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95" w:rsidRPr="00D32E9F" w:rsidRDefault="009657ED" w:rsidP="009657ED">
      <w:pPr>
        <w:tabs>
          <w:tab w:val="left" w:pos="6975"/>
        </w:tabs>
        <w:rPr>
          <w:noProof/>
        </w:rPr>
      </w:pPr>
      <w:bookmarkStart w:id="0" w:name="_GoBack"/>
      <w:bookmarkEnd w:id="0"/>
      <w:r>
        <w:rPr>
          <w:noProof/>
        </w:rPr>
        <w:tab/>
      </w:r>
    </w:p>
    <w:p w:rsidR="007B2A95" w:rsidRDefault="007B2A95" w:rsidP="006E54BB">
      <w:pPr>
        <w:rPr>
          <w:noProof/>
        </w:rPr>
      </w:pPr>
    </w:p>
    <w:p w:rsidR="0023350A" w:rsidRPr="00D32E9F" w:rsidRDefault="0023350A" w:rsidP="006E54BB">
      <w:pPr>
        <w:rPr>
          <w:noProof/>
        </w:rPr>
      </w:pPr>
    </w:p>
    <w:p w:rsidR="001E5526" w:rsidRPr="003B6191" w:rsidRDefault="001E5526" w:rsidP="001E5526">
      <w:pPr>
        <w:keepNext/>
        <w:keepLines/>
        <w:spacing w:after="120"/>
        <w:jc w:val="center"/>
        <w:rPr>
          <w:rFonts w:ascii="Times New Roman" w:hAnsi="Times New Roman"/>
          <w:b/>
          <w:sz w:val="56"/>
        </w:rPr>
      </w:pPr>
    </w:p>
    <w:p w:rsidR="001E5526" w:rsidRPr="003B6191" w:rsidRDefault="009F2377" w:rsidP="001E5526">
      <w:pPr>
        <w:keepNext/>
        <w:keepLines/>
        <w:spacing w:after="120"/>
        <w:jc w:val="center"/>
        <w:rPr>
          <w:rFonts w:ascii="Times New Roman" w:hAnsi="Times New Roman"/>
          <w:b/>
          <w:sz w:val="56"/>
        </w:rPr>
      </w:pPr>
      <w:r w:rsidRPr="003B6191">
        <w:rPr>
          <w:rFonts w:ascii="Times New Roman" w:hAnsi="Times New Roman"/>
          <w:b/>
          <w:sz w:val="56"/>
        </w:rPr>
        <w:t xml:space="preserve">PŘÍRUČKA </w:t>
      </w:r>
    </w:p>
    <w:p w:rsidR="001E5526" w:rsidRPr="003B6191" w:rsidRDefault="009F2377" w:rsidP="001E5526">
      <w:pPr>
        <w:keepNext/>
        <w:keepLines/>
        <w:spacing w:after="120"/>
        <w:jc w:val="center"/>
        <w:rPr>
          <w:rFonts w:ascii="Times New Roman" w:hAnsi="Times New Roman"/>
          <w:b/>
          <w:sz w:val="56"/>
        </w:rPr>
      </w:pPr>
      <w:r w:rsidRPr="003B6191">
        <w:rPr>
          <w:rFonts w:ascii="Times New Roman" w:hAnsi="Times New Roman"/>
          <w:b/>
          <w:sz w:val="56"/>
        </w:rPr>
        <w:t>PRO ŽADATELE A PŘÍJEMCE</w:t>
      </w:r>
    </w:p>
    <w:p w:rsidR="001E5526" w:rsidRPr="003B6191" w:rsidRDefault="009F2377" w:rsidP="001E5526">
      <w:pPr>
        <w:keepNext/>
        <w:keepLines/>
        <w:spacing w:before="240" w:after="120"/>
        <w:jc w:val="center"/>
        <w:rPr>
          <w:rFonts w:ascii="Times New Roman" w:hAnsi="Times New Roman" w:cs="Times New Roman"/>
          <w:b/>
          <w:sz w:val="32"/>
        </w:rPr>
      </w:pPr>
      <w:r w:rsidRPr="003B6191">
        <w:rPr>
          <w:rFonts w:ascii="Times New Roman" w:hAnsi="Times New Roman"/>
          <w:b/>
          <w:sz w:val="32"/>
        </w:rPr>
        <w:t xml:space="preserve">PRO OBLAST INTERVENCE </w:t>
      </w:r>
      <w:r w:rsidRPr="003B6191">
        <w:rPr>
          <w:rFonts w:ascii="Times New Roman" w:hAnsi="Times New Roman" w:cs="Times New Roman"/>
          <w:b/>
          <w:sz w:val="32"/>
          <w:szCs w:val="32"/>
        </w:rPr>
        <w:t>3.4</w:t>
      </w:r>
      <w:r w:rsidRPr="003B6191">
        <w:rPr>
          <w:rFonts w:ascii="Times New Roman" w:hAnsi="Times New Roman" w:cs="Times New Roman"/>
          <w:b/>
          <w:sz w:val="32"/>
        </w:rPr>
        <w:t xml:space="preserve">: </w:t>
      </w:r>
    </w:p>
    <w:p w:rsidR="001E5526" w:rsidRPr="003B6191" w:rsidRDefault="009F2377" w:rsidP="001E5526">
      <w:pPr>
        <w:keepNext/>
        <w:keepLines/>
        <w:spacing w:after="120"/>
        <w:jc w:val="center"/>
        <w:rPr>
          <w:rFonts w:ascii="Times New Roman" w:hAnsi="Times New Roman" w:cs="Times New Roman"/>
          <w:b/>
          <w:sz w:val="40"/>
          <w:szCs w:val="40"/>
        </w:rPr>
      </w:pPr>
      <w:r w:rsidRPr="003B6191">
        <w:rPr>
          <w:rFonts w:ascii="Times New Roman" w:hAnsi="Times New Roman" w:cs="Times New Roman"/>
          <w:b/>
          <w:sz w:val="40"/>
          <w:szCs w:val="40"/>
        </w:rPr>
        <w:t xml:space="preserve">SLUŽBY V OBLASTI BEZPEČNOSTI, PREVENCE A ŘEŠENÍ RIZIK </w:t>
      </w:r>
    </w:p>
    <w:p w:rsidR="001E5526" w:rsidRPr="00135E0D" w:rsidRDefault="001E5526" w:rsidP="001E5526">
      <w:pPr>
        <w:keepNext/>
        <w:keepLines/>
        <w:spacing w:after="120"/>
        <w:jc w:val="center"/>
        <w:rPr>
          <w:b/>
          <w:sz w:val="40"/>
          <w:szCs w:val="40"/>
        </w:rPr>
      </w:pPr>
    </w:p>
    <w:p w:rsidR="001E5526" w:rsidRPr="003B6191" w:rsidRDefault="009F2377"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b/>
          <w:sz w:val="32"/>
        </w:rPr>
      </w:pPr>
      <w:r w:rsidRPr="003B6191">
        <w:rPr>
          <w:rFonts w:ascii="Times New Roman" w:hAnsi="Times New Roman" w:cs="Times New Roman"/>
          <w:b/>
          <w:sz w:val="32"/>
          <w:szCs w:val="32"/>
        </w:rPr>
        <w:t>2</w:t>
      </w:r>
      <w:r w:rsidR="0072757C">
        <w:rPr>
          <w:rFonts w:ascii="Times New Roman" w:hAnsi="Times New Roman" w:cs="Times New Roman"/>
          <w:b/>
          <w:sz w:val="32"/>
          <w:szCs w:val="32"/>
        </w:rPr>
        <w:t>6</w:t>
      </w:r>
      <w:r w:rsidRPr="003B6191">
        <w:rPr>
          <w:rFonts w:ascii="Times New Roman" w:hAnsi="Times New Roman" w:cs="Times New Roman"/>
          <w:b/>
          <w:sz w:val="32"/>
          <w:szCs w:val="32"/>
        </w:rPr>
        <w:t>.</w:t>
      </w:r>
      <w:r w:rsidRPr="003B6191">
        <w:rPr>
          <w:rFonts w:ascii="Times New Roman" w:hAnsi="Times New Roman"/>
          <w:b/>
          <w:sz w:val="32"/>
        </w:rPr>
        <w:t xml:space="preserve"> kontinuální výzva</w:t>
      </w:r>
    </w:p>
    <w:p w:rsidR="001E5526" w:rsidRPr="003B6191" w:rsidRDefault="009F2377"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b/>
          <w:sz w:val="32"/>
        </w:rPr>
      </w:pPr>
      <w:r w:rsidRPr="003B6191">
        <w:rPr>
          <w:rFonts w:ascii="Times New Roman" w:hAnsi="Times New Roman"/>
          <w:b/>
          <w:sz w:val="32"/>
        </w:rPr>
        <w:t xml:space="preserve">datum vyhlášení: </w:t>
      </w:r>
      <w:r w:rsidR="00E3155E">
        <w:rPr>
          <w:rFonts w:ascii="Times New Roman" w:hAnsi="Times New Roman" w:cs="Times New Roman"/>
          <w:b/>
          <w:sz w:val="32"/>
          <w:szCs w:val="32"/>
        </w:rPr>
        <w:t>30</w:t>
      </w:r>
      <w:r w:rsidRPr="003B6191">
        <w:rPr>
          <w:rFonts w:ascii="Times New Roman" w:hAnsi="Times New Roman" w:cs="Times New Roman"/>
          <w:b/>
          <w:sz w:val="32"/>
          <w:szCs w:val="32"/>
        </w:rPr>
        <w:t xml:space="preserve">. </w:t>
      </w:r>
      <w:r w:rsidR="0072757C">
        <w:rPr>
          <w:rFonts w:ascii="Times New Roman" w:hAnsi="Times New Roman" w:cs="Times New Roman"/>
          <w:b/>
          <w:sz w:val="32"/>
          <w:szCs w:val="32"/>
        </w:rPr>
        <w:t>červ</w:t>
      </w:r>
      <w:r w:rsidR="006C6735">
        <w:rPr>
          <w:rFonts w:ascii="Times New Roman" w:hAnsi="Times New Roman" w:cs="Times New Roman"/>
          <w:b/>
          <w:sz w:val="32"/>
          <w:szCs w:val="32"/>
        </w:rPr>
        <w:t>na</w:t>
      </w:r>
      <w:r w:rsidRPr="003B6191">
        <w:rPr>
          <w:rFonts w:ascii="Times New Roman" w:hAnsi="Times New Roman" w:cs="Times New Roman"/>
          <w:b/>
          <w:sz w:val="32"/>
        </w:rPr>
        <w:t xml:space="preserve"> </w:t>
      </w:r>
      <w:r w:rsidRPr="003B6191">
        <w:rPr>
          <w:rFonts w:ascii="Times New Roman" w:hAnsi="Times New Roman"/>
          <w:b/>
          <w:sz w:val="32"/>
        </w:rPr>
        <w:t>201</w:t>
      </w:r>
      <w:r w:rsidR="0072757C">
        <w:rPr>
          <w:rFonts w:ascii="Times New Roman" w:hAnsi="Times New Roman"/>
          <w:b/>
          <w:sz w:val="32"/>
        </w:rPr>
        <w:t>4</w:t>
      </w:r>
    </w:p>
    <w:p w:rsidR="001E5526" w:rsidRPr="003B6191" w:rsidRDefault="001E5526" w:rsidP="001E5526">
      <w:pPr>
        <w:keepNext/>
        <w:keepLines/>
        <w:spacing w:after="120"/>
        <w:rPr>
          <w:rFonts w:ascii="Times New Roman" w:hAnsi="Times New Roman"/>
          <w:sz w:val="28"/>
        </w:rPr>
      </w:pPr>
    </w:p>
    <w:p w:rsidR="0023350A" w:rsidRPr="003B6191" w:rsidRDefault="004976D3" w:rsidP="0023350A">
      <w:pPr>
        <w:keepNext/>
        <w:keepLines/>
        <w:tabs>
          <w:tab w:val="left" w:pos="142"/>
          <w:tab w:val="left" w:pos="4962"/>
        </w:tabs>
        <w:autoSpaceDE w:val="0"/>
        <w:autoSpaceDN w:val="0"/>
        <w:adjustRightInd w:val="0"/>
        <w:spacing w:before="60" w:line="268" w:lineRule="exact"/>
        <w:ind w:left="4962" w:right="-20" w:hanging="4962"/>
        <w:jc w:val="left"/>
        <w:rPr>
          <w:rFonts w:ascii="Times New Roman" w:hAnsi="Times New Roman"/>
          <w:b/>
        </w:rPr>
      </w:pPr>
      <w:r>
        <w:rPr>
          <w:b/>
          <w:bCs/>
        </w:rPr>
        <w:tab/>
      </w:r>
    </w:p>
    <w:p w:rsidR="001E5526" w:rsidRPr="00B560F8" w:rsidRDefault="00231377" w:rsidP="00231377">
      <w:pPr>
        <w:keepNext/>
        <w:keepLines/>
        <w:tabs>
          <w:tab w:val="left" w:pos="0"/>
          <w:tab w:val="left" w:pos="4730"/>
        </w:tabs>
        <w:spacing w:after="120"/>
        <w:rPr>
          <w:rFonts w:ascii="Times New Roman" w:hAnsi="Times New Roman" w:cs="Times New Roman"/>
          <w:sz w:val="48"/>
        </w:rPr>
      </w:pPr>
      <w:r>
        <w:rPr>
          <w:b/>
          <w:noProof/>
          <w:sz w:val="48"/>
        </w:rPr>
        <w:drawing>
          <wp:anchor distT="0" distB="0" distL="114300" distR="114300" simplePos="0" relativeHeight="251659264" behindDoc="0" locked="0" layoutInCell="1" allowOverlap="1" wp14:anchorId="0FCBDC49" wp14:editId="1ACE9FF5">
            <wp:simplePos x="0" y="0"/>
            <wp:positionH relativeFrom="margin">
              <wp:align>center</wp:align>
            </wp:positionH>
            <wp:positionV relativeFrom="margin">
              <wp:posOffset>5142865</wp:posOffset>
            </wp:positionV>
            <wp:extent cx="1924050" cy="1285875"/>
            <wp:effectExtent l="0" t="0" r="0" b="9525"/>
            <wp:wrapSquare wrapText="bothSides"/>
            <wp:docPr id="2" name="obrázek 2"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10" cstate="print"/>
                    <a:srcRect/>
                    <a:stretch>
                      <a:fillRect/>
                    </a:stretch>
                  </pic:blipFill>
                  <pic:spPr bwMode="auto">
                    <a:xfrm>
                      <a:off x="0" y="0"/>
                      <a:ext cx="1924050" cy="1285875"/>
                    </a:xfrm>
                    <a:prstGeom prst="rect">
                      <a:avLst/>
                    </a:prstGeom>
                    <a:noFill/>
                    <a:ln w="9525">
                      <a:noFill/>
                      <a:miter lim="800000"/>
                      <a:headEnd/>
                      <a:tailEnd/>
                    </a:ln>
                  </pic:spPr>
                </pic:pic>
              </a:graphicData>
            </a:graphic>
          </wp:anchor>
        </w:drawing>
      </w:r>
      <w:r w:rsidR="009B4E05" w:rsidRPr="00B560F8">
        <w:rPr>
          <w:rFonts w:ascii="Times New Roman" w:hAnsi="Times New Roman" w:cs="Times New Roman"/>
          <w:sz w:val="28"/>
          <w:szCs w:val="28"/>
        </w:rPr>
        <w:tab/>
      </w:r>
    </w:p>
    <w:p w:rsidR="001E5526" w:rsidRPr="00B560F8" w:rsidRDefault="001E5526" w:rsidP="001E5526">
      <w:pPr>
        <w:rPr>
          <w:rFonts w:ascii="Times New Roman" w:hAnsi="Times New Roman" w:cs="Times New Roman"/>
          <w:sz w:val="28"/>
        </w:rPr>
      </w:pPr>
    </w:p>
    <w:p w:rsidR="001E5526" w:rsidRPr="00B560F8" w:rsidRDefault="001E5526" w:rsidP="001E5526">
      <w:pPr>
        <w:rPr>
          <w:rFonts w:ascii="Times New Roman" w:hAnsi="Times New Roman" w:cs="Times New Roman"/>
          <w:sz w:val="28"/>
        </w:rPr>
      </w:pPr>
    </w:p>
    <w:p w:rsidR="001E5526" w:rsidRPr="00B560F8" w:rsidRDefault="001E5526" w:rsidP="001E5526">
      <w:pPr>
        <w:rPr>
          <w:rFonts w:ascii="Times New Roman" w:hAnsi="Times New Roman" w:cs="Times New Roman"/>
          <w:sz w:val="28"/>
        </w:rPr>
      </w:pPr>
    </w:p>
    <w:p w:rsidR="00DD26C4" w:rsidRPr="00DD26C4" w:rsidRDefault="0023350A" w:rsidP="0023350A">
      <w:pPr>
        <w:keepNext/>
        <w:keepLines/>
        <w:tabs>
          <w:tab w:val="left" w:pos="142"/>
          <w:tab w:val="left" w:pos="4962"/>
        </w:tabs>
        <w:autoSpaceDE w:val="0"/>
        <w:autoSpaceDN w:val="0"/>
        <w:adjustRightInd w:val="0"/>
        <w:spacing w:before="60" w:line="268" w:lineRule="exact"/>
        <w:ind w:left="4962" w:right="-20" w:hanging="4962"/>
        <w:jc w:val="left"/>
        <w:rPr>
          <w:b/>
          <w:i/>
          <w:iCs/>
        </w:rPr>
      </w:pPr>
      <w:r>
        <w:rPr>
          <w:b/>
          <w:bCs/>
        </w:rPr>
        <w:tab/>
      </w:r>
      <w:r>
        <w:rPr>
          <w:b/>
          <w:bCs/>
        </w:rPr>
        <w:tab/>
      </w:r>
      <w:r w:rsidR="00DD26C4" w:rsidRPr="004976D3">
        <w:rPr>
          <w:b/>
          <w:bCs/>
          <w:sz w:val="24"/>
        </w:rPr>
        <w:t xml:space="preserve"> </w:t>
      </w:r>
    </w:p>
    <w:p w:rsidR="00E6000F" w:rsidRDefault="00DA2051" w:rsidP="00E6000F">
      <w:pPr>
        <w:keepNext/>
        <w:keepLines/>
        <w:tabs>
          <w:tab w:val="left" w:pos="4730"/>
        </w:tabs>
        <w:spacing w:after="120"/>
        <w:ind w:left="4725" w:hanging="4725"/>
        <w:jc w:val="left"/>
        <w:rPr>
          <w:sz w:val="28"/>
          <w:szCs w:val="28"/>
        </w:rPr>
      </w:pPr>
      <w:r>
        <w:rPr>
          <w:sz w:val="28"/>
          <w:szCs w:val="28"/>
        </w:rPr>
        <w:tab/>
      </w:r>
      <w:r w:rsidR="00E6000F">
        <w:rPr>
          <w:sz w:val="28"/>
          <w:szCs w:val="28"/>
        </w:rPr>
        <w:t xml:space="preserve"> </w:t>
      </w:r>
    </w:p>
    <w:p w:rsidR="001E5526" w:rsidRPr="00CB577E" w:rsidRDefault="00E6000F" w:rsidP="00E6000F">
      <w:pPr>
        <w:keepNext/>
        <w:keepLines/>
        <w:tabs>
          <w:tab w:val="left" w:pos="4730"/>
        </w:tabs>
        <w:spacing w:after="120"/>
        <w:ind w:left="4725" w:hanging="4725"/>
        <w:jc w:val="left"/>
        <w:rPr>
          <w:sz w:val="28"/>
          <w:szCs w:val="28"/>
        </w:rPr>
      </w:pPr>
      <w:r>
        <w:rPr>
          <w:sz w:val="28"/>
          <w:szCs w:val="28"/>
        </w:rPr>
        <w:tab/>
      </w:r>
    </w:p>
    <w:p w:rsidR="001E5526" w:rsidRPr="0078224C" w:rsidRDefault="001E5526" w:rsidP="001E5526">
      <w:pPr>
        <w:rPr>
          <w:sz w:val="32"/>
          <w:szCs w:val="32"/>
        </w:rPr>
      </w:pPr>
    </w:p>
    <w:p w:rsidR="0072757C" w:rsidRDefault="0072757C" w:rsidP="00231377">
      <w:pPr>
        <w:tabs>
          <w:tab w:val="left" w:pos="6180"/>
        </w:tabs>
        <w:rPr>
          <w:rFonts w:ascii="Times New Roman" w:hAnsi="Times New Roman"/>
          <w:sz w:val="28"/>
        </w:rPr>
      </w:pPr>
    </w:p>
    <w:p w:rsidR="0072757C" w:rsidRDefault="0072757C" w:rsidP="004976D3">
      <w:pPr>
        <w:rPr>
          <w:rFonts w:ascii="Times New Roman" w:hAnsi="Times New Roman"/>
          <w:sz w:val="28"/>
        </w:rPr>
      </w:pPr>
    </w:p>
    <w:p w:rsidR="004976D3" w:rsidRDefault="009F2377" w:rsidP="004976D3">
      <w:pPr>
        <w:rPr>
          <w:rFonts w:ascii="Times New Roman" w:hAnsi="Times New Roman"/>
          <w:sz w:val="28"/>
        </w:rPr>
      </w:pPr>
      <w:r w:rsidRPr="003B6191">
        <w:rPr>
          <w:rFonts w:ascii="Times New Roman" w:hAnsi="Times New Roman"/>
          <w:sz w:val="28"/>
        </w:rPr>
        <w:t>Vydání 1.</w:t>
      </w:r>
      <w:r w:rsidR="00DB1329">
        <w:rPr>
          <w:rFonts w:ascii="Times New Roman" w:hAnsi="Times New Roman"/>
          <w:sz w:val="28"/>
        </w:rPr>
        <w:t>1</w:t>
      </w:r>
      <w:r w:rsidRPr="003B6191">
        <w:rPr>
          <w:rFonts w:ascii="Times New Roman" w:hAnsi="Times New Roman"/>
          <w:sz w:val="28"/>
        </w:rPr>
        <w:t xml:space="preserve">, platnost od </w:t>
      </w:r>
      <w:r w:rsidR="00DB1329">
        <w:rPr>
          <w:rFonts w:ascii="Times New Roman" w:hAnsi="Times New Roman" w:cs="Times New Roman"/>
          <w:sz w:val="28"/>
          <w:szCs w:val="28"/>
        </w:rPr>
        <w:t>24</w:t>
      </w:r>
      <w:r w:rsidR="00A62D31">
        <w:rPr>
          <w:rFonts w:ascii="Times New Roman" w:hAnsi="Times New Roman" w:cs="Times New Roman"/>
          <w:sz w:val="28"/>
          <w:szCs w:val="28"/>
        </w:rPr>
        <w:t xml:space="preserve">. </w:t>
      </w:r>
      <w:r w:rsidR="0072757C">
        <w:rPr>
          <w:rFonts w:ascii="Times New Roman" w:hAnsi="Times New Roman" w:cs="Times New Roman"/>
          <w:sz w:val="28"/>
          <w:szCs w:val="28"/>
        </w:rPr>
        <w:t>červ</w:t>
      </w:r>
      <w:r w:rsidR="002A47C4">
        <w:rPr>
          <w:rFonts w:ascii="Times New Roman" w:hAnsi="Times New Roman" w:cs="Times New Roman"/>
          <w:sz w:val="28"/>
          <w:szCs w:val="28"/>
        </w:rPr>
        <w:t>na</w:t>
      </w:r>
      <w:r w:rsidRPr="003B6191">
        <w:rPr>
          <w:rFonts w:ascii="Times New Roman" w:hAnsi="Times New Roman"/>
          <w:sz w:val="28"/>
        </w:rPr>
        <w:t xml:space="preserve"> 201</w:t>
      </w:r>
      <w:r w:rsidR="00DB1329">
        <w:rPr>
          <w:rFonts w:ascii="Times New Roman" w:hAnsi="Times New Roman"/>
          <w:sz w:val="28"/>
        </w:rPr>
        <w:t>5</w:t>
      </w:r>
    </w:p>
    <w:p w:rsidR="0072757C" w:rsidRPr="003B6191" w:rsidRDefault="0072757C" w:rsidP="004976D3">
      <w:pPr>
        <w:rPr>
          <w:rFonts w:ascii="Times New Roman" w:hAnsi="Times New Roman"/>
          <w:sz w:val="28"/>
        </w:rPr>
      </w:pPr>
    </w:p>
    <w:p w:rsidR="00924B61" w:rsidRPr="00285B0F" w:rsidRDefault="00924B61" w:rsidP="00285B0F">
      <w:pPr>
        <w:pStyle w:val="Nadpis1"/>
        <w:ind w:left="454" w:hanging="454"/>
      </w:pPr>
      <w:bookmarkStart w:id="1" w:name="_Toc344384665"/>
      <w:bookmarkStart w:id="2" w:name="_Toc344384666"/>
      <w:bookmarkStart w:id="3" w:name="_Toc323555527"/>
      <w:bookmarkStart w:id="4" w:name="_Toc323556760"/>
      <w:bookmarkStart w:id="5" w:name="_Toc328732728"/>
      <w:bookmarkStart w:id="6" w:name="_Toc365638256"/>
      <w:bookmarkStart w:id="7" w:name="_Toc391387041"/>
      <w:bookmarkEnd w:id="1"/>
      <w:bookmarkEnd w:id="2"/>
      <w:bookmarkEnd w:id="3"/>
      <w:bookmarkEnd w:id="4"/>
      <w:r w:rsidRPr="00285B0F">
        <w:lastRenderedPageBreak/>
        <w:t>Úvod</w:t>
      </w:r>
      <w:bookmarkEnd w:id="5"/>
      <w:bookmarkEnd w:id="6"/>
      <w:bookmarkEnd w:id="7"/>
      <w:r w:rsidRPr="00285B0F">
        <w:t xml:space="preserve"> </w:t>
      </w:r>
    </w:p>
    <w:p w:rsidR="00924B61" w:rsidRPr="00924B61" w:rsidRDefault="00924B61" w:rsidP="0060682B">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Příručka pro žadatele a příjemce (dále jen Příručka) je základním informačním materiálem pro žadatele  při přípravě a pro příjemce při realizaci projektů. </w:t>
      </w:r>
    </w:p>
    <w:p w:rsidR="00924B61" w:rsidRPr="00924B61" w:rsidRDefault="00924B61" w:rsidP="0060682B">
      <w:pPr>
        <w:keepNext/>
        <w:keepLines/>
        <w:ind w:right="-2"/>
        <w:rPr>
          <w:rFonts w:ascii="Times New Roman" w:hAnsi="Times New Roman" w:cs="Times New Roman"/>
          <w:sz w:val="24"/>
          <w:szCs w:val="24"/>
        </w:rPr>
      </w:pPr>
      <w:r w:rsidRPr="00924B61">
        <w:rPr>
          <w:rFonts w:ascii="Times New Roman" w:hAnsi="Times New Roman" w:cs="Times New Roman"/>
          <w:sz w:val="24"/>
          <w:szCs w:val="24"/>
        </w:rPr>
        <w:t>Příručka obsahuje:</w:t>
      </w:r>
    </w:p>
    <w:p w:rsidR="00924B61" w:rsidRPr="00924B61" w:rsidRDefault="00924B61" w:rsidP="009B1D1A">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 xml:space="preserve">základní informace o IOP, </w:t>
      </w:r>
    </w:p>
    <w:p w:rsidR="00924B61" w:rsidRPr="00924B61" w:rsidRDefault="00924B61" w:rsidP="009B1D1A">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 xml:space="preserve">instrukce pro podání žádosti, </w:t>
      </w:r>
    </w:p>
    <w:p w:rsidR="00924B61" w:rsidRPr="00924B61" w:rsidRDefault="00924B61" w:rsidP="009B1D1A">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postup následující po podání žádosti,</w:t>
      </w:r>
    </w:p>
    <w:p w:rsidR="00924B61" w:rsidRPr="00924B61" w:rsidRDefault="00924B61" w:rsidP="009B1D1A">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informace vztahující se k realizaci a udržitelnosti projektu,</w:t>
      </w:r>
    </w:p>
    <w:p w:rsidR="00924B61" w:rsidRPr="00924B61" w:rsidRDefault="00924B61" w:rsidP="009B1D1A">
      <w:pPr>
        <w:numPr>
          <w:ilvl w:val="0"/>
          <w:numId w:val="273"/>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přílohy.</w:t>
      </w:r>
    </w:p>
    <w:p w:rsidR="00924B61" w:rsidRPr="00924B61" w:rsidRDefault="00924B61" w:rsidP="0060682B">
      <w:pPr>
        <w:ind w:right="-2"/>
        <w:rPr>
          <w:rFonts w:ascii="Times New Roman" w:hAnsi="Times New Roman" w:cs="Times New Roman"/>
          <w:b/>
          <w:sz w:val="24"/>
          <w:szCs w:val="24"/>
        </w:rPr>
      </w:pPr>
      <w:r w:rsidRPr="00924B61">
        <w:rPr>
          <w:rFonts w:ascii="Times New Roman" w:hAnsi="Times New Roman" w:cs="Times New Roman"/>
          <w:noProof/>
          <w:sz w:val="24"/>
          <w:szCs w:val="24"/>
        </w:rPr>
        <w:t xml:space="preserve">Projektová žádost musí být v souladu s Příručkou pro žadatele a příjemce pro oblast intervence </w:t>
      </w:r>
      <w:smartTag w:uri="urn:schemas-microsoft-com:office:smarttags" w:element="metricconverter">
        <w:smartTagPr>
          <w:attr w:name="ProductID" w:val="3.4 a"/>
        </w:smartTagPr>
        <w:r w:rsidR="00AC5D57">
          <w:rPr>
            <w:rFonts w:ascii="Times New Roman" w:hAnsi="Times New Roman" w:cs="Times New Roman"/>
            <w:noProof/>
            <w:sz w:val="24"/>
            <w:szCs w:val="24"/>
          </w:rPr>
          <w:t>3</w:t>
        </w:r>
        <w:r w:rsidRPr="00924B61">
          <w:rPr>
            <w:rFonts w:ascii="Times New Roman" w:hAnsi="Times New Roman" w:cs="Times New Roman"/>
            <w:noProof/>
            <w:sz w:val="24"/>
            <w:szCs w:val="24"/>
          </w:rPr>
          <w:t>.</w:t>
        </w:r>
        <w:r w:rsidR="00AC5D57">
          <w:rPr>
            <w:rFonts w:ascii="Times New Roman" w:hAnsi="Times New Roman" w:cs="Times New Roman"/>
            <w:noProof/>
            <w:sz w:val="24"/>
            <w:szCs w:val="24"/>
          </w:rPr>
          <w:t>4</w:t>
        </w:r>
        <w:r w:rsidRPr="00924B61">
          <w:rPr>
            <w:rFonts w:ascii="Times New Roman" w:hAnsi="Times New Roman" w:cs="Times New Roman"/>
            <w:noProof/>
            <w:sz w:val="24"/>
            <w:szCs w:val="24"/>
          </w:rPr>
          <w:t xml:space="preserve"> a</w:t>
        </w:r>
      </w:smartTag>
      <w:r w:rsidRPr="00924B61">
        <w:rPr>
          <w:rFonts w:ascii="Times New Roman" w:hAnsi="Times New Roman" w:cs="Times New Roman"/>
          <w:noProof/>
          <w:sz w:val="24"/>
          <w:szCs w:val="24"/>
        </w:rPr>
        <w:t xml:space="preserve"> výzvou pro podávání žádostí. Příručka může být v průběhu realizace IOP aktualizována. O aktualizaci Příručky budou žadatelé informováni na internetových stránkách </w:t>
      </w:r>
      <w:hyperlink r:id="rId11" w:history="1">
        <w:r w:rsidR="007832EC">
          <w:rPr>
            <w:rStyle w:val="Hypertextovodkaz"/>
            <w:rFonts w:ascii="Times New Roman" w:hAnsi="Times New Roman" w:cs="Times New Roman"/>
            <w:b/>
            <w:sz w:val="24"/>
            <w:szCs w:val="24"/>
          </w:rPr>
          <w:t>www.strukturalni-fondy.cz/iop/3-4</w:t>
        </w:r>
      </w:hyperlink>
      <w:r w:rsidRPr="00924B61">
        <w:rPr>
          <w:rFonts w:ascii="Times New Roman" w:hAnsi="Times New Roman" w:cs="Times New Roman"/>
          <w:b/>
          <w:sz w:val="24"/>
          <w:szCs w:val="24"/>
        </w:rPr>
        <w:t>.</w:t>
      </w:r>
    </w:p>
    <w:p w:rsidR="008B203A" w:rsidRDefault="00924B61" w:rsidP="0060682B">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Další informace o IOP lze nalézt na internetových stránkách </w:t>
      </w:r>
      <w:hyperlink r:id="rId12" w:history="1">
        <w:r w:rsidR="009F2377" w:rsidRPr="003B6191">
          <w:rPr>
            <w:rStyle w:val="Hypertextovodkaz"/>
            <w:rFonts w:ascii="Times New Roman" w:hAnsi="Times New Roman"/>
            <w:b/>
            <w:sz w:val="24"/>
          </w:rPr>
          <w:t>www.strukturalni-fondy.cz/iop</w:t>
        </w:r>
      </w:hyperlink>
      <w:r w:rsidRPr="00924B61">
        <w:rPr>
          <w:rFonts w:ascii="Times New Roman" w:hAnsi="Times New Roman" w:cs="Times New Roman"/>
          <w:noProof/>
          <w:sz w:val="24"/>
          <w:szCs w:val="24"/>
        </w:rPr>
        <w:t>.</w:t>
      </w:r>
    </w:p>
    <w:p w:rsidR="008B203A" w:rsidRDefault="008B203A" w:rsidP="008B203A">
      <w:pPr>
        <w:ind w:right="-108"/>
        <w:rPr>
          <w:rFonts w:ascii="Times New Roman" w:hAnsi="Times New Roman" w:cs="Times New Roman"/>
          <w:noProof/>
          <w:sz w:val="24"/>
          <w:szCs w:val="24"/>
        </w:rPr>
      </w:pPr>
    </w:p>
    <w:p w:rsidR="001B1163" w:rsidRPr="001B1163" w:rsidRDefault="008B203A" w:rsidP="001B1163">
      <w:pPr>
        <w:pStyle w:val="Obsah1"/>
      </w:pPr>
      <w:r>
        <w:rPr>
          <w:sz w:val="24"/>
          <w:szCs w:val="24"/>
        </w:rPr>
        <w:br w:type="page"/>
      </w:r>
      <w:r w:rsidR="001B1163" w:rsidRPr="001B1163">
        <w:lastRenderedPageBreak/>
        <w:t>OBSAH</w:t>
      </w:r>
    </w:p>
    <w:p w:rsidR="00231377" w:rsidRDefault="00DB3DA8">
      <w:pPr>
        <w:pStyle w:val="Obsah1"/>
        <w:rPr>
          <w:rFonts w:asciiTheme="minorHAnsi" w:eastAsiaTheme="minorEastAsia" w:hAnsiTheme="minorHAnsi" w:cstheme="minorBidi"/>
          <w:b w:val="0"/>
          <w:sz w:val="22"/>
          <w:szCs w:val="22"/>
        </w:rPr>
      </w:pPr>
      <w:r>
        <w:rPr>
          <w:sz w:val="24"/>
          <w:szCs w:val="24"/>
        </w:rPr>
        <w:fldChar w:fldCharType="begin"/>
      </w:r>
      <w:r w:rsidR="001B1163">
        <w:rPr>
          <w:sz w:val="24"/>
          <w:szCs w:val="24"/>
        </w:rPr>
        <w:instrText xml:space="preserve"> TOC \o "1-3" \h \z \u </w:instrText>
      </w:r>
      <w:r>
        <w:rPr>
          <w:sz w:val="24"/>
          <w:szCs w:val="24"/>
        </w:rPr>
        <w:fldChar w:fldCharType="separate"/>
      </w:r>
      <w:hyperlink w:anchor="_Toc391387041" w:history="1">
        <w:r w:rsidR="00231377" w:rsidRPr="001F5A2A">
          <w:rPr>
            <w:rStyle w:val="Hypertextovodkaz"/>
          </w:rPr>
          <w:t>1</w:t>
        </w:r>
        <w:r w:rsidR="00231377">
          <w:rPr>
            <w:rFonts w:asciiTheme="minorHAnsi" w:eastAsiaTheme="minorEastAsia" w:hAnsiTheme="minorHAnsi" w:cstheme="minorBidi"/>
            <w:b w:val="0"/>
            <w:sz w:val="22"/>
            <w:szCs w:val="22"/>
          </w:rPr>
          <w:tab/>
        </w:r>
        <w:r w:rsidR="00231377" w:rsidRPr="001F5A2A">
          <w:rPr>
            <w:rStyle w:val="Hypertextovodkaz"/>
          </w:rPr>
          <w:t>Úvod</w:t>
        </w:r>
        <w:r w:rsidR="00231377">
          <w:rPr>
            <w:webHidden/>
          </w:rPr>
          <w:tab/>
        </w:r>
        <w:r w:rsidR="00231377">
          <w:rPr>
            <w:webHidden/>
          </w:rPr>
          <w:fldChar w:fldCharType="begin"/>
        </w:r>
        <w:r w:rsidR="00231377">
          <w:rPr>
            <w:webHidden/>
          </w:rPr>
          <w:instrText xml:space="preserve"> PAGEREF _Toc391387041 \h </w:instrText>
        </w:r>
        <w:r w:rsidR="00231377">
          <w:rPr>
            <w:webHidden/>
          </w:rPr>
        </w:r>
        <w:r w:rsidR="00231377">
          <w:rPr>
            <w:webHidden/>
          </w:rPr>
          <w:fldChar w:fldCharType="separate"/>
        </w:r>
        <w:r w:rsidR="00A532D6">
          <w:rPr>
            <w:webHidden/>
          </w:rPr>
          <w:t>2</w:t>
        </w:r>
        <w:r w:rsidR="00231377">
          <w:rPr>
            <w:webHidden/>
          </w:rPr>
          <w:fldChar w:fldCharType="end"/>
        </w:r>
      </w:hyperlink>
    </w:p>
    <w:p w:rsidR="00231377" w:rsidRDefault="00DC786E">
      <w:pPr>
        <w:pStyle w:val="Obsah1"/>
        <w:rPr>
          <w:rFonts w:asciiTheme="minorHAnsi" w:eastAsiaTheme="minorEastAsia" w:hAnsiTheme="minorHAnsi" w:cstheme="minorBidi"/>
          <w:b w:val="0"/>
          <w:sz w:val="22"/>
          <w:szCs w:val="22"/>
        </w:rPr>
      </w:pPr>
      <w:hyperlink w:anchor="_Toc391387042" w:history="1">
        <w:r w:rsidR="00231377" w:rsidRPr="001F5A2A">
          <w:rPr>
            <w:rStyle w:val="Hypertextovodkaz"/>
          </w:rPr>
          <w:t>2</w:t>
        </w:r>
        <w:r w:rsidR="00231377">
          <w:rPr>
            <w:rFonts w:asciiTheme="minorHAnsi" w:eastAsiaTheme="minorEastAsia" w:hAnsiTheme="minorHAnsi" w:cstheme="minorBidi"/>
            <w:b w:val="0"/>
            <w:sz w:val="22"/>
            <w:szCs w:val="22"/>
          </w:rPr>
          <w:tab/>
        </w:r>
        <w:r w:rsidR="00231377" w:rsidRPr="001F5A2A">
          <w:rPr>
            <w:rStyle w:val="Hypertextovodkaz"/>
          </w:rPr>
          <w:t>Seznam použitých zkratek</w:t>
        </w:r>
        <w:r w:rsidR="00231377">
          <w:rPr>
            <w:webHidden/>
          </w:rPr>
          <w:tab/>
        </w:r>
        <w:r w:rsidR="00231377">
          <w:rPr>
            <w:webHidden/>
          </w:rPr>
          <w:fldChar w:fldCharType="begin"/>
        </w:r>
        <w:r w:rsidR="00231377">
          <w:rPr>
            <w:webHidden/>
          </w:rPr>
          <w:instrText xml:space="preserve"> PAGEREF _Toc391387042 \h </w:instrText>
        </w:r>
        <w:r w:rsidR="00231377">
          <w:rPr>
            <w:webHidden/>
          </w:rPr>
        </w:r>
        <w:r w:rsidR="00231377">
          <w:rPr>
            <w:webHidden/>
          </w:rPr>
          <w:fldChar w:fldCharType="separate"/>
        </w:r>
        <w:r w:rsidR="00A532D6">
          <w:rPr>
            <w:webHidden/>
          </w:rPr>
          <w:t>5</w:t>
        </w:r>
        <w:r w:rsidR="00231377">
          <w:rPr>
            <w:webHidden/>
          </w:rPr>
          <w:fldChar w:fldCharType="end"/>
        </w:r>
      </w:hyperlink>
    </w:p>
    <w:p w:rsidR="00231377" w:rsidRDefault="00DC786E">
      <w:pPr>
        <w:pStyle w:val="Obsah1"/>
        <w:rPr>
          <w:rFonts w:asciiTheme="minorHAnsi" w:eastAsiaTheme="minorEastAsia" w:hAnsiTheme="minorHAnsi" w:cstheme="minorBidi"/>
          <w:b w:val="0"/>
          <w:sz w:val="22"/>
          <w:szCs w:val="22"/>
        </w:rPr>
      </w:pPr>
      <w:hyperlink w:anchor="_Toc391387043" w:history="1">
        <w:r w:rsidR="00231377" w:rsidRPr="001F5A2A">
          <w:rPr>
            <w:rStyle w:val="Hypertextovodkaz"/>
            <w:rFonts w:cs="Tahoma"/>
            <w:caps/>
            <w:smallCaps/>
          </w:rPr>
          <w:t>3</w:t>
        </w:r>
        <w:r w:rsidR="00231377">
          <w:rPr>
            <w:rFonts w:asciiTheme="minorHAnsi" w:eastAsiaTheme="minorEastAsia" w:hAnsiTheme="minorHAnsi" w:cstheme="minorBidi"/>
            <w:b w:val="0"/>
            <w:sz w:val="22"/>
            <w:szCs w:val="22"/>
          </w:rPr>
          <w:tab/>
        </w:r>
        <w:r w:rsidR="00231377" w:rsidRPr="001F5A2A">
          <w:rPr>
            <w:rStyle w:val="Hypertextovodkaz"/>
          </w:rPr>
          <w:t>Definice pojmů</w:t>
        </w:r>
        <w:r w:rsidR="00231377">
          <w:rPr>
            <w:webHidden/>
          </w:rPr>
          <w:tab/>
        </w:r>
        <w:r w:rsidR="00231377">
          <w:rPr>
            <w:webHidden/>
          </w:rPr>
          <w:fldChar w:fldCharType="begin"/>
        </w:r>
        <w:r w:rsidR="00231377">
          <w:rPr>
            <w:webHidden/>
          </w:rPr>
          <w:instrText xml:space="preserve"> PAGEREF _Toc391387043 \h </w:instrText>
        </w:r>
        <w:r w:rsidR="00231377">
          <w:rPr>
            <w:webHidden/>
          </w:rPr>
        </w:r>
        <w:r w:rsidR="00231377">
          <w:rPr>
            <w:webHidden/>
          </w:rPr>
          <w:fldChar w:fldCharType="separate"/>
        </w:r>
        <w:r w:rsidR="00A532D6">
          <w:rPr>
            <w:webHidden/>
          </w:rPr>
          <w:t>7</w:t>
        </w:r>
        <w:r w:rsidR="00231377">
          <w:rPr>
            <w:webHidden/>
          </w:rPr>
          <w:fldChar w:fldCharType="end"/>
        </w:r>
      </w:hyperlink>
    </w:p>
    <w:p w:rsidR="00231377" w:rsidRDefault="00DC786E">
      <w:pPr>
        <w:pStyle w:val="Obsah1"/>
        <w:rPr>
          <w:rFonts w:asciiTheme="minorHAnsi" w:eastAsiaTheme="minorEastAsia" w:hAnsiTheme="minorHAnsi" w:cstheme="minorBidi"/>
          <w:b w:val="0"/>
          <w:sz w:val="22"/>
          <w:szCs w:val="22"/>
        </w:rPr>
      </w:pPr>
      <w:hyperlink w:anchor="_Toc391387044" w:history="1">
        <w:r w:rsidR="00231377" w:rsidRPr="001F5A2A">
          <w:rPr>
            <w:rStyle w:val="Hypertextovodkaz"/>
          </w:rPr>
          <w:t>4</w:t>
        </w:r>
        <w:r w:rsidR="00231377">
          <w:rPr>
            <w:rFonts w:asciiTheme="minorHAnsi" w:eastAsiaTheme="minorEastAsia" w:hAnsiTheme="minorHAnsi" w:cstheme="minorBidi"/>
            <w:b w:val="0"/>
            <w:sz w:val="22"/>
            <w:szCs w:val="22"/>
          </w:rPr>
          <w:tab/>
        </w:r>
        <w:r w:rsidR="00231377" w:rsidRPr="001F5A2A">
          <w:rPr>
            <w:rStyle w:val="Hypertextovodkaz"/>
          </w:rPr>
          <w:t>Informace o IOP a podporovaných oblastech</w:t>
        </w:r>
        <w:r w:rsidR="00231377">
          <w:rPr>
            <w:webHidden/>
          </w:rPr>
          <w:tab/>
        </w:r>
        <w:r w:rsidR="00231377">
          <w:rPr>
            <w:webHidden/>
          </w:rPr>
          <w:fldChar w:fldCharType="begin"/>
        </w:r>
        <w:r w:rsidR="00231377">
          <w:rPr>
            <w:webHidden/>
          </w:rPr>
          <w:instrText xml:space="preserve"> PAGEREF _Toc391387044 \h </w:instrText>
        </w:r>
        <w:r w:rsidR="00231377">
          <w:rPr>
            <w:webHidden/>
          </w:rPr>
        </w:r>
        <w:r w:rsidR="00231377">
          <w:rPr>
            <w:webHidden/>
          </w:rPr>
          <w:fldChar w:fldCharType="separate"/>
        </w:r>
        <w:r w:rsidR="00A532D6">
          <w:rPr>
            <w:webHidden/>
          </w:rPr>
          <w:t>11</w:t>
        </w:r>
        <w:r w:rsidR="00231377">
          <w:rPr>
            <w:webHidden/>
          </w:rPr>
          <w:fldChar w:fldCharType="end"/>
        </w:r>
      </w:hyperlink>
    </w:p>
    <w:p w:rsidR="00231377" w:rsidRDefault="00DC786E">
      <w:pPr>
        <w:pStyle w:val="Obsah2"/>
        <w:tabs>
          <w:tab w:val="left" w:pos="880"/>
          <w:tab w:val="right" w:leader="dot" w:pos="9061"/>
        </w:tabs>
        <w:rPr>
          <w:rFonts w:asciiTheme="minorHAnsi" w:eastAsiaTheme="minorEastAsia" w:hAnsiTheme="minorHAnsi" w:cstheme="minorBidi"/>
          <w:noProof/>
          <w:sz w:val="22"/>
          <w:szCs w:val="22"/>
        </w:rPr>
      </w:pPr>
      <w:hyperlink w:anchor="_Toc391387045" w:history="1">
        <w:r w:rsidR="00231377" w:rsidRPr="001F5A2A">
          <w:rPr>
            <w:rStyle w:val="Hypertextovodkaz"/>
            <w:noProof/>
          </w:rPr>
          <w:t>4.1</w:t>
        </w:r>
        <w:r w:rsidR="00231377">
          <w:rPr>
            <w:rFonts w:asciiTheme="minorHAnsi" w:eastAsiaTheme="minorEastAsia" w:hAnsiTheme="minorHAnsi" w:cstheme="minorBidi"/>
            <w:noProof/>
            <w:sz w:val="22"/>
            <w:szCs w:val="22"/>
          </w:rPr>
          <w:tab/>
        </w:r>
        <w:r w:rsidR="00231377" w:rsidRPr="001F5A2A">
          <w:rPr>
            <w:rStyle w:val="Hypertextovodkaz"/>
            <w:noProof/>
          </w:rPr>
          <w:t>Co je IOP</w:t>
        </w:r>
        <w:r w:rsidR="00231377">
          <w:rPr>
            <w:noProof/>
            <w:webHidden/>
          </w:rPr>
          <w:tab/>
        </w:r>
        <w:r w:rsidR="00231377">
          <w:rPr>
            <w:noProof/>
            <w:webHidden/>
          </w:rPr>
          <w:fldChar w:fldCharType="begin"/>
        </w:r>
        <w:r w:rsidR="00231377">
          <w:rPr>
            <w:noProof/>
            <w:webHidden/>
          </w:rPr>
          <w:instrText xml:space="preserve"> PAGEREF _Toc391387045 \h </w:instrText>
        </w:r>
        <w:r w:rsidR="00231377">
          <w:rPr>
            <w:noProof/>
            <w:webHidden/>
          </w:rPr>
        </w:r>
        <w:r w:rsidR="00231377">
          <w:rPr>
            <w:noProof/>
            <w:webHidden/>
          </w:rPr>
          <w:fldChar w:fldCharType="separate"/>
        </w:r>
        <w:r w:rsidR="00A532D6">
          <w:rPr>
            <w:noProof/>
            <w:webHidden/>
          </w:rPr>
          <w:t>11</w:t>
        </w:r>
        <w:r w:rsidR="00231377">
          <w:rPr>
            <w:noProof/>
            <w:webHidden/>
          </w:rPr>
          <w:fldChar w:fldCharType="end"/>
        </w:r>
      </w:hyperlink>
    </w:p>
    <w:p w:rsidR="00231377" w:rsidRDefault="00DC786E">
      <w:pPr>
        <w:pStyle w:val="Obsah2"/>
        <w:tabs>
          <w:tab w:val="left" w:pos="880"/>
          <w:tab w:val="right" w:leader="dot" w:pos="9061"/>
        </w:tabs>
        <w:rPr>
          <w:rFonts w:asciiTheme="minorHAnsi" w:eastAsiaTheme="minorEastAsia" w:hAnsiTheme="minorHAnsi" w:cstheme="minorBidi"/>
          <w:noProof/>
          <w:sz w:val="22"/>
          <w:szCs w:val="22"/>
        </w:rPr>
      </w:pPr>
      <w:hyperlink w:anchor="_Toc391387046" w:history="1">
        <w:r w:rsidR="00231377" w:rsidRPr="001F5A2A">
          <w:rPr>
            <w:rStyle w:val="Hypertextovodkaz"/>
            <w:noProof/>
          </w:rPr>
          <w:t>4.2</w:t>
        </w:r>
        <w:r w:rsidR="00231377">
          <w:rPr>
            <w:rFonts w:asciiTheme="minorHAnsi" w:eastAsiaTheme="minorEastAsia" w:hAnsiTheme="minorHAnsi" w:cstheme="minorBidi"/>
            <w:noProof/>
            <w:sz w:val="22"/>
            <w:szCs w:val="22"/>
          </w:rPr>
          <w:tab/>
        </w:r>
        <w:r w:rsidR="00231377" w:rsidRPr="001F5A2A">
          <w:rPr>
            <w:rStyle w:val="Hypertextovodkaz"/>
            <w:noProof/>
          </w:rPr>
          <w:t>Oblast intervence 3.4 – Služby v oblasti bezpečnosti, prevence a řešení rizik</w:t>
        </w:r>
        <w:r w:rsidR="00231377">
          <w:rPr>
            <w:noProof/>
            <w:webHidden/>
          </w:rPr>
          <w:tab/>
        </w:r>
        <w:r w:rsidR="00231377">
          <w:rPr>
            <w:noProof/>
            <w:webHidden/>
          </w:rPr>
          <w:fldChar w:fldCharType="begin"/>
        </w:r>
        <w:r w:rsidR="00231377">
          <w:rPr>
            <w:noProof/>
            <w:webHidden/>
          </w:rPr>
          <w:instrText xml:space="preserve"> PAGEREF _Toc391387046 \h </w:instrText>
        </w:r>
        <w:r w:rsidR="00231377">
          <w:rPr>
            <w:noProof/>
            <w:webHidden/>
          </w:rPr>
        </w:r>
        <w:r w:rsidR="00231377">
          <w:rPr>
            <w:noProof/>
            <w:webHidden/>
          </w:rPr>
          <w:fldChar w:fldCharType="separate"/>
        </w:r>
        <w:r w:rsidR="00A532D6">
          <w:rPr>
            <w:noProof/>
            <w:webHidden/>
          </w:rPr>
          <w:t>12</w:t>
        </w:r>
        <w:r w:rsidR="00231377">
          <w:rPr>
            <w:noProof/>
            <w:webHidden/>
          </w:rPr>
          <w:fldChar w:fldCharType="end"/>
        </w:r>
      </w:hyperlink>
    </w:p>
    <w:p w:rsidR="00231377" w:rsidRDefault="00DC786E">
      <w:pPr>
        <w:pStyle w:val="Obsah3"/>
        <w:tabs>
          <w:tab w:val="left" w:pos="1320"/>
          <w:tab w:val="right" w:leader="dot" w:pos="9061"/>
        </w:tabs>
        <w:rPr>
          <w:rFonts w:asciiTheme="minorHAnsi" w:eastAsiaTheme="minorEastAsia" w:hAnsiTheme="minorHAnsi" w:cstheme="minorBidi"/>
          <w:noProof/>
          <w:sz w:val="22"/>
          <w:szCs w:val="22"/>
        </w:rPr>
      </w:pPr>
      <w:hyperlink w:anchor="_Toc391387047" w:history="1">
        <w:r w:rsidR="00231377" w:rsidRPr="001F5A2A">
          <w:rPr>
            <w:rStyle w:val="Hypertextovodkaz"/>
            <w:rFonts w:cs="Times New Roman"/>
            <w:noProof/>
          </w:rPr>
          <w:t>4.2.1</w:t>
        </w:r>
        <w:r w:rsidR="00231377">
          <w:rPr>
            <w:rFonts w:asciiTheme="minorHAnsi" w:eastAsiaTheme="minorEastAsia" w:hAnsiTheme="minorHAnsi" w:cstheme="minorBidi"/>
            <w:noProof/>
            <w:sz w:val="22"/>
            <w:szCs w:val="22"/>
          </w:rPr>
          <w:tab/>
        </w:r>
        <w:r w:rsidR="00231377" w:rsidRPr="001F5A2A">
          <w:rPr>
            <w:rStyle w:val="Hypertextovodkaz"/>
            <w:rFonts w:cs="Times New Roman"/>
            <w:noProof/>
          </w:rPr>
          <w:t>Příjemce</w:t>
        </w:r>
        <w:r w:rsidR="00231377">
          <w:rPr>
            <w:noProof/>
            <w:webHidden/>
          </w:rPr>
          <w:tab/>
        </w:r>
        <w:r w:rsidR="00231377">
          <w:rPr>
            <w:noProof/>
            <w:webHidden/>
          </w:rPr>
          <w:fldChar w:fldCharType="begin"/>
        </w:r>
        <w:r w:rsidR="00231377">
          <w:rPr>
            <w:noProof/>
            <w:webHidden/>
          </w:rPr>
          <w:instrText xml:space="preserve"> PAGEREF _Toc391387047 \h </w:instrText>
        </w:r>
        <w:r w:rsidR="00231377">
          <w:rPr>
            <w:noProof/>
            <w:webHidden/>
          </w:rPr>
        </w:r>
        <w:r w:rsidR="00231377">
          <w:rPr>
            <w:noProof/>
            <w:webHidden/>
          </w:rPr>
          <w:fldChar w:fldCharType="separate"/>
        </w:r>
        <w:r w:rsidR="00A532D6">
          <w:rPr>
            <w:noProof/>
            <w:webHidden/>
          </w:rPr>
          <w:t>12</w:t>
        </w:r>
        <w:r w:rsidR="00231377">
          <w:rPr>
            <w:noProof/>
            <w:webHidden/>
          </w:rPr>
          <w:fldChar w:fldCharType="end"/>
        </w:r>
      </w:hyperlink>
    </w:p>
    <w:p w:rsidR="00231377" w:rsidRDefault="00DC786E">
      <w:pPr>
        <w:pStyle w:val="Obsah3"/>
        <w:tabs>
          <w:tab w:val="left" w:pos="1320"/>
          <w:tab w:val="right" w:leader="dot" w:pos="9061"/>
        </w:tabs>
        <w:rPr>
          <w:rFonts w:asciiTheme="minorHAnsi" w:eastAsiaTheme="minorEastAsia" w:hAnsiTheme="minorHAnsi" w:cstheme="minorBidi"/>
          <w:noProof/>
          <w:sz w:val="22"/>
          <w:szCs w:val="22"/>
        </w:rPr>
      </w:pPr>
      <w:hyperlink w:anchor="_Toc391387048" w:history="1">
        <w:r w:rsidR="00231377" w:rsidRPr="001F5A2A">
          <w:rPr>
            <w:rStyle w:val="Hypertextovodkaz"/>
            <w:noProof/>
          </w:rPr>
          <w:t>4.2.2</w:t>
        </w:r>
        <w:r w:rsidR="00231377">
          <w:rPr>
            <w:rFonts w:asciiTheme="minorHAnsi" w:eastAsiaTheme="minorEastAsia" w:hAnsiTheme="minorHAnsi" w:cstheme="minorBidi"/>
            <w:noProof/>
            <w:sz w:val="22"/>
            <w:szCs w:val="22"/>
          </w:rPr>
          <w:tab/>
        </w:r>
        <w:r w:rsidR="00231377" w:rsidRPr="001F5A2A">
          <w:rPr>
            <w:rStyle w:val="Hypertextovodkaz"/>
            <w:rFonts w:cs="Times New Roman"/>
            <w:noProof/>
          </w:rPr>
          <w:t>Pod</w:t>
        </w:r>
        <w:r w:rsidR="00231377" w:rsidRPr="001F5A2A">
          <w:rPr>
            <w:rStyle w:val="Hypertextovodkaz"/>
            <w:noProof/>
          </w:rPr>
          <w:t>porovaná aktivita</w:t>
        </w:r>
        <w:r w:rsidR="00231377">
          <w:rPr>
            <w:noProof/>
            <w:webHidden/>
          </w:rPr>
          <w:tab/>
        </w:r>
        <w:r w:rsidR="00231377">
          <w:rPr>
            <w:noProof/>
            <w:webHidden/>
          </w:rPr>
          <w:fldChar w:fldCharType="begin"/>
        </w:r>
        <w:r w:rsidR="00231377">
          <w:rPr>
            <w:noProof/>
            <w:webHidden/>
          </w:rPr>
          <w:instrText xml:space="preserve"> PAGEREF _Toc391387048 \h </w:instrText>
        </w:r>
        <w:r w:rsidR="00231377">
          <w:rPr>
            <w:noProof/>
            <w:webHidden/>
          </w:rPr>
        </w:r>
        <w:r w:rsidR="00231377">
          <w:rPr>
            <w:noProof/>
            <w:webHidden/>
          </w:rPr>
          <w:fldChar w:fldCharType="separate"/>
        </w:r>
        <w:r w:rsidR="00A532D6">
          <w:rPr>
            <w:noProof/>
            <w:webHidden/>
          </w:rPr>
          <w:t>12</w:t>
        </w:r>
        <w:r w:rsidR="00231377">
          <w:rPr>
            <w:noProof/>
            <w:webHidden/>
          </w:rPr>
          <w:fldChar w:fldCharType="end"/>
        </w:r>
      </w:hyperlink>
    </w:p>
    <w:p w:rsidR="00231377" w:rsidRDefault="00DC786E">
      <w:pPr>
        <w:pStyle w:val="Obsah3"/>
        <w:tabs>
          <w:tab w:val="left" w:pos="1320"/>
          <w:tab w:val="right" w:leader="dot" w:pos="9061"/>
        </w:tabs>
        <w:rPr>
          <w:rFonts w:asciiTheme="minorHAnsi" w:eastAsiaTheme="minorEastAsia" w:hAnsiTheme="minorHAnsi" w:cstheme="minorBidi"/>
          <w:noProof/>
          <w:sz w:val="22"/>
          <w:szCs w:val="22"/>
        </w:rPr>
      </w:pPr>
      <w:hyperlink w:anchor="_Toc391387049" w:history="1">
        <w:r w:rsidR="00231377" w:rsidRPr="001F5A2A">
          <w:rPr>
            <w:rStyle w:val="Hypertextovodkaz"/>
            <w:noProof/>
          </w:rPr>
          <w:t>4.2.3</w:t>
        </w:r>
        <w:r w:rsidR="00231377">
          <w:rPr>
            <w:rFonts w:asciiTheme="minorHAnsi" w:eastAsiaTheme="minorEastAsia" w:hAnsiTheme="minorHAnsi" w:cstheme="minorBidi"/>
            <w:noProof/>
            <w:sz w:val="22"/>
            <w:szCs w:val="22"/>
          </w:rPr>
          <w:tab/>
        </w:r>
        <w:r w:rsidR="00231377" w:rsidRPr="001F5A2A">
          <w:rPr>
            <w:rStyle w:val="Hypertextovodkaz"/>
            <w:noProof/>
          </w:rPr>
          <w:t>Typ podpory</w:t>
        </w:r>
        <w:r w:rsidR="00231377">
          <w:rPr>
            <w:noProof/>
            <w:webHidden/>
          </w:rPr>
          <w:tab/>
        </w:r>
        <w:r w:rsidR="00231377">
          <w:rPr>
            <w:noProof/>
            <w:webHidden/>
          </w:rPr>
          <w:fldChar w:fldCharType="begin"/>
        </w:r>
        <w:r w:rsidR="00231377">
          <w:rPr>
            <w:noProof/>
            <w:webHidden/>
          </w:rPr>
          <w:instrText xml:space="preserve"> PAGEREF _Toc391387049 \h </w:instrText>
        </w:r>
        <w:r w:rsidR="00231377">
          <w:rPr>
            <w:noProof/>
            <w:webHidden/>
          </w:rPr>
        </w:r>
        <w:r w:rsidR="00231377">
          <w:rPr>
            <w:noProof/>
            <w:webHidden/>
          </w:rPr>
          <w:fldChar w:fldCharType="separate"/>
        </w:r>
        <w:r w:rsidR="00A532D6">
          <w:rPr>
            <w:noProof/>
            <w:webHidden/>
          </w:rPr>
          <w:t>13</w:t>
        </w:r>
        <w:r w:rsidR="00231377">
          <w:rPr>
            <w:noProof/>
            <w:webHidden/>
          </w:rPr>
          <w:fldChar w:fldCharType="end"/>
        </w:r>
      </w:hyperlink>
    </w:p>
    <w:p w:rsidR="00231377" w:rsidRDefault="00DC786E">
      <w:pPr>
        <w:pStyle w:val="Obsah3"/>
        <w:tabs>
          <w:tab w:val="left" w:pos="1320"/>
          <w:tab w:val="right" w:leader="dot" w:pos="9061"/>
        </w:tabs>
        <w:rPr>
          <w:rFonts w:asciiTheme="minorHAnsi" w:eastAsiaTheme="minorEastAsia" w:hAnsiTheme="minorHAnsi" w:cstheme="minorBidi"/>
          <w:noProof/>
          <w:sz w:val="22"/>
          <w:szCs w:val="22"/>
        </w:rPr>
      </w:pPr>
      <w:hyperlink w:anchor="_Toc391387050" w:history="1">
        <w:r w:rsidR="00231377" w:rsidRPr="001F5A2A">
          <w:rPr>
            <w:rStyle w:val="Hypertextovodkaz"/>
            <w:noProof/>
          </w:rPr>
          <w:t>4.2.4</w:t>
        </w:r>
        <w:r w:rsidR="00231377">
          <w:rPr>
            <w:rFonts w:asciiTheme="minorHAnsi" w:eastAsiaTheme="minorEastAsia" w:hAnsiTheme="minorHAnsi" w:cstheme="minorBidi"/>
            <w:noProof/>
            <w:sz w:val="22"/>
            <w:szCs w:val="22"/>
          </w:rPr>
          <w:tab/>
        </w:r>
        <w:r w:rsidR="00231377" w:rsidRPr="001F5A2A">
          <w:rPr>
            <w:rStyle w:val="Hypertextovodkaz"/>
            <w:noProof/>
          </w:rPr>
          <w:t>Struktura financování</w:t>
        </w:r>
        <w:r w:rsidR="00231377">
          <w:rPr>
            <w:noProof/>
            <w:webHidden/>
          </w:rPr>
          <w:tab/>
        </w:r>
        <w:r w:rsidR="00231377">
          <w:rPr>
            <w:noProof/>
            <w:webHidden/>
          </w:rPr>
          <w:fldChar w:fldCharType="begin"/>
        </w:r>
        <w:r w:rsidR="00231377">
          <w:rPr>
            <w:noProof/>
            <w:webHidden/>
          </w:rPr>
          <w:instrText xml:space="preserve"> PAGEREF _Toc391387050 \h </w:instrText>
        </w:r>
        <w:r w:rsidR="00231377">
          <w:rPr>
            <w:noProof/>
            <w:webHidden/>
          </w:rPr>
        </w:r>
        <w:r w:rsidR="00231377">
          <w:rPr>
            <w:noProof/>
            <w:webHidden/>
          </w:rPr>
          <w:fldChar w:fldCharType="separate"/>
        </w:r>
        <w:r w:rsidR="00A532D6">
          <w:rPr>
            <w:noProof/>
            <w:webHidden/>
          </w:rPr>
          <w:t>13</w:t>
        </w:r>
        <w:r w:rsidR="00231377">
          <w:rPr>
            <w:noProof/>
            <w:webHidden/>
          </w:rPr>
          <w:fldChar w:fldCharType="end"/>
        </w:r>
      </w:hyperlink>
    </w:p>
    <w:p w:rsidR="00231377" w:rsidRDefault="00DC786E">
      <w:pPr>
        <w:pStyle w:val="Obsah3"/>
        <w:tabs>
          <w:tab w:val="left" w:pos="1320"/>
          <w:tab w:val="right" w:leader="dot" w:pos="9061"/>
        </w:tabs>
        <w:rPr>
          <w:rFonts w:asciiTheme="minorHAnsi" w:eastAsiaTheme="minorEastAsia" w:hAnsiTheme="minorHAnsi" w:cstheme="minorBidi"/>
          <w:noProof/>
          <w:sz w:val="22"/>
          <w:szCs w:val="22"/>
        </w:rPr>
      </w:pPr>
      <w:hyperlink w:anchor="_Toc391387051" w:history="1">
        <w:r w:rsidR="00231377" w:rsidRPr="001F5A2A">
          <w:rPr>
            <w:rStyle w:val="Hypertextovodkaz"/>
            <w:noProof/>
          </w:rPr>
          <w:t>4.2.5</w:t>
        </w:r>
        <w:r w:rsidR="00231377">
          <w:rPr>
            <w:rFonts w:asciiTheme="minorHAnsi" w:eastAsiaTheme="minorEastAsia" w:hAnsiTheme="minorHAnsi" w:cstheme="minorBidi"/>
            <w:noProof/>
            <w:sz w:val="22"/>
            <w:szCs w:val="22"/>
          </w:rPr>
          <w:tab/>
        </w:r>
        <w:r w:rsidR="00231377" w:rsidRPr="001F5A2A">
          <w:rPr>
            <w:rStyle w:val="Hypertextovodkaz"/>
            <w:noProof/>
          </w:rPr>
          <w:t>Způsobilé výdaje</w:t>
        </w:r>
        <w:r w:rsidR="00231377">
          <w:rPr>
            <w:noProof/>
            <w:webHidden/>
          </w:rPr>
          <w:tab/>
        </w:r>
        <w:r w:rsidR="00231377">
          <w:rPr>
            <w:noProof/>
            <w:webHidden/>
          </w:rPr>
          <w:fldChar w:fldCharType="begin"/>
        </w:r>
        <w:r w:rsidR="00231377">
          <w:rPr>
            <w:noProof/>
            <w:webHidden/>
          </w:rPr>
          <w:instrText xml:space="preserve"> PAGEREF _Toc391387051 \h </w:instrText>
        </w:r>
        <w:r w:rsidR="00231377">
          <w:rPr>
            <w:noProof/>
            <w:webHidden/>
          </w:rPr>
        </w:r>
        <w:r w:rsidR="00231377">
          <w:rPr>
            <w:noProof/>
            <w:webHidden/>
          </w:rPr>
          <w:fldChar w:fldCharType="separate"/>
        </w:r>
        <w:r w:rsidR="00A532D6">
          <w:rPr>
            <w:noProof/>
            <w:webHidden/>
          </w:rPr>
          <w:t>13</w:t>
        </w:r>
        <w:r w:rsidR="00231377">
          <w:rPr>
            <w:noProof/>
            <w:webHidden/>
          </w:rPr>
          <w:fldChar w:fldCharType="end"/>
        </w:r>
      </w:hyperlink>
    </w:p>
    <w:p w:rsidR="00231377" w:rsidRDefault="00DC786E">
      <w:pPr>
        <w:pStyle w:val="Obsah3"/>
        <w:tabs>
          <w:tab w:val="left" w:pos="1320"/>
          <w:tab w:val="right" w:leader="dot" w:pos="9061"/>
        </w:tabs>
        <w:rPr>
          <w:rFonts w:asciiTheme="minorHAnsi" w:eastAsiaTheme="minorEastAsia" w:hAnsiTheme="minorHAnsi" w:cstheme="minorBidi"/>
          <w:noProof/>
          <w:sz w:val="22"/>
          <w:szCs w:val="22"/>
        </w:rPr>
      </w:pPr>
      <w:hyperlink w:anchor="_Toc391387052" w:history="1">
        <w:r w:rsidR="00231377" w:rsidRPr="001F5A2A">
          <w:rPr>
            <w:rStyle w:val="Hypertextovodkaz"/>
            <w:noProof/>
          </w:rPr>
          <w:t>4.2.6</w:t>
        </w:r>
        <w:r w:rsidR="00231377">
          <w:rPr>
            <w:rFonts w:asciiTheme="minorHAnsi" w:eastAsiaTheme="minorEastAsia" w:hAnsiTheme="minorHAnsi" w:cstheme="minorBidi"/>
            <w:noProof/>
            <w:sz w:val="22"/>
            <w:szCs w:val="22"/>
          </w:rPr>
          <w:tab/>
        </w:r>
        <w:r w:rsidR="00231377" w:rsidRPr="001F5A2A">
          <w:rPr>
            <w:rStyle w:val="Hypertextovodkaz"/>
            <w:noProof/>
          </w:rPr>
          <w:t>Monitorovací indikátory</w:t>
        </w:r>
        <w:r w:rsidR="00231377">
          <w:rPr>
            <w:noProof/>
            <w:webHidden/>
          </w:rPr>
          <w:tab/>
        </w:r>
        <w:r w:rsidR="00231377">
          <w:rPr>
            <w:noProof/>
            <w:webHidden/>
          </w:rPr>
          <w:fldChar w:fldCharType="begin"/>
        </w:r>
        <w:r w:rsidR="00231377">
          <w:rPr>
            <w:noProof/>
            <w:webHidden/>
          </w:rPr>
          <w:instrText xml:space="preserve"> PAGEREF _Toc391387052 \h </w:instrText>
        </w:r>
        <w:r w:rsidR="00231377">
          <w:rPr>
            <w:noProof/>
            <w:webHidden/>
          </w:rPr>
        </w:r>
        <w:r w:rsidR="00231377">
          <w:rPr>
            <w:noProof/>
            <w:webHidden/>
          </w:rPr>
          <w:fldChar w:fldCharType="separate"/>
        </w:r>
        <w:r w:rsidR="00A532D6">
          <w:rPr>
            <w:noProof/>
            <w:webHidden/>
          </w:rPr>
          <w:t>15</w:t>
        </w:r>
        <w:r w:rsidR="00231377">
          <w:rPr>
            <w:noProof/>
            <w:webHidden/>
          </w:rPr>
          <w:fldChar w:fldCharType="end"/>
        </w:r>
      </w:hyperlink>
    </w:p>
    <w:p w:rsidR="00231377" w:rsidRDefault="00DC786E">
      <w:pPr>
        <w:pStyle w:val="Obsah3"/>
        <w:tabs>
          <w:tab w:val="left" w:pos="1320"/>
          <w:tab w:val="right" w:leader="dot" w:pos="9061"/>
        </w:tabs>
        <w:rPr>
          <w:rFonts w:asciiTheme="minorHAnsi" w:eastAsiaTheme="minorEastAsia" w:hAnsiTheme="minorHAnsi" w:cstheme="minorBidi"/>
          <w:noProof/>
          <w:sz w:val="22"/>
          <w:szCs w:val="22"/>
        </w:rPr>
      </w:pPr>
      <w:hyperlink w:anchor="_Toc391387053" w:history="1">
        <w:r w:rsidR="00231377" w:rsidRPr="001F5A2A">
          <w:rPr>
            <w:rStyle w:val="Hypertextovodkaz"/>
            <w:rFonts w:cs="Times New Roman"/>
            <w:noProof/>
          </w:rPr>
          <w:t>4.2.7</w:t>
        </w:r>
        <w:r w:rsidR="00231377">
          <w:rPr>
            <w:rFonts w:asciiTheme="minorHAnsi" w:eastAsiaTheme="minorEastAsia" w:hAnsiTheme="minorHAnsi" w:cstheme="minorBidi"/>
            <w:noProof/>
            <w:sz w:val="22"/>
            <w:szCs w:val="22"/>
          </w:rPr>
          <w:tab/>
        </w:r>
        <w:r w:rsidR="00231377" w:rsidRPr="001F5A2A">
          <w:rPr>
            <w:rStyle w:val="Hypertextovodkaz"/>
            <w:rFonts w:cs="Times New Roman"/>
            <w:noProof/>
          </w:rPr>
          <w:t>Místo realizace projektů</w:t>
        </w:r>
        <w:r w:rsidR="00231377">
          <w:rPr>
            <w:noProof/>
            <w:webHidden/>
          </w:rPr>
          <w:tab/>
        </w:r>
        <w:r w:rsidR="00231377">
          <w:rPr>
            <w:noProof/>
            <w:webHidden/>
          </w:rPr>
          <w:fldChar w:fldCharType="begin"/>
        </w:r>
        <w:r w:rsidR="00231377">
          <w:rPr>
            <w:noProof/>
            <w:webHidden/>
          </w:rPr>
          <w:instrText xml:space="preserve"> PAGEREF _Toc391387053 \h </w:instrText>
        </w:r>
        <w:r w:rsidR="00231377">
          <w:rPr>
            <w:noProof/>
            <w:webHidden/>
          </w:rPr>
        </w:r>
        <w:r w:rsidR="00231377">
          <w:rPr>
            <w:noProof/>
            <w:webHidden/>
          </w:rPr>
          <w:fldChar w:fldCharType="separate"/>
        </w:r>
        <w:r w:rsidR="00A532D6">
          <w:rPr>
            <w:noProof/>
            <w:webHidden/>
          </w:rPr>
          <w:t>16</w:t>
        </w:r>
        <w:r w:rsidR="00231377">
          <w:rPr>
            <w:noProof/>
            <w:webHidden/>
          </w:rPr>
          <w:fldChar w:fldCharType="end"/>
        </w:r>
      </w:hyperlink>
    </w:p>
    <w:p w:rsidR="00231377" w:rsidRDefault="00DC786E">
      <w:pPr>
        <w:pStyle w:val="Obsah1"/>
        <w:rPr>
          <w:rFonts w:asciiTheme="minorHAnsi" w:eastAsiaTheme="minorEastAsia" w:hAnsiTheme="minorHAnsi" w:cstheme="minorBidi"/>
          <w:b w:val="0"/>
          <w:sz w:val="22"/>
          <w:szCs w:val="22"/>
        </w:rPr>
      </w:pPr>
      <w:hyperlink w:anchor="_Toc391387054" w:history="1">
        <w:r w:rsidR="00231377" w:rsidRPr="001F5A2A">
          <w:rPr>
            <w:rStyle w:val="Hypertextovodkaz"/>
          </w:rPr>
          <w:t>5</w:t>
        </w:r>
        <w:r w:rsidR="00231377">
          <w:rPr>
            <w:rFonts w:asciiTheme="minorHAnsi" w:eastAsiaTheme="minorEastAsia" w:hAnsiTheme="minorHAnsi" w:cstheme="minorBidi"/>
            <w:b w:val="0"/>
            <w:sz w:val="22"/>
            <w:szCs w:val="22"/>
          </w:rPr>
          <w:tab/>
        </w:r>
        <w:r w:rsidR="00231377" w:rsidRPr="001F5A2A">
          <w:rPr>
            <w:rStyle w:val="Hypertextovodkaz"/>
          </w:rPr>
          <w:t>Vyhlášení výzvy a předkládání projektové žádosti</w:t>
        </w:r>
        <w:r w:rsidR="00231377">
          <w:rPr>
            <w:webHidden/>
          </w:rPr>
          <w:tab/>
        </w:r>
        <w:r w:rsidR="00231377">
          <w:rPr>
            <w:webHidden/>
          </w:rPr>
          <w:fldChar w:fldCharType="begin"/>
        </w:r>
        <w:r w:rsidR="00231377">
          <w:rPr>
            <w:webHidden/>
          </w:rPr>
          <w:instrText xml:space="preserve"> PAGEREF _Toc391387054 \h </w:instrText>
        </w:r>
        <w:r w:rsidR="00231377">
          <w:rPr>
            <w:webHidden/>
          </w:rPr>
        </w:r>
        <w:r w:rsidR="00231377">
          <w:rPr>
            <w:webHidden/>
          </w:rPr>
          <w:fldChar w:fldCharType="separate"/>
        </w:r>
        <w:r w:rsidR="00A532D6">
          <w:rPr>
            <w:webHidden/>
          </w:rPr>
          <w:t>17</w:t>
        </w:r>
        <w:r w:rsidR="00231377">
          <w:rPr>
            <w:webHidden/>
          </w:rPr>
          <w:fldChar w:fldCharType="end"/>
        </w:r>
      </w:hyperlink>
    </w:p>
    <w:p w:rsidR="00231377" w:rsidRDefault="00DC786E">
      <w:pPr>
        <w:pStyle w:val="Obsah2"/>
        <w:tabs>
          <w:tab w:val="left" w:pos="880"/>
          <w:tab w:val="right" w:leader="dot" w:pos="9061"/>
        </w:tabs>
        <w:rPr>
          <w:rFonts w:asciiTheme="minorHAnsi" w:eastAsiaTheme="minorEastAsia" w:hAnsiTheme="minorHAnsi" w:cstheme="minorBidi"/>
          <w:noProof/>
          <w:sz w:val="22"/>
          <w:szCs w:val="22"/>
        </w:rPr>
      </w:pPr>
      <w:hyperlink w:anchor="_Toc391387055" w:history="1">
        <w:r w:rsidR="00231377" w:rsidRPr="001F5A2A">
          <w:rPr>
            <w:rStyle w:val="Hypertextovodkaz"/>
            <w:noProof/>
          </w:rPr>
          <w:t>5.1</w:t>
        </w:r>
        <w:r w:rsidR="00231377">
          <w:rPr>
            <w:rFonts w:asciiTheme="minorHAnsi" w:eastAsiaTheme="minorEastAsia" w:hAnsiTheme="minorHAnsi" w:cstheme="minorBidi"/>
            <w:noProof/>
            <w:sz w:val="22"/>
            <w:szCs w:val="22"/>
          </w:rPr>
          <w:tab/>
        </w:r>
        <w:r w:rsidR="00231377" w:rsidRPr="001F5A2A">
          <w:rPr>
            <w:rStyle w:val="Hypertextovodkaz"/>
            <w:noProof/>
          </w:rPr>
          <w:t>Poskytování informací</w:t>
        </w:r>
        <w:r w:rsidR="00231377">
          <w:rPr>
            <w:noProof/>
            <w:webHidden/>
          </w:rPr>
          <w:tab/>
        </w:r>
        <w:r w:rsidR="00231377">
          <w:rPr>
            <w:noProof/>
            <w:webHidden/>
          </w:rPr>
          <w:fldChar w:fldCharType="begin"/>
        </w:r>
        <w:r w:rsidR="00231377">
          <w:rPr>
            <w:noProof/>
            <w:webHidden/>
          </w:rPr>
          <w:instrText xml:space="preserve"> PAGEREF _Toc391387055 \h </w:instrText>
        </w:r>
        <w:r w:rsidR="00231377">
          <w:rPr>
            <w:noProof/>
            <w:webHidden/>
          </w:rPr>
        </w:r>
        <w:r w:rsidR="00231377">
          <w:rPr>
            <w:noProof/>
            <w:webHidden/>
          </w:rPr>
          <w:fldChar w:fldCharType="separate"/>
        </w:r>
        <w:r w:rsidR="00A532D6">
          <w:rPr>
            <w:noProof/>
            <w:webHidden/>
          </w:rPr>
          <w:t>17</w:t>
        </w:r>
        <w:r w:rsidR="00231377">
          <w:rPr>
            <w:noProof/>
            <w:webHidden/>
          </w:rPr>
          <w:fldChar w:fldCharType="end"/>
        </w:r>
      </w:hyperlink>
    </w:p>
    <w:p w:rsidR="00231377" w:rsidRDefault="00DC786E">
      <w:pPr>
        <w:pStyle w:val="Obsah2"/>
        <w:tabs>
          <w:tab w:val="left" w:pos="880"/>
          <w:tab w:val="right" w:leader="dot" w:pos="9061"/>
        </w:tabs>
        <w:rPr>
          <w:rFonts w:asciiTheme="minorHAnsi" w:eastAsiaTheme="minorEastAsia" w:hAnsiTheme="minorHAnsi" w:cstheme="minorBidi"/>
          <w:noProof/>
          <w:sz w:val="22"/>
          <w:szCs w:val="22"/>
        </w:rPr>
      </w:pPr>
      <w:hyperlink w:anchor="_Toc391387056" w:history="1">
        <w:r w:rsidR="00231377" w:rsidRPr="001F5A2A">
          <w:rPr>
            <w:rStyle w:val="Hypertextovodkaz"/>
            <w:noProof/>
          </w:rPr>
          <w:t>5.2</w:t>
        </w:r>
        <w:r w:rsidR="00231377">
          <w:rPr>
            <w:rFonts w:asciiTheme="minorHAnsi" w:eastAsiaTheme="minorEastAsia" w:hAnsiTheme="minorHAnsi" w:cstheme="minorBidi"/>
            <w:noProof/>
            <w:sz w:val="22"/>
            <w:szCs w:val="22"/>
          </w:rPr>
          <w:tab/>
        </w:r>
        <w:r w:rsidR="00231377" w:rsidRPr="001F5A2A">
          <w:rPr>
            <w:rStyle w:val="Hypertextovodkaz"/>
            <w:noProof/>
          </w:rPr>
          <w:t>Forma projektové žádosti</w:t>
        </w:r>
        <w:r w:rsidR="00231377">
          <w:rPr>
            <w:noProof/>
            <w:webHidden/>
          </w:rPr>
          <w:tab/>
        </w:r>
        <w:r w:rsidR="00231377">
          <w:rPr>
            <w:noProof/>
            <w:webHidden/>
          </w:rPr>
          <w:fldChar w:fldCharType="begin"/>
        </w:r>
        <w:r w:rsidR="00231377">
          <w:rPr>
            <w:noProof/>
            <w:webHidden/>
          </w:rPr>
          <w:instrText xml:space="preserve"> PAGEREF _Toc391387056 \h </w:instrText>
        </w:r>
        <w:r w:rsidR="00231377">
          <w:rPr>
            <w:noProof/>
            <w:webHidden/>
          </w:rPr>
        </w:r>
        <w:r w:rsidR="00231377">
          <w:rPr>
            <w:noProof/>
            <w:webHidden/>
          </w:rPr>
          <w:fldChar w:fldCharType="separate"/>
        </w:r>
        <w:r w:rsidR="00A532D6">
          <w:rPr>
            <w:noProof/>
            <w:webHidden/>
          </w:rPr>
          <w:t>18</w:t>
        </w:r>
        <w:r w:rsidR="00231377">
          <w:rPr>
            <w:noProof/>
            <w:webHidden/>
          </w:rPr>
          <w:fldChar w:fldCharType="end"/>
        </w:r>
      </w:hyperlink>
    </w:p>
    <w:p w:rsidR="00231377" w:rsidRDefault="00DC786E">
      <w:pPr>
        <w:pStyle w:val="Obsah2"/>
        <w:tabs>
          <w:tab w:val="left" w:pos="880"/>
          <w:tab w:val="right" w:leader="dot" w:pos="9061"/>
        </w:tabs>
        <w:rPr>
          <w:rFonts w:asciiTheme="minorHAnsi" w:eastAsiaTheme="minorEastAsia" w:hAnsiTheme="minorHAnsi" w:cstheme="minorBidi"/>
          <w:noProof/>
          <w:sz w:val="22"/>
          <w:szCs w:val="22"/>
        </w:rPr>
      </w:pPr>
      <w:hyperlink w:anchor="_Toc391387057" w:history="1">
        <w:r w:rsidR="00231377" w:rsidRPr="001F5A2A">
          <w:rPr>
            <w:rStyle w:val="Hypertextovodkaz"/>
            <w:noProof/>
          </w:rPr>
          <w:t>5.3</w:t>
        </w:r>
        <w:r w:rsidR="00231377">
          <w:rPr>
            <w:rFonts w:asciiTheme="minorHAnsi" w:eastAsiaTheme="minorEastAsia" w:hAnsiTheme="minorHAnsi" w:cstheme="minorBidi"/>
            <w:noProof/>
            <w:sz w:val="22"/>
            <w:szCs w:val="22"/>
          </w:rPr>
          <w:tab/>
        </w:r>
        <w:r w:rsidR="00231377" w:rsidRPr="001F5A2A">
          <w:rPr>
            <w:rStyle w:val="Hypertextovodkaz"/>
            <w:noProof/>
          </w:rPr>
          <w:t>Studie proveditelnosti</w:t>
        </w:r>
        <w:r w:rsidR="00231377">
          <w:rPr>
            <w:noProof/>
            <w:webHidden/>
          </w:rPr>
          <w:tab/>
        </w:r>
        <w:r w:rsidR="00231377">
          <w:rPr>
            <w:noProof/>
            <w:webHidden/>
          </w:rPr>
          <w:fldChar w:fldCharType="begin"/>
        </w:r>
        <w:r w:rsidR="00231377">
          <w:rPr>
            <w:noProof/>
            <w:webHidden/>
          </w:rPr>
          <w:instrText xml:space="preserve"> PAGEREF _Toc391387057 \h </w:instrText>
        </w:r>
        <w:r w:rsidR="00231377">
          <w:rPr>
            <w:noProof/>
            <w:webHidden/>
          </w:rPr>
        </w:r>
        <w:r w:rsidR="00231377">
          <w:rPr>
            <w:noProof/>
            <w:webHidden/>
          </w:rPr>
          <w:fldChar w:fldCharType="separate"/>
        </w:r>
        <w:r w:rsidR="00A532D6">
          <w:rPr>
            <w:noProof/>
            <w:webHidden/>
          </w:rPr>
          <w:t>19</w:t>
        </w:r>
        <w:r w:rsidR="00231377">
          <w:rPr>
            <w:noProof/>
            <w:webHidden/>
          </w:rPr>
          <w:fldChar w:fldCharType="end"/>
        </w:r>
      </w:hyperlink>
    </w:p>
    <w:p w:rsidR="00231377" w:rsidRDefault="00DC786E">
      <w:pPr>
        <w:pStyle w:val="Obsah2"/>
        <w:tabs>
          <w:tab w:val="left" w:pos="880"/>
          <w:tab w:val="right" w:leader="dot" w:pos="9061"/>
        </w:tabs>
        <w:rPr>
          <w:rFonts w:asciiTheme="minorHAnsi" w:eastAsiaTheme="minorEastAsia" w:hAnsiTheme="minorHAnsi" w:cstheme="minorBidi"/>
          <w:noProof/>
          <w:sz w:val="22"/>
          <w:szCs w:val="22"/>
        </w:rPr>
      </w:pPr>
      <w:hyperlink w:anchor="_Toc391387058" w:history="1">
        <w:r w:rsidR="00231377" w:rsidRPr="001F5A2A">
          <w:rPr>
            <w:rStyle w:val="Hypertextovodkaz"/>
            <w:noProof/>
          </w:rPr>
          <w:t>5.4</w:t>
        </w:r>
        <w:r w:rsidR="00231377">
          <w:rPr>
            <w:rFonts w:asciiTheme="minorHAnsi" w:eastAsiaTheme="minorEastAsia" w:hAnsiTheme="minorHAnsi" w:cstheme="minorBidi"/>
            <w:noProof/>
            <w:sz w:val="22"/>
            <w:szCs w:val="22"/>
          </w:rPr>
          <w:tab/>
        </w:r>
        <w:r w:rsidR="00231377" w:rsidRPr="001F5A2A">
          <w:rPr>
            <w:rStyle w:val="Hypertextovodkaz"/>
            <w:noProof/>
          </w:rPr>
          <w:t>Rozpočet projektu</w:t>
        </w:r>
        <w:r w:rsidR="00231377">
          <w:rPr>
            <w:noProof/>
            <w:webHidden/>
          </w:rPr>
          <w:tab/>
        </w:r>
        <w:r w:rsidR="00231377">
          <w:rPr>
            <w:noProof/>
            <w:webHidden/>
          </w:rPr>
          <w:fldChar w:fldCharType="begin"/>
        </w:r>
        <w:r w:rsidR="00231377">
          <w:rPr>
            <w:noProof/>
            <w:webHidden/>
          </w:rPr>
          <w:instrText xml:space="preserve"> PAGEREF _Toc391387058 \h </w:instrText>
        </w:r>
        <w:r w:rsidR="00231377">
          <w:rPr>
            <w:noProof/>
            <w:webHidden/>
          </w:rPr>
        </w:r>
        <w:r w:rsidR="00231377">
          <w:rPr>
            <w:noProof/>
            <w:webHidden/>
          </w:rPr>
          <w:fldChar w:fldCharType="separate"/>
        </w:r>
        <w:r w:rsidR="00A532D6">
          <w:rPr>
            <w:noProof/>
            <w:webHidden/>
          </w:rPr>
          <w:t>20</w:t>
        </w:r>
        <w:r w:rsidR="00231377">
          <w:rPr>
            <w:noProof/>
            <w:webHidden/>
          </w:rPr>
          <w:fldChar w:fldCharType="end"/>
        </w:r>
      </w:hyperlink>
    </w:p>
    <w:p w:rsidR="00231377" w:rsidRDefault="00DC786E">
      <w:pPr>
        <w:pStyle w:val="Obsah2"/>
        <w:tabs>
          <w:tab w:val="left" w:pos="880"/>
          <w:tab w:val="right" w:leader="dot" w:pos="9061"/>
        </w:tabs>
        <w:rPr>
          <w:rFonts w:asciiTheme="minorHAnsi" w:eastAsiaTheme="minorEastAsia" w:hAnsiTheme="minorHAnsi" w:cstheme="minorBidi"/>
          <w:noProof/>
          <w:sz w:val="22"/>
          <w:szCs w:val="22"/>
        </w:rPr>
      </w:pPr>
      <w:hyperlink w:anchor="_Toc391387059" w:history="1">
        <w:r w:rsidR="00231377" w:rsidRPr="001F5A2A">
          <w:rPr>
            <w:rStyle w:val="Hypertextovodkaz"/>
            <w:noProof/>
          </w:rPr>
          <w:t>5.5</w:t>
        </w:r>
        <w:r w:rsidR="00231377">
          <w:rPr>
            <w:rFonts w:asciiTheme="minorHAnsi" w:eastAsiaTheme="minorEastAsia" w:hAnsiTheme="minorHAnsi" w:cstheme="minorBidi"/>
            <w:noProof/>
            <w:sz w:val="22"/>
            <w:szCs w:val="22"/>
          </w:rPr>
          <w:tab/>
        </w:r>
        <w:r w:rsidR="00231377" w:rsidRPr="001F5A2A">
          <w:rPr>
            <w:rStyle w:val="Hypertextovodkaz"/>
            <w:noProof/>
          </w:rPr>
          <w:t>Způsob podání projektové žádosti</w:t>
        </w:r>
        <w:r w:rsidR="00231377">
          <w:rPr>
            <w:noProof/>
            <w:webHidden/>
          </w:rPr>
          <w:tab/>
        </w:r>
        <w:r w:rsidR="00231377">
          <w:rPr>
            <w:noProof/>
            <w:webHidden/>
          </w:rPr>
          <w:fldChar w:fldCharType="begin"/>
        </w:r>
        <w:r w:rsidR="00231377">
          <w:rPr>
            <w:noProof/>
            <w:webHidden/>
          </w:rPr>
          <w:instrText xml:space="preserve"> PAGEREF _Toc391387059 \h </w:instrText>
        </w:r>
        <w:r w:rsidR="00231377">
          <w:rPr>
            <w:noProof/>
            <w:webHidden/>
          </w:rPr>
        </w:r>
        <w:r w:rsidR="00231377">
          <w:rPr>
            <w:noProof/>
            <w:webHidden/>
          </w:rPr>
          <w:fldChar w:fldCharType="separate"/>
        </w:r>
        <w:r w:rsidR="00A532D6">
          <w:rPr>
            <w:noProof/>
            <w:webHidden/>
          </w:rPr>
          <w:t>20</w:t>
        </w:r>
        <w:r w:rsidR="00231377">
          <w:rPr>
            <w:noProof/>
            <w:webHidden/>
          </w:rPr>
          <w:fldChar w:fldCharType="end"/>
        </w:r>
      </w:hyperlink>
    </w:p>
    <w:p w:rsidR="00231377" w:rsidRDefault="00DC786E">
      <w:pPr>
        <w:pStyle w:val="Obsah1"/>
        <w:rPr>
          <w:rFonts w:asciiTheme="minorHAnsi" w:eastAsiaTheme="minorEastAsia" w:hAnsiTheme="minorHAnsi" w:cstheme="minorBidi"/>
          <w:b w:val="0"/>
          <w:sz w:val="22"/>
          <w:szCs w:val="22"/>
        </w:rPr>
      </w:pPr>
      <w:hyperlink w:anchor="_Toc391387060" w:history="1">
        <w:r w:rsidR="00231377" w:rsidRPr="001F5A2A">
          <w:rPr>
            <w:rStyle w:val="Hypertextovodkaz"/>
          </w:rPr>
          <w:t>6</w:t>
        </w:r>
        <w:r w:rsidR="00231377">
          <w:rPr>
            <w:rFonts w:asciiTheme="minorHAnsi" w:eastAsiaTheme="minorEastAsia" w:hAnsiTheme="minorHAnsi" w:cstheme="minorBidi"/>
            <w:b w:val="0"/>
            <w:sz w:val="22"/>
            <w:szCs w:val="22"/>
          </w:rPr>
          <w:tab/>
        </w:r>
        <w:r w:rsidR="00231377" w:rsidRPr="001F5A2A">
          <w:rPr>
            <w:rStyle w:val="Hypertextovodkaz"/>
          </w:rPr>
          <w:t>Co následuje po podání projektové žádosti</w:t>
        </w:r>
        <w:r w:rsidR="00231377">
          <w:rPr>
            <w:webHidden/>
          </w:rPr>
          <w:tab/>
        </w:r>
        <w:r w:rsidR="00231377">
          <w:rPr>
            <w:webHidden/>
          </w:rPr>
          <w:fldChar w:fldCharType="begin"/>
        </w:r>
        <w:r w:rsidR="00231377">
          <w:rPr>
            <w:webHidden/>
          </w:rPr>
          <w:instrText xml:space="preserve"> PAGEREF _Toc391387060 \h </w:instrText>
        </w:r>
        <w:r w:rsidR="00231377">
          <w:rPr>
            <w:webHidden/>
          </w:rPr>
        </w:r>
        <w:r w:rsidR="00231377">
          <w:rPr>
            <w:webHidden/>
          </w:rPr>
          <w:fldChar w:fldCharType="separate"/>
        </w:r>
        <w:r w:rsidR="00A532D6">
          <w:rPr>
            <w:webHidden/>
          </w:rPr>
          <w:t>22</w:t>
        </w:r>
        <w:r w:rsidR="00231377">
          <w:rPr>
            <w:webHidden/>
          </w:rPr>
          <w:fldChar w:fldCharType="end"/>
        </w:r>
      </w:hyperlink>
    </w:p>
    <w:p w:rsidR="00231377" w:rsidRDefault="00DC786E">
      <w:pPr>
        <w:pStyle w:val="Obsah2"/>
        <w:tabs>
          <w:tab w:val="left" w:pos="880"/>
          <w:tab w:val="right" w:leader="dot" w:pos="9061"/>
        </w:tabs>
        <w:rPr>
          <w:rFonts w:asciiTheme="minorHAnsi" w:eastAsiaTheme="minorEastAsia" w:hAnsiTheme="minorHAnsi" w:cstheme="minorBidi"/>
          <w:noProof/>
          <w:sz w:val="22"/>
          <w:szCs w:val="22"/>
        </w:rPr>
      </w:pPr>
      <w:hyperlink w:anchor="_Toc391387061" w:history="1">
        <w:r w:rsidR="00231377" w:rsidRPr="001F5A2A">
          <w:rPr>
            <w:rStyle w:val="Hypertextovodkaz"/>
            <w:noProof/>
          </w:rPr>
          <w:t>6.1</w:t>
        </w:r>
        <w:r w:rsidR="00231377">
          <w:rPr>
            <w:rFonts w:asciiTheme="minorHAnsi" w:eastAsiaTheme="minorEastAsia" w:hAnsiTheme="minorHAnsi" w:cstheme="minorBidi"/>
            <w:noProof/>
            <w:sz w:val="22"/>
            <w:szCs w:val="22"/>
          </w:rPr>
          <w:tab/>
        </w:r>
        <w:r w:rsidR="00231377" w:rsidRPr="001F5A2A">
          <w:rPr>
            <w:rStyle w:val="Hypertextovodkaz"/>
            <w:noProof/>
          </w:rPr>
          <w:t>Orientační harmonogram administrace projektů</w:t>
        </w:r>
        <w:r w:rsidR="00231377">
          <w:rPr>
            <w:noProof/>
            <w:webHidden/>
          </w:rPr>
          <w:tab/>
        </w:r>
        <w:r w:rsidR="00231377">
          <w:rPr>
            <w:noProof/>
            <w:webHidden/>
          </w:rPr>
          <w:fldChar w:fldCharType="begin"/>
        </w:r>
        <w:r w:rsidR="00231377">
          <w:rPr>
            <w:noProof/>
            <w:webHidden/>
          </w:rPr>
          <w:instrText xml:space="preserve"> PAGEREF _Toc391387061 \h </w:instrText>
        </w:r>
        <w:r w:rsidR="00231377">
          <w:rPr>
            <w:noProof/>
            <w:webHidden/>
          </w:rPr>
        </w:r>
        <w:r w:rsidR="00231377">
          <w:rPr>
            <w:noProof/>
            <w:webHidden/>
          </w:rPr>
          <w:fldChar w:fldCharType="separate"/>
        </w:r>
        <w:r w:rsidR="00A532D6">
          <w:rPr>
            <w:noProof/>
            <w:webHidden/>
          </w:rPr>
          <w:t>22</w:t>
        </w:r>
        <w:r w:rsidR="00231377">
          <w:rPr>
            <w:noProof/>
            <w:webHidden/>
          </w:rPr>
          <w:fldChar w:fldCharType="end"/>
        </w:r>
      </w:hyperlink>
    </w:p>
    <w:p w:rsidR="00231377" w:rsidRDefault="00DC786E">
      <w:pPr>
        <w:pStyle w:val="Obsah2"/>
        <w:tabs>
          <w:tab w:val="left" w:pos="880"/>
          <w:tab w:val="right" w:leader="dot" w:pos="9061"/>
        </w:tabs>
        <w:rPr>
          <w:rFonts w:asciiTheme="minorHAnsi" w:eastAsiaTheme="minorEastAsia" w:hAnsiTheme="minorHAnsi" w:cstheme="minorBidi"/>
          <w:noProof/>
          <w:sz w:val="22"/>
          <w:szCs w:val="22"/>
        </w:rPr>
      </w:pPr>
      <w:hyperlink w:anchor="_Toc391387062" w:history="1">
        <w:r w:rsidR="00231377" w:rsidRPr="001F5A2A">
          <w:rPr>
            <w:rStyle w:val="Hypertextovodkaz"/>
            <w:noProof/>
          </w:rPr>
          <w:t>6.2</w:t>
        </w:r>
        <w:r w:rsidR="00231377">
          <w:rPr>
            <w:rFonts w:asciiTheme="minorHAnsi" w:eastAsiaTheme="minorEastAsia" w:hAnsiTheme="minorHAnsi" w:cstheme="minorBidi"/>
            <w:noProof/>
            <w:sz w:val="22"/>
            <w:szCs w:val="22"/>
          </w:rPr>
          <w:tab/>
        </w:r>
        <w:r w:rsidR="00231377" w:rsidRPr="001F5A2A">
          <w:rPr>
            <w:rStyle w:val="Hypertextovodkaz"/>
            <w:noProof/>
          </w:rPr>
          <w:t>Posuzování žádosti</w:t>
        </w:r>
        <w:r w:rsidR="00231377">
          <w:rPr>
            <w:noProof/>
            <w:webHidden/>
          </w:rPr>
          <w:tab/>
        </w:r>
        <w:r w:rsidR="00231377">
          <w:rPr>
            <w:noProof/>
            <w:webHidden/>
          </w:rPr>
          <w:fldChar w:fldCharType="begin"/>
        </w:r>
        <w:r w:rsidR="00231377">
          <w:rPr>
            <w:noProof/>
            <w:webHidden/>
          </w:rPr>
          <w:instrText xml:space="preserve"> PAGEREF _Toc391387062 \h </w:instrText>
        </w:r>
        <w:r w:rsidR="00231377">
          <w:rPr>
            <w:noProof/>
            <w:webHidden/>
          </w:rPr>
        </w:r>
        <w:r w:rsidR="00231377">
          <w:rPr>
            <w:noProof/>
            <w:webHidden/>
          </w:rPr>
          <w:fldChar w:fldCharType="separate"/>
        </w:r>
        <w:r w:rsidR="00A532D6">
          <w:rPr>
            <w:noProof/>
            <w:webHidden/>
          </w:rPr>
          <w:t>22</w:t>
        </w:r>
        <w:r w:rsidR="00231377">
          <w:rPr>
            <w:noProof/>
            <w:webHidden/>
          </w:rPr>
          <w:fldChar w:fldCharType="end"/>
        </w:r>
      </w:hyperlink>
    </w:p>
    <w:p w:rsidR="00231377" w:rsidRDefault="00DC786E">
      <w:pPr>
        <w:pStyle w:val="Obsah3"/>
        <w:tabs>
          <w:tab w:val="left" w:pos="1320"/>
          <w:tab w:val="right" w:leader="dot" w:pos="9061"/>
        </w:tabs>
        <w:rPr>
          <w:rFonts w:asciiTheme="minorHAnsi" w:eastAsiaTheme="minorEastAsia" w:hAnsiTheme="minorHAnsi" w:cstheme="minorBidi"/>
          <w:noProof/>
          <w:sz w:val="22"/>
          <w:szCs w:val="22"/>
        </w:rPr>
      </w:pPr>
      <w:hyperlink w:anchor="_Toc391387063" w:history="1">
        <w:r w:rsidR="00231377" w:rsidRPr="001F5A2A">
          <w:rPr>
            <w:rStyle w:val="Hypertextovodkaz"/>
            <w:noProof/>
          </w:rPr>
          <w:t>6.2.1</w:t>
        </w:r>
        <w:r w:rsidR="00231377">
          <w:rPr>
            <w:rFonts w:asciiTheme="minorHAnsi" w:eastAsiaTheme="minorEastAsia" w:hAnsiTheme="minorHAnsi" w:cstheme="minorBidi"/>
            <w:noProof/>
            <w:sz w:val="22"/>
            <w:szCs w:val="22"/>
          </w:rPr>
          <w:tab/>
        </w:r>
        <w:r w:rsidR="00231377" w:rsidRPr="001F5A2A">
          <w:rPr>
            <w:rStyle w:val="Hypertextovodkaz"/>
            <w:noProof/>
          </w:rPr>
          <w:t>Posouzení přijatelnosti projektu</w:t>
        </w:r>
        <w:r w:rsidR="00231377">
          <w:rPr>
            <w:noProof/>
            <w:webHidden/>
          </w:rPr>
          <w:tab/>
        </w:r>
        <w:r w:rsidR="00231377">
          <w:rPr>
            <w:noProof/>
            <w:webHidden/>
          </w:rPr>
          <w:fldChar w:fldCharType="begin"/>
        </w:r>
        <w:r w:rsidR="00231377">
          <w:rPr>
            <w:noProof/>
            <w:webHidden/>
          </w:rPr>
          <w:instrText xml:space="preserve"> PAGEREF _Toc391387063 \h </w:instrText>
        </w:r>
        <w:r w:rsidR="00231377">
          <w:rPr>
            <w:noProof/>
            <w:webHidden/>
          </w:rPr>
        </w:r>
        <w:r w:rsidR="00231377">
          <w:rPr>
            <w:noProof/>
            <w:webHidden/>
          </w:rPr>
          <w:fldChar w:fldCharType="separate"/>
        </w:r>
        <w:r w:rsidR="00A532D6">
          <w:rPr>
            <w:noProof/>
            <w:webHidden/>
          </w:rPr>
          <w:t>23</w:t>
        </w:r>
        <w:r w:rsidR="00231377">
          <w:rPr>
            <w:noProof/>
            <w:webHidden/>
          </w:rPr>
          <w:fldChar w:fldCharType="end"/>
        </w:r>
      </w:hyperlink>
    </w:p>
    <w:p w:rsidR="00231377" w:rsidRDefault="00DC786E">
      <w:pPr>
        <w:pStyle w:val="Obsah3"/>
        <w:tabs>
          <w:tab w:val="left" w:pos="1320"/>
          <w:tab w:val="right" w:leader="dot" w:pos="9061"/>
        </w:tabs>
        <w:rPr>
          <w:rFonts w:asciiTheme="minorHAnsi" w:eastAsiaTheme="minorEastAsia" w:hAnsiTheme="minorHAnsi" w:cstheme="minorBidi"/>
          <w:noProof/>
          <w:sz w:val="22"/>
          <w:szCs w:val="22"/>
        </w:rPr>
      </w:pPr>
      <w:hyperlink w:anchor="_Toc391387064" w:history="1">
        <w:r w:rsidR="00231377" w:rsidRPr="001F5A2A">
          <w:rPr>
            <w:rStyle w:val="Hypertextovodkaz"/>
            <w:noProof/>
          </w:rPr>
          <w:t>6.2.2</w:t>
        </w:r>
        <w:r w:rsidR="00231377">
          <w:rPr>
            <w:rFonts w:asciiTheme="minorHAnsi" w:eastAsiaTheme="minorEastAsia" w:hAnsiTheme="minorHAnsi" w:cstheme="minorBidi"/>
            <w:noProof/>
            <w:sz w:val="22"/>
            <w:szCs w:val="22"/>
          </w:rPr>
          <w:tab/>
        </w:r>
        <w:r w:rsidR="00231377" w:rsidRPr="001F5A2A">
          <w:rPr>
            <w:rStyle w:val="Hypertextovodkaz"/>
            <w:noProof/>
          </w:rPr>
          <w:t>Kontrola formálních náležitostí</w:t>
        </w:r>
        <w:r w:rsidR="00231377">
          <w:rPr>
            <w:noProof/>
            <w:webHidden/>
          </w:rPr>
          <w:tab/>
        </w:r>
        <w:r w:rsidR="00231377">
          <w:rPr>
            <w:noProof/>
            <w:webHidden/>
          </w:rPr>
          <w:fldChar w:fldCharType="begin"/>
        </w:r>
        <w:r w:rsidR="00231377">
          <w:rPr>
            <w:noProof/>
            <w:webHidden/>
          </w:rPr>
          <w:instrText xml:space="preserve"> PAGEREF _Toc391387064 \h </w:instrText>
        </w:r>
        <w:r w:rsidR="00231377">
          <w:rPr>
            <w:noProof/>
            <w:webHidden/>
          </w:rPr>
        </w:r>
        <w:r w:rsidR="00231377">
          <w:rPr>
            <w:noProof/>
            <w:webHidden/>
          </w:rPr>
          <w:fldChar w:fldCharType="separate"/>
        </w:r>
        <w:r w:rsidR="00A532D6">
          <w:rPr>
            <w:noProof/>
            <w:webHidden/>
          </w:rPr>
          <w:t>24</w:t>
        </w:r>
        <w:r w:rsidR="00231377">
          <w:rPr>
            <w:noProof/>
            <w:webHidden/>
          </w:rPr>
          <w:fldChar w:fldCharType="end"/>
        </w:r>
      </w:hyperlink>
    </w:p>
    <w:p w:rsidR="00231377" w:rsidRDefault="00DC786E">
      <w:pPr>
        <w:pStyle w:val="Obsah3"/>
        <w:tabs>
          <w:tab w:val="left" w:pos="1320"/>
          <w:tab w:val="right" w:leader="dot" w:pos="9061"/>
        </w:tabs>
        <w:rPr>
          <w:rFonts w:asciiTheme="minorHAnsi" w:eastAsiaTheme="minorEastAsia" w:hAnsiTheme="minorHAnsi" w:cstheme="minorBidi"/>
          <w:noProof/>
          <w:sz w:val="22"/>
          <w:szCs w:val="22"/>
        </w:rPr>
      </w:pPr>
      <w:hyperlink w:anchor="_Toc391387065" w:history="1">
        <w:r w:rsidR="00231377" w:rsidRPr="001F5A2A">
          <w:rPr>
            <w:rStyle w:val="Hypertextovodkaz"/>
            <w:noProof/>
          </w:rPr>
          <w:t>6.2.3</w:t>
        </w:r>
        <w:r w:rsidR="00231377">
          <w:rPr>
            <w:rFonts w:asciiTheme="minorHAnsi" w:eastAsiaTheme="minorEastAsia" w:hAnsiTheme="minorHAnsi" w:cstheme="minorBidi"/>
            <w:noProof/>
            <w:sz w:val="22"/>
            <w:szCs w:val="22"/>
          </w:rPr>
          <w:tab/>
        </w:r>
        <w:r w:rsidR="00231377" w:rsidRPr="001F5A2A">
          <w:rPr>
            <w:rStyle w:val="Hypertextovodkaz"/>
            <w:noProof/>
          </w:rPr>
          <w:t>Hodnocení kvality projektů</w:t>
        </w:r>
        <w:r w:rsidR="00231377">
          <w:rPr>
            <w:noProof/>
            <w:webHidden/>
          </w:rPr>
          <w:tab/>
        </w:r>
        <w:r w:rsidR="00231377">
          <w:rPr>
            <w:noProof/>
            <w:webHidden/>
          </w:rPr>
          <w:fldChar w:fldCharType="begin"/>
        </w:r>
        <w:r w:rsidR="00231377">
          <w:rPr>
            <w:noProof/>
            <w:webHidden/>
          </w:rPr>
          <w:instrText xml:space="preserve"> PAGEREF _Toc391387065 \h </w:instrText>
        </w:r>
        <w:r w:rsidR="00231377">
          <w:rPr>
            <w:noProof/>
            <w:webHidden/>
          </w:rPr>
        </w:r>
        <w:r w:rsidR="00231377">
          <w:rPr>
            <w:noProof/>
            <w:webHidden/>
          </w:rPr>
          <w:fldChar w:fldCharType="separate"/>
        </w:r>
        <w:r w:rsidR="00A532D6">
          <w:rPr>
            <w:noProof/>
            <w:webHidden/>
          </w:rPr>
          <w:t>24</w:t>
        </w:r>
        <w:r w:rsidR="00231377">
          <w:rPr>
            <w:noProof/>
            <w:webHidden/>
          </w:rPr>
          <w:fldChar w:fldCharType="end"/>
        </w:r>
      </w:hyperlink>
    </w:p>
    <w:p w:rsidR="00231377" w:rsidRDefault="00DC786E">
      <w:pPr>
        <w:pStyle w:val="Obsah3"/>
        <w:tabs>
          <w:tab w:val="left" w:pos="1320"/>
          <w:tab w:val="right" w:leader="dot" w:pos="9061"/>
        </w:tabs>
        <w:rPr>
          <w:rFonts w:asciiTheme="minorHAnsi" w:eastAsiaTheme="minorEastAsia" w:hAnsiTheme="minorHAnsi" w:cstheme="minorBidi"/>
          <w:noProof/>
          <w:sz w:val="22"/>
          <w:szCs w:val="22"/>
        </w:rPr>
      </w:pPr>
      <w:hyperlink w:anchor="_Toc391387066" w:history="1">
        <w:r w:rsidR="00231377" w:rsidRPr="001F5A2A">
          <w:rPr>
            <w:rStyle w:val="Hypertextovodkaz"/>
            <w:noProof/>
          </w:rPr>
          <w:t>6.2.4</w:t>
        </w:r>
        <w:r w:rsidR="00231377">
          <w:rPr>
            <w:rFonts w:asciiTheme="minorHAnsi" w:eastAsiaTheme="minorEastAsia" w:hAnsiTheme="minorHAnsi" w:cstheme="minorBidi"/>
            <w:noProof/>
            <w:sz w:val="22"/>
            <w:szCs w:val="22"/>
          </w:rPr>
          <w:tab/>
        </w:r>
        <w:r w:rsidR="00231377" w:rsidRPr="001F5A2A">
          <w:rPr>
            <w:rStyle w:val="Hypertextovodkaz"/>
            <w:noProof/>
          </w:rPr>
          <w:t>Ex-ante analýza rizik a kontrola ex-ante</w:t>
        </w:r>
        <w:r w:rsidR="00231377">
          <w:rPr>
            <w:noProof/>
            <w:webHidden/>
          </w:rPr>
          <w:tab/>
        </w:r>
        <w:r w:rsidR="00231377">
          <w:rPr>
            <w:noProof/>
            <w:webHidden/>
          </w:rPr>
          <w:fldChar w:fldCharType="begin"/>
        </w:r>
        <w:r w:rsidR="00231377">
          <w:rPr>
            <w:noProof/>
            <w:webHidden/>
          </w:rPr>
          <w:instrText xml:space="preserve"> PAGEREF _Toc391387066 \h </w:instrText>
        </w:r>
        <w:r w:rsidR="00231377">
          <w:rPr>
            <w:noProof/>
            <w:webHidden/>
          </w:rPr>
        </w:r>
        <w:r w:rsidR="00231377">
          <w:rPr>
            <w:noProof/>
            <w:webHidden/>
          </w:rPr>
          <w:fldChar w:fldCharType="separate"/>
        </w:r>
        <w:r w:rsidR="00A532D6">
          <w:rPr>
            <w:noProof/>
            <w:webHidden/>
          </w:rPr>
          <w:t>26</w:t>
        </w:r>
        <w:r w:rsidR="00231377">
          <w:rPr>
            <w:noProof/>
            <w:webHidden/>
          </w:rPr>
          <w:fldChar w:fldCharType="end"/>
        </w:r>
      </w:hyperlink>
    </w:p>
    <w:p w:rsidR="00231377" w:rsidRDefault="00DC786E">
      <w:pPr>
        <w:pStyle w:val="Obsah3"/>
        <w:tabs>
          <w:tab w:val="left" w:pos="1320"/>
          <w:tab w:val="right" w:leader="dot" w:pos="9061"/>
        </w:tabs>
        <w:rPr>
          <w:rFonts w:asciiTheme="minorHAnsi" w:eastAsiaTheme="minorEastAsia" w:hAnsiTheme="minorHAnsi" w:cstheme="minorBidi"/>
          <w:noProof/>
          <w:sz w:val="22"/>
          <w:szCs w:val="22"/>
        </w:rPr>
      </w:pPr>
      <w:hyperlink w:anchor="_Toc391387067" w:history="1">
        <w:r w:rsidR="00231377" w:rsidRPr="001F5A2A">
          <w:rPr>
            <w:rStyle w:val="Hypertextovodkaz"/>
            <w:noProof/>
          </w:rPr>
          <w:t>6.2.5</w:t>
        </w:r>
        <w:r w:rsidR="00231377">
          <w:rPr>
            <w:rFonts w:asciiTheme="minorHAnsi" w:eastAsiaTheme="minorEastAsia" w:hAnsiTheme="minorHAnsi" w:cstheme="minorBidi"/>
            <w:noProof/>
            <w:sz w:val="22"/>
            <w:szCs w:val="22"/>
          </w:rPr>
          <w:tab/>
        </w:r>
        <w:r w:rsidR="00231377" w:rsidRPr="001F5A2A">
          <w:rPr>
            <w:rStyle w:val="Hypertextovodkaz"/>
            <w:noProof/>
          </w:rPr>
          <w:t>Schvalování projektu</w:t>
        </w:r>
        <w:r w:rsidR="00231377">
          <w:rPr>
            <w:noProof/>
            <w:webHidden/>
          </w:rPr>
          <w:tab/>
        </w:r>
        <w:r w:rsidR="00231377">
          <w:rPr>
            <w:noProof/>
            <w:webHidden/>
          </w:rPr>
          <w:fldChar w:fldCharType="begin"/>
        </w:r>
        <w:r w:rsidR="00231377">
          <w:rPr>
            <w:noProof/>
            <w:webHidden/>
          </w:rPr>
          <w:instrText xml:space="preserve"> PAGEREF _Toc391387067 \h </w:instrText>
        </w:r>
        <w:r w:rsidR="00231377">
          <w:rPr>
            <w:noProof/>
            <w:webHidden/>
          </w:rPr>
        </w:r>
        <w:r w:rsidR="00231377">
          <w:rPr>
            <w:noProof/>
            <w:webHidden/>
          </w:rPr>
          <w:fldChar w:fldCharType="separate"/>
        </w:r>
        <w:r w:rsidR="00A532D6">
          <w:rPr>
            <w:noProof/>
            <w:webHidden/>
          </w:rPr>
          <w:t>27</w:t>
        </w:r>
        <w:r w:rsidR="00231377">
          <w:rPr>
            <w:noProof/>
            <w:webHidden/>
          </w:rPr>
          <w:fldChar w:fldCharType="end"/>
        </w:r>
      </w:hyperlink>
    </w:p>
    <w:p w:rsidR="00231377" w:rsidRDefault="00DC786E">
      <w:pPr>
        <w:pStyle w:val="Obsah3"/>
        <w:tabs>
          <w:tab w:val="left" w:pos="1320"/>
          <w:tab w:val="right" w:leader="dot" w:pos="9061"/>
        </w:tabs>
        <w:rPr>
          <w:rFonts w:asciiTheme="minorHAnsi" w:eastAsiaTheme="minorEastAsia" w:hAnsiTheme="minorHAnsi" w:cstheme="minorBidi"/>
          <w:noProof/>
          <w:sz w:val="22"/>
          <w:szCs w:val="22"/>
        </w:rPr>
      </w:pPr>
      <w:hyperlink w:anchor="_Toc391387068" w:history="1">
        <w:r w:rsidR="00231377" w:rsidRPr="001F5A2A">
          <w:rPr>
            <w:rStyle w:val="Hypertextovodkaz"/>
            <w:noProof/>
          </w:rPr>
          <w:t>6.2.6</w:t>
        </w:r>
        <w:r w:rsidR="00231377">
          <w:rPr>
            <w:rFonts w:asciiTheme="minorHAnsi" w:eastAsiaTheme="minorEastAsia" w:hAnsiTheme="minorHAnsi" w:cstheme="minorBidi"/>
            <w:noProof/>
            <w:sz w:val="22"/>
            <w:szCs w:val="22"/>
          </w:rPr>
          <w:tab/>
        </w:r>
        <w:r w:rsidR="00231377" w:rsidRPr="001F5A2A">
          <w:rPr>
            <w:rStyle w:val="Hypertextovodkaz"/>
            <w:noProof/>
          </w:rPr>
          <w:t>Postup před vydáním řídicí dokumentace</w:t>
        </w:r>
        <w:r w:rsidR="00231377">
          <w:rPr>
            <w:noProof/>
            <w:webHidden/>
          </w:rPr>
          <w:tab/>
        </w:r>
        <w:r w:rsidR="00231377">
          <w:rPr>
            <w:noProof/>
            <w:webHidden/>
          </w:rPr>
          <w:fldChar w:fldCharType="begin"/>
        </w:r>
        <w:r w:rsidR="00231377">
          <w:rPr>
            <w:noProof/>
            <w:webHidden/>
          </w:rPr>
          <w:instrText xml:space="preserve"> PAGEREF _Toc391387068 \h </w:instrText>
        </w:r>
        <w:r w:rsidR="00231377">
          <w:rPr>
            <w:noProof/>
            <w:webHidden/>
          </w:rPr>
        </w:r>
        <w:r w:rsidR="00231377">
          <w:rPr>
            <w:noProof/>
            <w:webHidden/>
          </w:rPr>
          <w:fldChar w:fldCharType="separate"/>
        </w:r>
        <w:r w:rsidR="00A532D6">
          <w:rPr>
            <w:noProof/>
            <w:webHidden/>
          </w:rPr>
          <w:t>27</w:t>
        </w:r>
        <w:r w:rsidR="00231377">
          <w:rPr>
            <w:noProof/>
            <w:webHidden/>
          </w:rPr>
          <w:fldChar w:fldCharType="end"/>
        </w:r>
      </w:hyperlink>
    </w:p>
    <w:p w:rsidR="00231377" w:rsidRDefault="00DC786E">
      <w:pPr>
        <w:pStyle w:val="Obsah3"/>
        <w:tabs>
          <w:tab w:val="left" w:pos="1320"/>
          <w:tab w:val="right" w:leader="dot" w:pos="9061"/>
        </w:tabs>
        <w:rPr>
          <w:rFonts w:asciiTheme="minorHAnsi" w:eastAsiaTheme="minorEastAsia" w:hAnsiTheme="minorHAnsi" w:cstheme="minorBidi"/>
          <w:noProof/>
          <w:sz w:val="22"/>
          <w:szCs w:val="22"/>
        </w:rPr>
      </w:pPr>
      <w:hyperlink w:anchor="_Toc391387069" w:history="1">
        <w:r w:rsidR="00231377" w:rsidRPr="001F5A2A">
          <w:rPr>
            <w:rStyle w:val="Hypertextovodkaz"/>
            <w:noProof/>
          </w:rPr>
          <w:t>6.2.7</w:t>
        </w:r>
        <w:r w:rsidR="00231377">
          <w:rPr>
            <w:rFonts w:asciiTheme="minorHAnsi" w:eastAsiaTheme="minorEastAsia" w:hAnsiTheme="minorHAnsi" w:cstheme="minorBidi"/>
            <w:noProof/>
            <w:sz w:val="22"/>
            <w:szCs w:val="22"/>
          </w:rPr>
          <w:tab/>
        </w:r>
        <w:r w:rsidR="00231377" w:rsidRPr="001F5A2A">
          <w:rPr>
            <w:rStyle w:val="Hypertextovodkaz"/>
            <w:noProof/>
          </w:rPr>
          <w:t>Vydání právního aktu, řídicí dokumentace a Podmínek</w:t>
        </w:r>
        <w:r w:rsidR="00231377">
          <w:rPr>
            <w:noProof/>
            <w:webHidden/>
          </w:rPr>
          <w:tab/>
        </w:r>
        <w:r w:rsidR="00231377">
          <w:rPr>
            <w:noProof/>
            <w:webHidden/>
          </w:rPr>
          <w:fldChar w:fldCharType="begin"/>
        </w:r>
        <w:r w:rsidR="00231377">
          <w:rPr>
            <w:noProof/>
            <w:webHidden/>
          </w:rPr>
          <w:instrText xml:space="preserve"> PAGEREF _Toc391387069 \h </w:instrText>
        </w:r>
        <w:r w:rsidR="00231377">
          <w:rPr>
            <w:noProof/>
            <w:webHidden/>
          </w:rPr>
        </w:r>
        <w:r w:rsidR="00231377">
          <w:rPr>
            <w:noProof/>
            <w:webHidden/>
          </w:rPr>
          <w:fldChar w:fldCharType="separate"/>
        </w:r>
        <w:r w:rsidR="00A532D6">
          <w:rPr>
            <w:noProof/>
            <w:webHidden/>
          </w:rPr>
          <w:t>27</w:t>
        </w:r>
        <w:r w:rsidR="00231377">
          <w:rPr>
            <w:noProof/>
            <w:webHidden/>
          </w:rPr>
          <w:fldChar w:fldCharType="end"/>
        </w:r>
      </w:hyperlink>
    </w:p>
    <w:p w:rsidR="00231377" w:rsidRDefault="00DC786E">
      <w:pPr>
        <w:pStyle w:val="Obsah1"/>
        <w:rPr>
          <w:rFonts w:asciiTheme="minorHAnsi" w:eastAsiaTheme="minorEastAsia" w:hAnsiTheme="minorHAnsi" w:cstheme="minorBidi"/>
          <w:b w:val="0"/>
          <w:sz w:val="22"/>
          <w:szCs w:val="22"/>
        </w:rPr>
      </w:pPr>
      <w:hyperlink w:anchor="_Toc391387070" w:history="1">
        <w:r w:rsidR="00231377" w:rsidRPr="001F5A2A">
          <w:rPr>
            <w:rStyle w:val="Hypertextovodkaz"/>
          </w:rPr>
          <w:t>7</w:t>
        </w:r>
        <w:r w:rsidR="00231377">
          <w:rPr>
            <w:rFonts w:asciiTheme="minorHAnsi" w:eastAsiaTheme="minorEastAsia" w:hAnsiTheme="minorHAnsi" w:cstheme="minorBidi"/>
            <w:b w:val="0"/>
            <w:sz w:val="22"/>
            <w:szCs w:val="22"/>
          </w:rPr>
          <w:tab/>
        </w:r>
        <w:r w:rsidR="00231377" w:rsidRPr="001F5A2A">
          <w:rPr>
            <w:rStyle w:val="Hypertextovodkaz"/>
          </w:rPr>
          <w:t>Realizace projektu</w:t>
        </w:r>
        <w:r w:rsidR="00231377">
          <w:rPr>
            <w:webHidden/>
          </w:rPr>
          <w:tab/>
        </w:r>
        <w:r w:rsidR="00231377">
          <w:rPr>
            <w:webHidden/>
          </w:rPr>
          <w:fldChar w:fldCharType="begin"/>
        </w:r>
        <w:r w:rsidR="00231377">
          <w:rPr>
            <w:webHidden/>
          </w:rPr>
          <w:instrText xml:space="preserve"> PAGEREF _Toc391387070 \h </w:instrText>
        </w:r>
        <w:r w:rsidR="00231377">
          <w:rPr>
            <w:webHidden/>
          </w:rPr>
        </w:r>
        <w:r w:rsidR="00231377">
          <w:rPr>
            <w:webHidden/>
          </w:rPr>
          <w:fldChar w:fldCharType="separate"/>
        </w:r>
        <w:r w:rsidR="00A532D6">
          <w:rPr>
            <w:webHidden/>
          </w:rPr>
          <w:t>29</w:t>
        </w:r>
        <w:r w:rsidR="00231377">
          <w:rPr>
            <w:webHidden/>
          </w:rPr>
          <w:fldChar w:fldCharType="end"/>
        </w:r>
      </w:hyperlink>
    </w:p>
    <w:p w:rsidR="00231377" w:rsidRDefault="00DC786E">
      <w:pPr>
        <w:pStyle w:val="Obsah2"/>
        <w:tabs>
          <w:tab w:val="left" w:pos="880"/>
          <w:tab w:val="right" w:leader="dot" w:pos="9061"/>
        </w:tabs>
        <w:rPr>
          <w:rFonts w:asciiTheme="minorHAnsi" w:eastAsiaTheme="minorEastAsia" w:hAnsiTheme="minorHAnsi" w:cstheme="minorBidi"/>
          <w:noProof/>
          <w:sz w:val="22"/>
          <w:szCs w:val="22"/>
        </w:rPr>
      </w:pPr>
      <w:hyperlink w:anchor="_Toc391387071" w:history="1">
        <w:r w:rsidR="00231377" w:rsidRPr="001F5A2A">
          <w:rPr>
            <w:rStyle w:val="Hypertextovodkaz"/>
            <w:noProof/>
          </w:rPr>
          <w:t>7.1</w:t>
        </w:r>
        <w:r w:rsidR="00231377">
          <w:rPr>
            <w:rFonts w:asciiTheme="minorHAnsi" w:eastAsiaTheme="minorEastAsia" w:hAnsiTheme="minorHAnsi" w:cstheme="minorBidi"/>
            <w:noProof/>
            <w:sz w:val="22"/>
            <w:szCs w:val="22"/>
          </w:rPr>
          <w:tab/>
        </w:r>
        <w:r w:rsidR="00231377" w:rsidRPr="001F5A2A">
          <w:rPr>
            <w:rStyle w:val="Hypertextovodkaz"/>
            <w:noProof/>
          </w:rPr>
          <w:t>Termíny přípravy a realizace projektu, uvedené ve Stanovení výdajů</w:t>
        </w:r>
        <w:r w:rsidR="00231377">
          <w:rPr>
            <w:noProof/>
            <w:webHidden/>
          </w:rPr>
          <w:tab/>
        </w:r>
        <w:r w:rsidR="00231377">
          <w:rPr>
            <w:noProof/>
            <w:webHidden/>
          </w:rPr>
          <w:fldChar w:fldCharType="begin"/>
        </w:r>
        <w:r w:rsidR="00231377">
          <w:rPr>
            <w:noProof/>
            <w:webHidden/>
          </w:rPr>
          <w:instrText xml:space="preserve"> PAGEREF _Toc391387071 \h </w:instrText>
        </w:r>
        <w:r w:rsidR="00231377">
          <w:rPr>
            <w:noProof/>
            <w:webHidden/>
          </w:rPr>
        </w:r>
        <w:r w:rsidR="00231377">
          <w:rPr>
            <w:noProof/>
            <w:webHidden/>
          </w:rPr>
          <w:fldChar w:fldCharType="separate"/>
        </w:r>
        <w:r w:rsidR="00A532D6">
          <w:rPr>
            <w:noProof/>
            <w:webHidden/>
          </w:rPr>
          <w:t>29</w:t>
        </w:r>
        <w:r w:rsidR="00231377">
          <w:rPr>
            <w:noProof/>
            <w:webHidden/>
          </w:rPr>
          <w:fldChar w:fldCharType="end"/>
        </w:r>
      </w:hyperlink>
    </w:p>
    <w:p w:rsidR="00231377" w:rsidRDefault="00DC786E">
      <w:pPr>
        <w:pStyle w:val="Obsah2"/>
        <w:tabs>
          <w:tab w:val="left" w:pos="880"/>
          <w:tab w:val="right" w:leader="dot" w:pos="9061"/>
        </w:tabs>
        <w:rPr>
          <w:rFonts w:asciiTheme="minorHAnsi" w:eastAsiaTheme="minorEastAsia" w:hAnsiTheme="minorHAnsi" w:cstheme="minorBidi"/>
          <w:noProof/>
          <w:sz w:val="22"/>
          <w:szCs w:val="22"/>
        </w:rPr>
      </w:pPr>
      <w:hyperlink w:anchor="_Toc391387072" w:history="1">
        <w:r w:rsidR="00231377" w:rsidRPr="001F5A2A">
          <w:rPr>
            <w:rStyle w:val="Hypertextovodkaz"/>
            <w:noProof/>
          </w:rPr>
          <w:t>7.2</w:t>
        </w:r>
        <w:r w:rsidR="00231377">
          <w:rPr>
            <w:rFonts w:asciiTheme="minorHAnsi" w:eastAsiaTheme="minorEastAsia" w:hAnsiTheme="minorHAnsi" w:cstheme="minorBidi"/>
            <w:noProof/>
            <w:sz w:val="22"/>
            <w:szCs w:val="22"/>
          </w:rPr>
          <w:tab/>
        </w:r>
        <w:r w:rsidR="00231377" w:rsidRPr="001F5A2A">
          <w:rPr>
            <w:rStyle w:val="Hypertextovodkaz"/>
            <w:noProof/>
          </w:rPr>
          <w:t>Povinnosti příjemce</w:t>
        </w:r>
        <w:r w:rsidR="00231377">
          <w:rPr>
            <w:noProof/>
            <w:webHidden/>
          </w:rPr>
          <w:tab/>
        </w:r>
        <w:r w:rsidR="00231377">
          <w:rPr>
            <w:noProof/>
            <w:webHidden/>
          </w:rPr>
          <w:fldChar w:fldCharType="begin"/>
        </w:r>
        <w:r w:rsidR="00231377">
          <w:rPr>
            <w:noProof/>
            <w:webHidden/>
          </w:rPr>
          <w:instrText xml:space="preserve"> PAGEREF _Toc391387072 \h </w:instrText>
        </w:r>
        <w:r w:rsidR="00231377">
          <w:rPr>
            <w:noProof/>
            <w:webHidden/>
          </w:rPr>
        </w:r>
        <w:r w:rsidR="00231377">
          <w:rPr>
            <w:noProof/>
            <w:webHidden/>
          </w:rPr>
          <w:fldChar w:fldCharType="separate"/>
        </w:r>
        <w:r w:rsidR="00A532D6">
          <w:rPr>
            <w:noProof/>
            <w:webHidden/>
          </w:rPr>
          <w:t>29</w:t>
        </w:r>
        <w:r w:rsidR="00231377">
          <w:rPr>
            <w:noProof/>
            <w:webHidden/>
          </w:rPr>
          <w:fldChar w:fldCharType="end"/>
        </w:r>
      </w:hyperlink>
    </w:p>
    <w:p w:rsidR="00231377" w:rsidRDefault="00DC786E">
      <w:pPr>
        <w:pStyle w:val="Obsah2"/>
        <w:tabs>
          <w:tab w:val="left" w:pos="880"/>
          <w:tab w:val="right" w:leader="dot" w:pos="9061"/>
        </w:tabs>
        <w:rPr>
          <w:rFonts w:asciiTheme="minorHAnsi" w:eastAsiaTheme="minorEastAsia" w:hAnsiTheme="minorHAnsi" w:cstheme="minorBidi"/>
          <w:noProof/>
          <w:sz w:val="22"/>
          <w:szCs w:val="22"/>
        </w:rPr>
      </w:pPr>
      <w:hyperlink w:anchor="_Toc391387073" w:history="1">
        <w:r w:rsidR="00231377" w:rsidRPr="001F5A2A">
          <w:rPr>
            <w:rStyle w:val="Hypertextovodkaz"/>
            <w:noProof/>
          </w:rPr>
          <w:t>7.3</w:t>
        </w:r>
        <w:r w:rsidR="00231377">
          <w:rPr>
            <w:rFonts w:asciiTheme="minorHAnsi" w:eastAsiaTheme="minorEastAsia" w:hAnsiTheme="minorHAnsi" w:cstheme="minorBidi"/>
            <w:noProof/>
            <w:sz w:val="22"/>
            <w:szCs w:val="22"/>
          </w:rPr>
          <w:tab/>
        </w:r>
        <w:r w:rsidR="00231377" w:rsidRPr="001F5A2A">
          <w:rPr>
            <w:rStyle w:val="Hypertextovodkaz"/>
            <w:noProof/>
          </w:rPr>
          <w:t>Vedení účetnictví</w:t>
        </w:r>
        <w:r w:rsidR="00231377">
          <w:rPr>
            <w:noProof/>
            <w:webHidden/>
          </w:rPr>
          <w:tab/>
        </w:r>
        <w:r w:rsidR="00231377">
          <w:rPr>
            <w:noProof/>
            <w:webHidden/>
          </w:rPr>
          <w:fldChar w:fldCharType="begin"/>
        </w:r>
        <w:r w:rsidR="00231377">
          <w:rPr>
            <w:noProof/>
            <w:webHidden/>
          </w:rPr>
          <w:instrText xml:space="preserve"> PAGEREF _Toc391387073 \h </w:instrText>
        </w:r>
        <w:r w:rsidR="00231377">
          <w:rPr>
            <w:noProof/>
            <w:webHidden/>
          </w:rPr>
        </w:r>
        <w:r w:rsidR="00231377">
          <w:rPr>
            <w:noProof/>
            <w:webHidden/>
          </w:rPr>
          <w:fldChar w:fldCharType="separate"/>
        </w:r>
        <w:r w:rsidR="00A532D6">
          <w:rPr>
            <w:noProof/>
            <w:webHidden/>
          </w:rPr>
          <w:t>31</w:t>
        </w:r>
        <w:r w:rsidR="00231377">
          <w:rPr>
            <w:noProof/>
            <w:webHidden/>
          </w:rPr>
          <w:fldChar w:fldCharType="end"/>
        </w:r>
      </w:hyperlink>
    </w:p>
    <w:p w:rsidR="00231377" w:rsidRDefault="00DC786E">
      <w:pPr>
        <w:pStyle w:val="Obsah2"/>
        <w:tabs>
          <w:tab w:val="left" w:pos="880"/>
          <w:tab w:val="right" w:leader="dot" w:pos="9061"/>
        </w:tabs>
        <w:rPr>
          <w:rFonts w:asciiTheme="minorHAnsi" w:eastAsiaTheme="minorEastAsia" w:hAnsiTheme="minorHAnsi" w:cstheme="minorBidi"/>
          <w:noProof/>
          <w:sz w:val="22"/>
          <w:szCs w:val="22"/>
        </w:rPr>
      </w:pPr>
      <w:hyperlink w:anchor="_Toc391387074" w:history="1">
        <w:r w:rsidR="00231377" w:rsidRPr="001F5A2A">
          <w:rPr>
            <w:rStyle w:val="Hypertextovodkaz"/>
            <w:noProof/>
          </w:rPr>
          <w:t>7.4</w:t>
        </w:r>
        <w:r w:rsidR="00231377">
          <w:rPr>
            <w:rFonts w:asciiTheme="minorHAnsi" w:eastAsiaTheme="minorEastAsia" w:hAnsiTheme="minorHAnsi" w:cstheme="minorBidi"/>
            <w:noProof/>
            <w:sz w:val="22"/>
            <w:szCs w:val="22"/>
          </w:rPr>
          <w:tab/>
        </w:r>
        <w:r w:rsidR="00231377" w:rsidRPr="001F5A2A">
          <w:rPr>
            <w:rStyle w:val="Hypertextovodkaz"/>
            <w:noProof/>
          </w:rPr>
          <w:t>Archivace</w:t>
        </w:r>
        <w:r w:rsidR="00231377">
          <w:rPr>
            <w:noProof/>
            <w:webHidden/>
          </w:rPr>
          <w:tab/>
        </w:r>
        <w:r w:rsidR="00231377">
          <w:rPr>
            <w:noProof/>
            <w:webHidden/>
          </w:rPr>
          <w:fldChar w:fldCharType="begin"/>
        </w:r>
        <w:r w:rsidR="00231377">
          <w:rPr>
            <w:noProof/>
            <w:webHidden/>
          </w:rPr>
          <w:instrText xml:space="preserve"> PAGEREF _Toc391387074 \h </w:instrText>
        </w:r>
        <w:r w:rsidR="00231377">
          <w:rPr>
            <w:noProof/>
            <w:webHidden/>
          </w:rPr>
        </w:r>
        <w:r w:rsidR="00231377">
          <w:rPr>
            <w:noProof/>
            <w:webHidden/>
          </w:rPr>
          <w:fldChar w:fldCharType="separate"/>
        </w:r>
        <w:r w:rsidR="00A532D6">
          <w:rPr>
            <w:noProof/>
            <w:webHidden/>
          </w:rPr>
          <w:t>31</w:t>
        </w:r>
        <w:r w:rsidR="00231377">
          <w:rPr>
            <w:noProof/>
            <w:webHidden/>
          </w:rPr>
          <w:fldChar w:fldCharType="end"/>
        </w:r>
      </w:hyperlink>
    </w:p>
    <w:p w:rsidR="00231377" w:rsidRDefault="00DC786E">
      <w:pPr>
        <w:pStyle w:val="Obsah2"/>
        <w:tabs>
          <w:tab w:val="left" w:pos="880"/>
          <w:tab w:val="right" w:leader="dot" w:pos="9061"/>
        </w:tabs>
        <w:rPr>
          <w:rFonts w:asciiTheme="minorHAnsi" w:eastAsiaTheme="minorEastAsia" w:hAnsiTheme="minorHAnsi" w:cstheme="minorBidi"/>
          <w:noProof/>
          <w:sz w:val="22"/>
          <w:szCs w:val="22"/>
        </w:rPr>
      </w:pPr>
      <w:hyperlink w:anchor="_Toc391387075" w:history="1">
        <w:r w:rsidR="00231377" w:rsidRPr="001F5A2A">
          <w:rPr>
            <w:rStyle w:val="Hypertextovodkaz"/>
            <w:noProof/>
          </w:rPr>
          <w:t>7.5</w:t>
        </w:r>
        <w:r w:rsidR="00231377">
          <w:rPr>
            <w:rFonts w:asciiTheme="minorHAnsi" w:eastAsiaTheme="minorEastAsia" w:hAnsiTheme="minorHAnsi" w:cstheme="minorBidi"/>
            <w:noProof/>
            <w:sz w:val="22"/>
            <w:szCs w:val="22"/>
          </w:rPr>
          <w:tab/>
        </w:r>
        <w:r w:rsidR="00231377" w:rsidRPr="001F5A2A">
          <w:rPr>
            <w:rStyle w:val="Hypertextovodkaz"/>
            <w:noProof/>
          </w:rPr>
          <w:t>Informování o projektu, propagace projektu</w:t>
        </w:r>
        <w:r w:rsidR="00231377">
          <w:rPr>
            <w:noProof/>
            <w:webHidden/>
          </w:rPr>
          <w:tab/>
        </w:r>
        <w:r w:rsidR="00231377">
          <w:rPr>
            <w:noProof/>
            <w:webHidden/>
          </w:rPr>
          <w:fldChar w:fldCharType="begin"/>
        </w:r>
        <w:r w:rsidR="00231377">
          <w:rPr>
            <w:noProof/>
            <w:webHidden/>
          </w:rPr>
          <w:instrText xml:space="preserve"> PAGEREF _Toc391387075 \h </w:instrText>
        </w:r>
        <w:r w:rsidR="00231377">
          <w:rPr>
            <w:noProof/>
            <w:webHidden/>
          </w:rPr>
        </w:r>
        <w:r w:rsidR="00231377">
          <w:rPr>
            <w:noProof/>
            <w:webHidden/>
          </w:rPr>
          <w:fldChar w:fldCharType="separate"/>
        </w:r>
        <w:r w:rsidR="00A532D6">
          <w:rPr>
            <w:noProof/>
            <w:webHidden/>
          </w:rPr>
          <w:t>32</w:t>
        </w:r>
        <w:r w:rsidR="00231377">
          <w:rPr>
            <w:noProof/>
            <w:webHidden/>
          </w:rPr>
          <w:fldChar w:fldCharType="end"/>
        </w:r>
      </w:hyperlink>
    </w:p>
    <w:p w:rsidR="00231377" w:rsidRDefault="00DC786E">
      <w:pPr>
        <w:pStyle w:val="Obsah2"/>
        <w:tabs>
          <w:tab w:val="left" w:pos="880"/>
          <w:tab w:val="right" w:leader="dot" w:pos="9061"/>
        </w:tabs>
        <w:rPr>
          <w:rFonts w:asciiTheme="minorHAnsi" w:eastAsiaTheme="minorEastAsia" w:hAnsiTheme="minorHAnsi" w:cstheme="minorBidi"/>
          <w:noProof/>
          <w:sz w:val="22"/>
          <w:szCs w:val="22"/>
        </w:rPr>
      </w:pPr>
      <w:hyperlink w:anchor="_Toc391387076" w:history="1">
        <w:r w:rsidR="00231377" w:rsidRPr="001F5A2A">
          <w:rPr>
            <w:rStyle w:val="Hypertextovodkaz"/>
            <w:noProof/>
          </w:rPr>
          <w:t>7.6</w:t>
        </w:r>
        <w:r w:rsidR="00231377">
          <w:rPr>
            <w:rFonts w:asciiTheme="minorHAnsi" w:eastAsiaTheme="minorEastAsia" w:hAnsiTheme="minorHAnsi" w:cstheme="minorBidi"/>
            <w:noProof/>
            <w:sz w:val="22"/>
            <w:szCs w:val="22"/>
          </w:rPr>
          <w:tab/>
        </w:r>
        <w:r w:rsidR="00231377" w:rsidRPr="001F5A2A">
          <w:rPr>
            <w:rStyle w:val="Hypertextovodkaz"/>
            <w:noProof/>
          </w:rPr>
          <w:t>Podmínky pro zadávání zakázek</w:t>
        </w:r>
        <w:r w:rsidR="00231377">
          <w:rPr>
            <w:noProof/>
            <w:webHidden/>
          </w:rPr>
          <w:tab/>
        </w:r>
        <w:r w:rsidR="00231377">
          <w:rPr>
            <w:noProof/>
            <w:webHidden/>
          </w:rPr>
          <w:fldChar w:fldCharType="begin"/>
        </w:r>
        <w:r w:rsidR="00231377">
          <w:rPr>
            <w:noProof/>
            <w:webHidden/>
          </w:rPr>
          <w:instrText xml:space="preserve"> PAGEREF _Toc391387076 \h </w:instrText>
        </w:r>
        <w:r w:rsidR="00231377">
          <w:rPr>
            <w:noProof/>
            <w:webHidden/>
          </w:rPr>
        </w:r>
        <w:r w:rsidR="00231377">
          <w:rPr>
            <w:noProof/>
            <w:webHidden/>
          </w:rPr>
          <w:fldChar w:fldCharType="separate"/>
        </w:r>
        <w:r w:rsidR="00A532D6">
          <w:rPr>
            <w:noProof/>
            <w:webHidden/>
          </w:rPr>
          <w:t>33</w:t>
        </w:r>
        <w:r w:rsidR="00231377">
          <w:rPr>
            <w:noProof/>
            <w:webHidden/>
          </w:rPr>
          <w:fldChar w:fldCharType="end"/>
        </w:r>
      </w:hyperlink>
    </w:p>
    <w:p w:rsidR="00231377" w:rsidRDefault="00DC786E">
      <w:pPr>
        <w:pStyle w:val="Obsah2"/>
        <w:tabs>
          <w:tab w:val="left" w:pos="880"/>
          <w:tab w:val="right" w:leader="dot" w:pos="9061"/>
        </w:tabs>
        <w:rPr>
          <w:rFonts w:asciiTheme="minorHAnsi" w:eastAsiaTheme="minorEastAsia" w:hAnsiTheme="minorHAnsi" w:cstheme="minorBidi"/>
          <w:noProof/>
          <w:sz w:val="22"/>
          <w:szCs w:val="22"/>
        </w:rPr>
      </w:pPr>
      <w:hyperlink w:anchor="_Toc391387077" w:history="1">
        <w:r w:rsidR="00231377" w:rsidRPr="001F5A2A">
          <w:rPr>
            <w:rStyle w:val="Hypertextovodkaz"/>
            <w:noProof/>
          </w:rPr>
          <w:t>7.7</w:t>
        </w:r>
        <w:r w:rsidR="00231377">
          <w:rPr>
            <w:rFonts w:asciiTheme="minorHAnsi" w:eastAsiaTheme="minorEastAsia" w:hAnsiTheme="minorHAnsi" w:cstheme="minorBidi"/>
            <w:noProof/>
            <w:sz w:val="22"/>
            <w:szCs w:val="22"/>
          </w:rPr>
          <w:tab/>
        </w:r>
        <w:r w:rsidR="00231377" w:rsidRPr="001F5A2A">
          <w:rPr>
            <w:rStyle w:val="Hypertextovodkaz"/>
            <w:noProof/>
          </w:rPr>
          <w:t>Monitorování postupu projektů</w:t>
        </w:r>
        <w:r w:rsidR="00231377">
          <w:rPr>
            <w:noProof/>
            <w:webHidden/>
          </w:rPr>
          <w:tab/>
        </w:r>
        <w:r w:rsidR="00231377">
          <w:rPr>
            <w:noProof/>
            <w:webHidden/>
          </w:rPr>
          <w:fldChar w:fldCharType="begin"/>
        </w:r>
        <w:r w:rsidR="00231377">
          <w:rPr>
            <w:noProof/>
            <w:webHidden/>
          </w:rPr>
          <w:instrText xml:space="preserve"> PAGEREF _Toc391387077 \h </w:instrText>
        </w:r>
        <w:r w:rsidR="00231377">
          <w:rPr>
            <w:noProof/>
            <w:webHidden/>
          </w:rPr>
        </w:r>
        <w:r w:rsidR="00231377">
          <w:rPr>
            <w:noProof/>
            <w:webHidden/>
          </w:rPr>
          <w:fldChar w:fldCharType="separate"/>
        </w:r>
        <w:r w:rsidR="00A532D6">
          <w:rPr>
            <w:noProof/>
            <w:webHidden/>
          </w:rPr>
          <w:t>38</w:t>
        </w:r>
        <w:r w:rsidR="00231377">
          <w:rPr>
            <w:noProof/>
            <w:webHidden/>
          </w:rPr>
          <w:fldChar w:fldCharType="end"/>
        </w:r>
      </w:hyperlink>
    </w:p>
    <w:p w:rsidR="00231377" w:rsidRDefault="00DC786E">
      <w:pPr>
        <w:pStyle w:val="Obsah2"/>
        <w:tabs>
          <w:tab w:val="left" w:pos="880"/>
          <w:tab w:val="right" w:leader="dot" w:pos="9061"/>
        </w:tabs>
        <w:rPr>
          <w:rFonts w:asciiTheme="minorHAnsi" w:eastAsiaTheme="minorEastAsia" w:hAnsiTheme="minorHAnsi" w:cstheme="minorBidi"/>
          <w:noProof/>
          <w:sz w:val="22"/>
          <w:szCs w:val="22"/>
        </w:rPr>
      </w:pPr>
      <w:hyperlink w:anchor="_Toc391387078" w:history="1">
        <w:r w:rsidR="00231377" w:rsidRPr="001F5A2A">
          <w:rPr>
            <w:rStyle w:val="Hypertextovodkaz"/>
            <w:noProof/>
          </w:rPr>
          <w:t>7.8</w:t>
        </w:r>
        <w:r w:rsidR="00231377">
          <w:rPr>
            <w:rFonts w:asciiTheme="minorHAnsi" w:eastAsiaTheme="minorEastAsia" w:hAnsiTheme="minorHAnsi" w:cstheme="minorBidi"/>
            <w:noProof/>
            <w:sz w:val="22"/>
            <w:szCs w:val="22"/>
          </w:rPr>
          <w:tab/>
        </w:r>
        <w:r w:rsidR="00231377" w:rsidRPr="001F5A2A">
          <w:rPr>
            <w:rStyle w:val="Hypertextovodkaz"/>
            <w:noProof/>
          </w:rPr>
          <w:t>Změny v projektu, změny Stanovení výdajů</w:t>
        </w:r>
        <w:r w:rsidR="00231377">
          <w:rPr>
            <w:noProof/>
            <w:webHidden/>
          </w:rPr>
          <w:tab/>
        </w:r>
        <w:r w:rsidR="00231377">
          <w:rPr>
            <w:noProof/>
            <w:webHidden/>
          </w:rPr>
          <w:fldChar w:fldCharType="begin"/>
        </w:r>
        <w:r w:rsidR="00231377">
          <w:rPr>
            <w:noProof/>
            <w:webHidden/>
          </w:rPr>
          <w:instrText xml:space="preserve"> PAGEREF _Toc391387078 \h </w:instrText>
        </w:r>
        <w:r w:rsidR="00231377">
          <w:rPr>
            <w:noProof/>
            <w:webHidden/>
          </w:rPr>
        </w:r>
        <w:r w:rsidR="00231377">
          <w:rPr>
            <w:noProof/>
            <w:webHidden/>
          </w:rPr>
          <w:fldChar w:fldCharType="separate"/>
        </w:r>
        <w:r w:rsidR="00A532D6">
          <w:rPr>
            <w:noProof/>
            <w:webHidden/>
          </w:rPr>
          <w:t>40</w:t>
        </w:r>
        <w:r w:rsidR="00231377">
          <w:rPr>
            <w:noProof/>
            <w:webHidden/>
          </w:rPr>
          <w:fldChar w:fldCharType="end"/>
        </w:r>
      </w:hyperlink>
    </w:p>
    <w:p w:rsidR="00231377" w:rsidRDefault="00DC786E">
      <w:pPr>
        <w:pStyle w:val="Obsah2"/>
        <w:tabs>
          <w:tab w:val="left" w:pos="880"/>
          <w:tab w:val="right" w:leader="dot" w:pos="9061"/>
        </w:tabs>
        <w:rPr>
          <w:rFonts w:asciiTheme="minorHAnsi" w:eastAsiaTheme="minorEastAsia" w:hAnsiTheme="minorHAnsi" w:cstheme="minorBidi"/>
          <w:noProof/>
          <w:sz w:val="22"/>
          <w:szCs w:val="22"/>
        </w:rPr>
      </w:pPr>
      <w:hyperlink w:anchor="_Toc391387079" w:history="1">
        <w:r w:rsidR="00231377" w:rsidRPr="001F5A2A">
          <w:rPr>
            <w:rStyle w:val="Hypertextovodkaz"/>
            <w:noProof/>
          </w:rPr>
          <w:t>7.9</w:t>
        </w:r>
        <w:r w:rsidR="00231377">
          <w:rPr>
            <w:rFonts w:asciiTheme="minorHAnsi" w:eastAsiaTheme="minorEastAsia" w:hAnsiTheme="minorHAnsi" w:cstheme="minorBidi"/>
            <w:noProof/>
            <w:sz w:val="22"/>
            <w:szCs w:val="22"/>
          </w:rPr>
          <w:tab/>
        </w:r>
        <w:r w:rsidR="00231377" w:rsidRPr="001F5A2A">
          <w:rPr>
            <w:rStyle w:val="Hypertextovodkaz"/>
            <w:noProof/>
          </w:rPr>
          <w:t>Odstoupení od realizace projektu</w:t>
        </w:r>
        <w:r w:rsidR="00231377">
          <w:rPr>
            <w:noProof/>
            <w:webHidden/>
          </w:rPr>
          <w:tab/>
        </w:r>
        <w:r w:rsidR="00231377">
          <w:rPr>
            <w:noProof/>
            <w:webHidden/>
          </w:rPr>
          <w:fldChar w:fldCharType="begin"/>
        </w:r>
        <w:r w:rsidR="00231377">
          <w:rPr>
            <w:noProof/>
            <w:webHidden/>
          </w:rPr>
          <w:instrText xml:space="preserve"> PAGEREF _Toc391387079 \h </w:instrText>
        </w:r>
        <w:r w:rsidR="00231377">
          <w:rPr>
            <w:noProof/>
            <w:webHidden/>
          </w:rPr>
        </w:r>
        <w:r w:rsidR="00231377">
          <w:rPr>
            <w:noProof/>
            <w:webHidden/>
          </w:rPr>
          <w:fldChar w:fldCharType="separate"/>
        </w:r>
        <w:r w:rsidR="00A532D6">
          <w:rPr>
            <w:noProof/>
            <w:webHidden/>
          </w:rPr>
          <w:t>43</w:t>
        </w:r>
        <w:r w:rsidR="00231377">
          <w:rPr>
            <w:noProof/>
            <w:webHidden/>
          </w:rPr>
          <w:fldChar w:fldCharType="end"/>
        </w:r>
      </w:hyperlink>
    </w:p>
    <w:p w:rsidR="00231377" w:rsidRDefault="00DC786E">
      <w:pPr>
        <w:pStyle w:val="Obsah2"/>
        <w:tabs>
          <w:tab w:val="left" w:pos="880"/>
          <w:tab w:val="right" w:leader="dot" w:pos="9061"/>
        </w:tabs>
        <w:rPr>
          <w:rFonts w:asciiTheme="minorHAnsi" w:eastAsiaTheme="minorEastAsia" w:hAnsiTheme="minorHAnsi" w:cstheme="minorBidi"/>
          <w:noProof/>
          <w:sz w:val="22"/>
          <w:szCs w:val="22"/>
        </w:rPr>
      </w:pPr>
      <w:hyperlink w:anchor="_Toc391387080" w:history="1">
        <w:r w:rsidR="00231377" w:rsidRPr="001F5A2A">
          <w:rPr>
            <w:rStyle w:val="Hypertextovodkaz"/>
            <w:noProof/>
          </w:rPr>
          <w:t>7.10</w:t>
        </w:r>
        <w:r w:rsidR="00231377">
          <w:rPr>
            <w:rFonts w:asciiTheme="minorHAnsi" w:eastAsiaTheme="minorEastAsia" w:hAnsiTheme="minorHAnsi" w:cstheme="minorBidi"/>
            <w:noProof/>
            <w:sz w:val="22"/>
            <w:szCs w:val="22"/>
          </w:rPr>
          <w:tab/>
        </w:r>
        <w:r w:rsidR="00231377" w:rsidRPr="001F5A2A">
          <w:rPr>
            <w:rStyle w:val="Hypertextovodkaz"/>
            <w:noProof/>
          </w:rPr>
          <w:t>Nesrovnalosti, porušení rozpočtové kázně, porušení Stanovení výdajů nebo Podmínek</w:t>
        </w:r>
        <w:r w:rsidR="00231377">
          <w:rPr>
            <w:noProof/>
            <w:webHidden/>
          </w:rPr>
          <w:tab/>
        </w:r>
        <w:r w:rsidR="00231377">
          <w:rPr>
            <w:noProof/>
            <w:webHidden/>
          </w:rPr>
          <w:fldChar w:fldCharType="begin"/>
        </w:r>
        <w:r w:rsidR="00231377">
          <w:rPr>
            <w:noProof/>
            <w:webHidden/>
          </w:rPr>
          <w:instrText xml:space="preserve"> PAGEREF _Toc391387080 \h </w:instrText>
        </w:r>
        <w:r w:rsidR="00231377">
          <w:rPr>
            <w:noProof/>
            <w:webHidden/>
          </w:rPr>
        </w:r>
        <w:r w:rsidR="00231377">
          <w:rPr>
            <w:noProof/>
            <w:webHidden/>
          </w:rPr>
          <w:fldChar w:fldCharType="separate"/>
        </w:r>
        <w:r w:rsidR="00A532D6">
          <w:rPr>
            <w:noProof/>
            <w:webHidden/>
          </w:rPr>
          <w:t>43</w:t>
        </w:r>
        <w:r w:rsidR="00231377">
          <w:rPr>
            <w:noProof/>
            <w:webHidden/>
          </w:rPr>
          <w:fldChar w:fldCharType="end"/>
        </w:r>
      </w:hyperlink>
    </w:p>
    <w:p w:rsidR="00231377" w:rsidRDefault="00DC786E">
      <w:pPr>
        <w:pStyle w:val="Obsah2"/>
        <w:tabs>
          <w:tab w:val="left" w:pos="880"/>
          <w:tab w:val="right" w:leader="dot" w:pos="9061"/>
        </w:tabs>
        <w:rPr>
          <w:rFonts w:asciiTheme="minorHAnsi" w:eastAsiaTheme="minorEastAsia" w:hAnsiTheme="minorHAnsi" w:cstheme="minorBidi"/>
          <w:noProof/>
          <w:sz w:val="22"/>
          <w:szCs w:val="22"/>
        </w:rPr>
      </w:pPr>
      <w:hyperlink w:anchor="_Toc391387081" w:history="1">
        <w:r w:rsidR="00231377" w:rsidRPr="001F5A2A">
          <w:rPr>
            <w:rStyle w:val="Hypertextovodkaz"/>
            <w:noProof/>
          </w:rPr>
          <w:t>7.11</w:t>
        </w:r>
        <w:r w:rsidR="00231377">
          <w:rPr>
            <w:rFonts w:asciiTheme="minorHAnsi" w:eastAsiaTheme="minorEastAsia" w:hAnsiTheme="minorHAnsi" w:cstheme="minorBidi"/>
            <w:noProof/>
            <w:sz w:val="22"/>
            <w:szCs w:val="22"/>
          </w:rPr>
          <w:tab/>
        </w:r>
        <w:r w:rsidR="00231377" w:rsidRPr="001F5A2A">
          <w:rPr>
            <w:rStyle w:val="Hypertextovodkaz"/>
            <w:noProof/>
          </w:rPr>
          <w:t>Čerpání dotace</w:t>
        </w:r>
        <w:r w:rsidR="00231377">
          <w:rPr>
            <w:noProof/>
            <w:webHidden/>
          </w:rPr>
          <w:tab/>
        </w:r>
        <w:r w:rsidR="00231377">
          <w:rPr>
            <w:noProof/>
            <w:webHidden/>
          </w:rPr>
          <w:fldChar w:fldCharType="begin"/>
        </w:r>
        <w:r w:rsidR="00231377">
          <w:rPr>
            <w:noProof/>
            <w:webHidden/>
          </w:rPr>
          <w:instrText xml:space="preserve"> PAGEREF _Toc391387081 \h </w:instrText>
        </w:r>
        <w:r w:rsidR="00231377">
          <w:rPr>
            <w:noProof/>
            <w:webHidden/>
          </w:rPr>
        </w:r>
        <w:r w:rsidR="00231377">
          <w:rPr>
            <w:noProof/>
            <w:webHidden/>
          </w:rPr>
          <w:fldChar w:fldCharType="separate"/>
        </w:r>
        <w:r w:rsidR="00A532D6">
          <w:rPr>
            <w:noProof/>
            <w:webHidden/>
          </w:rPr>
          <w:t>44</w:t>
        </w:r>
        <w:r w:rsidR="00231377">
          <w:rPr>
            <w:noProof/>
            <w:webHidden/>
          </w:rPr>
          <w:fldChar w:fldCharType="end"/>
        </w:r>
      </w:hyperlink>
    </w:p>
    <w:p w:rsidR="00231377" w:rsidRDefault="00DC786E">
      <w:pPr>
        <w:pStyle w:val="Obsah3"/>
        <w:tabs>
          <w:tab w:val="left" w:pos="1320"/>
          <w:tab w:val="right" w:leader="dot" w:pos="9061"/>
        </w:tabs>
        <w:rPr>
          <w:rFonts w:asciiTheme="minorHAnsi" w:eastAsiaTheme="minorEastAsia" w:hAnsiTheme="minorHAnsi" w:cstheme="minorBidi"/>
          <w:noProof/>
          <w:sz w:val="22"/>
          <w:szCs w:val="22"/>
        </w:rPr>
      </w:pPr>
      <w:hyperlink w:anchor="_Toc391387082" w:history="1">
        <w:r w:rsidR="00231377" w:rsidRPr="001F5A2A">
          <w:rPr>
            <w:rStyle w:val="Hypertextovodkaz"/>
            <w:noProof/>
          </w:rPr>
          <w:t>7.11.1</w:t>
        </w:r>
        <w:r w:rsidR="00231377">
          <w:rPr>
            <w:rFonts w:asciiTheme="minorHAnsi" w:eastAsiaTheme="minorEastAsia" w:hAnsiTheme="minorHAnsi" w:cstheme="minorBidi"/>
            <w:noProof/>
            <w:sz w:val="22"/>
            <w:szCs w:val="22"/>
          </w:rPr>
          <w:tab/>
        </w:r>
        <w:r w:rsidR="00231377" w:rsidRPr="001F5A2A">
          <w:rPr>
            <w:rStyle w:val="Hypertextovodkaz"/>
            <w:noProof/>
          </w:rPr>
          <w:t>Zřízení účtu pro projekt</w:t>
        </w:r>
        <w:r w:rsidR="00231377">
          <w:rPr>
            <w:noProof/>
            <w:webHidden/>
          </w:rPr>
          <w:tab/>
        </w:r>
        <w:r w:rsidR="00231377">
          <w:rPr>
            <w:noProof/>
            <w:webHidden/>
          </w:rPr>
          <w:fldChar w:fldCharType="begin"/>
        </w:r>
        <w:r w:rsidR="00231377">
          <w:rPr>
            <w:noProof/>
            <w:webHidden/>
          </w:rPr>
          <w:instrText xml:space="preserve"> PAGEREF _Toc391387082 \h </w:instrText>
        </w:r>
        <w:r w:rsidR="00231377">
          <w:rPr>
            <w:noProof/>
            <w:webHidden/>
          </w:rPr>
        </w:r>
        <w:r w:rsidR="00231377">
          <w:rPr>
            <w:noProof/>
            <w:webHidden/>
          </w:rPr>
          <w:fldChar w:fldCharType="separate"/>
        </w:r>
        <w:r w:rsidR="00A532D6">
          <w:rPr>
            <w:noProof/>
            <w:webHidden/>
          </w:rPr>
          <w:t>44</w:t>
        </w:r>
        <w:r w:rsidR="00231377">
          <w:rPr>
            <w:noProof/>
            <w:webHidden/>
          </w:rPr>
          <w:fldChar w:fldCharType="end"/>
        </w:r>
      </w:hyperlink>
    </w:p>
    <w:p w:rsidR="00231377" w:rsidRDefault="00DC786E">
      <w:pPr>
        <w:pStyle w:val="Obsah3"/>
        <w:tabs>
          <w:tab w:val="left" w:pos="1320"/>
          <w:tab w:val="right" w:leader="dot" w:pos="9061"/>
        </w:tabs>
        <w:rPr>
          <w:rFonts w:asciiTheme="minorHAnsi" w:eastAsiaTheme="minorEastAsia" w:hAnsiTheme="minorHAnsi" w:cstheme="minorBidi"/>
          <w:noProof/>
          <w:sz w:val="22"/>
          <w:szCs w:val="22"/>
        </w:rPr>
      </w:pPr>
      <w:hyperlink w:anchor="_Toc391387083" w:history="1">
        <w:r w:rsidR="00231377" w:rsidRPr="001F5A2A">
          <w:rPr>
            <w:rStyle w:val="Hypertextovodkaz"/>
            <w:noProof/>
          </w:rPr>
          <w:t>7.11.2</w:t>
        </w:r>
        <w:r w:rsidR="00231377">
          <w:rPr>
            <w:rFonts w:asciiTheme="minorHAnsi" w:eastAsiaTheme="minorEastAsia" w:hAnsiTheme="minorHAnsi" w:cstheme="minorBidi"/>
            <w:noProof/>
            <w:sz w:val="22"/>
            <w:szCs w:val="22"/>
          </w:rPr>
          <w:tab/>
        </w:r>
        <w:r w:rsidR="00231377" w:rsidRPr="001F5A2A">
          <w:rPr>
            <w:rStyle w:val="Hypertextovodkaz"/>
            <w:noProof/>
          </w:rPr>
          <w:t>Rozpočtování</w:t>
        </w:r>
        <w:r w:rsidR="00231377">
          <w:rPr>
            <w:noProof/>
            <w:webHidden/>
          </w:rPr>
          <w:tab/>
        </w:r>
        <w:r w:rsidR="00231377">
          <w:rPr>
            <w:noProof/>
            <w:webHidden/>
          </w:rPr>
          <w:fldChar w:fldCharType="begin"/>
        </w:r>
        <w:r w:rsidR="00231377">
          <w:rPr>
            <w:noProof/>
            <w:webHidden/>
          </w:rPr>
          <w:instrText xml:space="preserve"> PAGEREF _Toc391387083 \h </w:instrText>
        </w:r>
        <w:r w:rsidR="00231377">
          <w:rPr>
            <w:noProof/>
            <w:webHidden/>
          </w:rPr>
        </w:r>
        <w:r w:rsidR="00231377">
          <w:rPr>
            <w:noProof/>
            <w:webHidden/>
          </w:rPr>
          <w:fldChar w:fldCharType="separate"/>
        </w:r>
        <w:r w:rsidR="00A532D6">
          <w:rPr>
            <w:noProof/>
            <w:webHidden/>
          </w:rPr>
          <w:t>44</w:t>
        </w:r>
        <w:r w:rsidR="00231377">
          <w:rPr>
            <w:noProof/>
            <w:webHidden/>
          </w:rPr>
          <w:fldChar w:fldCharType="end"/>
        </w:r>
      </w:hyperlink>
    </w:p>
    <w:p w:rsidR="00231377" w:rsidRDefault="00DC786E">
      <w:pPr>
        <w:pStyle w:val="Obsah3"/>
        <w:tabs>
          <w:tab w:val="left" w:pos="1320"/>
          <w:tab w:val="right" w:leader="dot" w:pos="9061"/>
        </w:tabs>
        <w:rPr>
          <w:rFonts w:asciiTheme="minorHAnsi" w:eastAsiaTheme="minorEastAsia" w:hAnsiTheme="minorHAnsi" w:cstheme="minorBidi"/>
          <w:noProof/>
          <w:sz w:val="22"/>
          <w:szCs w:val="22"/>
        </w:rPr>
      </w:pPr>
      <w:hyperlink w:anchor="_Toc391387084" w:history="1">
        <w:r w:rsidR="00231377" w:rsidRPr="001F5A2A">
          <w:rPr>
            <w:rStyle w:val="Hypertextovodkaz"/>
            <w:rFonts w:cs="Times New Roman"/>
            <w:noProof/>
          </w:rPr>
          <w:t>7.11.3</w:t>
        </w:r>
        <w:r w:rsidR="00231377">
          <w:rPr>
            <w:rFonts w:asciiTheme="minorHAnsi" w:eastAsiaTheme="minorEastAsia" w:hAnsiTheme="minorHAnsi" w:cstheme="minorBidi"/>
            <w:noProof/>
            <w:sz w:val="22"/>
            <w:szCs w:val="22"/>
          </w:rPr>
          <w:tab/>
        </w:r>
        <w:r w:rsidR="00231377" w:rsidRPr="001F5A2A">
          <w:rPr>
            <w:rStyle w:val="Hypertextovodkaz"/>
            <w:noProof/>
          </w:rPr>
          <w:t>Způsob financování</w:t>
        </w:r>
        <w:r w:rsidR="00231377">
          <w:rPr>
            <w:noProof/>
            <w:webHidden/>
          </w:rPr>
          <w:tab/>
        </w:r>
        <w:r w:rsidR="00231377">
          <w:rPr>
            <w:noProof/>
            <w:webHidden/>
          </w:rPr>
          <w:fldChar w:fldCharType="begin"/>
        </w:r>
        <w:r w:rsidR="00231377">
          <w:rPr>
            <w:noProof/>
            <w:webHidden/>
          </w:rPr>
          <w:instrText xml:space="preserve"> PAGEREF _Toc391387084 \h </w:instrText>
        </w:r>
        <w:r w:rsidR="00231377">
          <w:rPr>
            <w:noProof/>
            <w:webHidden/>
          </w:rPr>
        </w:r>
        <w:r w:rsidR="00231377">
          <w:rPr>
            <w:noProof/>
            <w:webHidden/>
          </w:rPr>
          <w:fldChar w:fldCharType="separate"/>
        </w:r>
        <w:r w:rsidR="00A532D6">
          <w:rPr>
            <w:noProof/>
            <w:webHidden/>
          </w:rPr>
          <w:t>45</w:t>
        </w:r>
        <w:r w:rsidR="00231377">
          <w:rPr>
            <w:noProof/>
            <w:webHidden/>
          </w:rPr>
          <w:fldChar w:fldCharType="end"/>
        </w:r>
      </w:hyperlink>
    </w:p>
    <w:p w:rsidR="00231377" w:rsidRDefault="00DC786E">
      <w:pPr>
        <w:pStyle w:val="Obsah3"/>
        <w:tabs>
          <w:tab w:val="left" w:pos="1320"/>
          <w:tab w:val="right" w:leader="dot" w:pos="9061"/>
        </w:tabs>
        <w:rPr>
          <w:rFonts w:asciiTheme="minorHAnsi" w:eastAsiaTheme="minorEastAsia" w:hAnsiTheme="minorHAnsi" w:cstheme="minorBidi"/>
          <w:noProof/>
          <w:sz w:val="22"/>
          <w:szCs w:val="22"/>
        </w:rPr>
      </w:pPr>
      <w:hyperlink w:anchor="_Toc391387085" w:history="1">
        <w:r w:rsidR="00231377" w:rsidRPr="001F5A2A">
          <w:rPr>
            <w:rStyle w:val="Hypertextovodkaz"/>
            <w:noProof/>
          </w:rPr>
          <w:t>7.11.4</w:t>
        </w:r>
        <w:r w:rsidR="00231377">
          <w:rPr>
            <w:rFonts w:asciiTheme="minorHAnsi" w:eastAsiaTheme="minorEastAsia" w:hAnsiTheme="minorHAnsi" w:cstheme="minorBidi"/>
            <w:noProof/>
            <w:sz w:val="22"/>
            <w:szCs w:val="22"/>
          </w:rPr>
          <w:tab/>
        </w:r>
        <w:r w:rsidR="00231377" w:rsidRPr="001F5A2A">
          <w:rPr>
            <w:rStyle w:val="Hypertextovodkaz"/>
            <w:noProof/>
          </w:rPr>
          <w:t>Způsob vyplnění zjednodušené žádosti o platbu</w:t>
        </w:r>
        <w:r w:rsidR="00231377">
          <w:rPr>
            <w:noProof/>
            <w:webHidden/>
          </w:rPr>
          <w:tab/>
        </w:r>
        <w:r w:rsidR="00231377">
          <w:rPr>
            <w:noProof/>
            <w:webHidden/>
          </w:rPr>
          <w:fldChar w:fldCharType="begin"/>
        </w:r>
        <w:r w:rsidR="00231377">
          <w:rPr>
            <w:noProof/>
            <w:webHidden/>
          </w:rPr>
          <w:instrText xml:space="preserve"> PAGEREF _Toc391387085 \h </w:instrText>
        </w:r>
        <w:r w:rsidR="00231377">
          <w:rPr>
            <w:noProof/>
            <w:webHidden/>
          </w:rPr>
        </w:r>
        <w:r w:rsidR="00231377">
          <w:rPr>
            <w:noProof/>
            <w:webHidden/>
          </w:rPr>
          <w:fldChar w:fldCharType="separate"/>
        </w:r>
        <w:r w:rsidR="00A532D6">
          <w:rPr>
            <w:noProof/>
            <w:webHidden/>
          </w:rPr>
          <w:t>47</w:t>
        </w:r>
        <w:r w:rsidR="00231377">
          <w:rPr>
            <w:noProof/>
            <w:webHidden/>
          </w:rPr>
          <w:fldChar w:fldCharType="end"/>
        </w:r>
      </w:hyperlink>
    </w:p>
    <w:p w:rsidR="00231377" w:rsidRDefault="00DC786E">
      <w:pPr>
        <w:pStyle w:val="Obsah1"/>
        <w:rPr>
          <w:rFonts w:asciiTheme="minorHAnsi" w:eastAsiaTheme="minorEastAsia" w:hAnsiTheme="minorHAnsi" w:cstheme="minorBidi"/>
          <w:b w:val="0"/>
          <w:sz w:val="22"/>
          <w:szCs w:val="22"/>
        </w:rPr>
      </w:pPr>
      <w:hyperlink w:anchor="_Toc391387097" w:history="1">
        <w:r w:rsidR="00231377" w:rsidRPr="001F5A2A">
          <w:rPr>
            <w:rStyle w:val="Hypertextovodkaz"/>
          </w:rPr>
          <w:t>8</w:t>
        </w:r>
        <w:r w:rsidR="00231377">
          <w:rPr>
            <w:rFonts w:asciiTheme="minorHAnsi" w:eastAsiaTheme="minorEastAsia" w:hAnsiTheme="minorHAnsi" w:cstheme="minorBidi"/>
            <w:b w:val="0"/>
            <w:sz w:val="22"/>
            <w:szCs w:val="22"/>
          </w:rPr>
          <w:tab/>
        </w:r>
        <w:r w:rsidR="00231377" w:rsidRPr="001F5A2A">
          <w:rPr>
            <w:rStyle w:val="Hypertextovodkaz"/>
          </w:rPr>
          <w:t>Stížnosti a odvolání</w:t>
        </w:r>
        <w:r w:rsidR="00231377">
          <w:rPr>
            <w:webHidden/>
          </w:rPr>
          <w:tab/>
        </w:r>
        <w:r w:rsidR="00231377">
          <w:rPr>
            <w:webHidden/>
          </w:rPr>
          <w:fldChar w:fldCharType="begin"/>
        </w:r>
        <w:r w:rsidR="00231377">
          <w:rPr>
            <w:webHidden/>
          </w:rPr>
          <w:instrText xml:space="preserve"> PAGEREF _Toc391387097 \h </w:instrText>
        </w:r>
        <w:r w:rsidR="00231377">
          <w:rPr>
            <w:webHidden/>
          </w:rPr>
        </w:r>
        <w:r w:rsidR="00231377">
          <w:rPr>
            <w:webHidden/>
          </w:rPr>
          <w:fldChar w:fldCharType="separate"/>
        </w:r>
        <w:r w:rsidR="00A532D6">
          <w:rPr>
            <w:webHidden/>
          </w:rPr>
          <w:t>48</w:t>
        </w:r>
        <w:r w:rsidR="00231377">
          <w:rPr>
            <w:webHidden/>
          </w:rPr>
          <w:fldChar w:fldCharType="end"/>
        </w:r>
      </w:hyperlink>
    </w:p>
    <w:p w:rsidR="00231377" w:rsidRDefault="00DC786E">
      <w:pPr>
        <w:pStyle w:val="Obsah1"/>
        <w:rPr>
          <w:rFonts w:asciiTheme="minorHAnsi" w:eastAsiaTheme="minorEastAsia" w:hAnsiTheme="minorHAnsi" w:cstheme="minorBidi"/>
          <w:b w:val="0"/>
          <w:sz w:val="22"/>
          <w:szCs w:val="22"/>
        </w:rPr>
      </w:pPr>
      <w:hyperlink w:anchor="_Toc391387098" w:history="1">
        <w:r w:rsidR="00231377" w:rsidRPr="001F5A2A">
          <w:rPr>
            <w:rStyle w:val="Hypertextovodkaz"/>
          </w:rPr>
          <w:t>9</w:t>
        </w:r>
        <w:r w:rsidR="00231377">
          <w:rPr>
            <w:rFonts w:asciiTheme="minorHAnsi" w:eastAsiaTheme="minorEastAsia" w:hAnsiTheme="minorHAnsi" w:cstheme="minorBidi"/>
            <w:b w:val="0"/>
            <w:sz w:val="22"/>
            <w:szCs w:val="22"/>
          </w:rPr>
          <w:tab/>
        </w:r>
        <w:r w:rsidR="00231377" w:rsidRPr="001F5A2A">
          <w:rPr>
            <w:rStyle w:val="Hypertextovodkaz"/>
          </w:rPr>
          <w:t>Kontroly projektu</w:t>
        </w:r>
        <w:r w:rsidR="00231377">
          <w:rPr>
            <w:webHidden/>
          </w:rPr>
          <w:tab/>
        </w:r>
        <w:r w:rsidR="00231377">
          <w:rPr>
            <w:webHidden/>
          </w:rPr>
          <w:fldChar w:fldCharType="begin"/>
        </w:r>
        <w:r w:rsidR="00231377">
          <w:rPr>
            <w:webHidden/>
          </w:rPr>
          <w:instrText xml:space="preserve"> PAGEREF _Toc391387098 \h </w:instrText>
        </w:r>
        <w:r w:rsidR="00231377">
          <w:rPr>
            <w:webHidden/>
          </w:rPr>
        </w:r>
        <w:r w:rsidR="00231377">
          <w:rPr>
            <w:webHidden/>
          </w:rPr>
          <w:fldChar w:fldCharType="separate"/>
        </w:r>
        <w:r w:rsidR="00A532D6">
          <w:rPr>
            <w:webHidden/>
          </w:rPr>
          <w:t>50</w:t>
        </w:r>
        <w:r w:rsidR="00231377">
          <w:rPr>
            <w:webHidden/>
          </w:rPr>
          <w:fldChar w:fldCharType="end"/>
        </w:r>
      </w:hyperlink>
    </w:p>
    <w:p w:rsidR="00231377" w:rsidRDefault="00DC786E">
      <w:pPr>
        <w:pStyle w:val="Obsah2"/>
        <w:tabs>
          <w:tab w:val="left" w:pos="880"/>
          <w:tab w:val="right" w:leader="dot" w:pos="9061"/>
        </w:tabs>
        <w:rPr>
          <w:rFonts w:asciiTheme="minorHAnsi" w:eastAsiaTheme="minorEastAsia" w:hAnsiTheme="minorHAnsi" w:cstheme="minorBidi"/>
          <w:noProof/>
          <w:sz w:val="22"/>
          <w:szCs w:val="22"/>
        </w:rPr>
      </w:pPr>
      <w:hyperlink w:anchor="_Toc391387099" w:history="1">
        <w:r w:rsidR="00231377" w:rsidRPr="001F5A2A">
          <w:rPr>
            <w:rStyle w:val="Hypertextovodkaz"/>
            <w:noProof/>
          </w:rPr>
          <w:t>9.1</w:t>
        </w:r>
        <w:r w:rsidR="00231377">
          <w:rPr>
            <w:rFonts w:asciiTheme="minorHAnsi" w:eastAsiaTheme="minorEastAsia" w:hAnsiTheme="minorHAnsi" w:cstheme="minorBidi"/>
            <w:noProof/>
            <w:sz w:val="22"/>
            <w:szCs w:val="22"/>
          </w:rPr>
          <w:tab/>
        </w:r>
        <w:r w:rsidR="00231377" w:rsidRPr="001F5A2A">
          <w:rPr>
            <w:rStyle w:val="Hypertextovodkaz"/>
            <w:noProof/>
          </w:rPr>
          <w:t>Základní druhy kontrol</w:t>
        </w:r>
        <w:r w:rsidR="00231377">
          <w:rPr>
            <w:noProof/>
            <w:webHidden/>
          </w:rPr>
          <w:tab/>
        </w:r>
        <w:r w:rsidR="00231377">
          <w:rPr>
            <w:noProof/>
            <w:webHidden/>
          </w:rPr>
          <w:fldChar w:fldCharType="begin"/>
        </w:r>
        <w:r w:rsidR="00231377">
          <w:rPr>
            <w:noProof/>
            <w:webHidden/>
          </w:rPr>
          <w:instrText xml:space="preserve"> PAGEREF _Toc391387099 \h </w:instrText>
        </w:r>
        <w:r w:rsidR="00231377">
          <w:rPr>
            <w:noProof/>
            <w:webHidden/>
          </w:rPr>
        </w:r>
        <w:r w:rsidR="00231377">
          <w:rPr>
            <w:noProof/>
            <w:webHidden/>
          </w:rPr>
          <w:fldChar w:fldCharType="separate"/>
        </w:r>
        <w:r w:rsidR="00A532D6">
          <w:rPr>
            <w:noProof/>
            <w:webHidden/>
          </w:rPr>
          <w:t>50</w:t>
        </w:r>
        <w:r w:rsidR="00231377">
          <w:rPr>
            <w:noProof/>
            <w:webHidden/>
          </w:rPr>
          <w:fldChar w:fldCharType="end"/>
        </w:r>
      </w:hyperlink>
    </w:p>
    <w:p w:rsidR="00231377" w:rsidRDefault="00DC786E">
      <w:pPr>
        <w:pStyle w:val="Obsah3"/>
        <w:tabs>
          <w:tab w:val="left" w:pos="1320"/>
          <w:tab w:val="right" w:leader="dot" w:pos="9061"/>
        </w:tabs>
        <w:rPr>
          <w:rFonts w:asciiTheme="minorHAnsi" w:eastAsiaTheme="minorEastAsia" w:hAnsiTheme="minorHAnsi" w:cstheme="minorBidi"/>
          <w:noProof/>
          <w:sz w:val="22"/>
          <w:szCs w:val="22"/>
        </w:rPr>
      </w:pPr>
      <w:hyperlink w:anchor="_Toc391387100" w:history="1">
        <w:r w:rsidR="00231377" w:rsidRPr="001F5A2A">
          <w:rPr>
            <w:rStyle w:val="Hypertextovodkaz"/>
            <w:noProof/>
          </w:rPr>
          <w:t>9.1.1</w:t>
        </w:r>
        <w:r w:rsidR="00231377">
          <w:rPr>
            <w:rFonts w:asciiTheme="minorHAnsi" w:eastAsiaTheme="minorEastAsia" w:hAnsiTheme="minorHAnsi" w:cstheme="minorBidi"/>
            <w:noProof/>
            <w:sz w:val="22"/>
            <w:szCs w:val="22"/>
          </w:rPr>
          <w:tab/>
        </w:r>
        <w:r w:rsidR="00231377" w:rsidRPr="001F5A2A">
          <w:rPr>
            <w:rStyle w:val="Hypertextovodkaz"/>
            <w:noProof/>
          </w:rPr>
          <w:t>Kontroly z hlediska realizace projektu</w:t>
        </w:r>
        <w:r w:rsidR="00231377">
          <w:rPr>
            <w:noProof/>
            <w:webHidden/>
          </w:rPr>
          <w:tab/>
        </w:r>
        <w:r w:rsidR="00231377">
          <w:rPr>
            <w:noProof/>
            <w:webHidden/>
          </w:rPr>
          <w:fldChar w:fldCharType="begin"/>
        </w:r>
        <w:r w:rsidR="00231377">
          <w:rPr>
            <w:noProof/>
            <w:webHidden/>
          </w:rPr>
          <w:instrText xml:space="preserve"> PAGEREF _Toc391387100 \h </w:instrText>
        </w:r>
        <w:r w:rsidR="00231377">
          <w:rPr>
            <w:noProof/>
            <w:webHidden/>
          </w:rPr>
        </w:r>
        <w:r w:rsidR="00231377">
          <w:rPr>
            <w:noProof/>
            <w:webHidden/>
          </w:rPr>
          <w:fldChar w:fldCharType="separate"/>
        </w:r>
        <w:r w:rsidR="00A532D6">
          <w:rPr>
            <w:noProof/>
            <w:webHidden/>
          </w:rPr>
          <w:t>50</w:t>
        </w:r>
        <w:r w:rsidR="00231377">
          <w:rPr>
            <w:noProof/>
            <w:webHidden/>
          </w:rPr>
          <w:fldChar w:fldCharType="end"/>
        </w:r>
      </w:hyperlink>
    </w:p>
    <w:p w:rsidR="00231377" w:rsidRDefault="00DC786E">
      <w:pPr>
        <w:pStyle w:val="Obsah3"/>
        <w:tabs>
          <w:tab w:val="left" w:pos="1320"/>
          <w:tab w:val="right" w:leader="dot" w:pos="9061"/>
        </w:tabs>
        <w:rPr>
          <w:rFonts w:asciiTheme="minorHAnsi" w:eastAsiaTheme="minorEastAsia" w:hAnsiTheme="minorHAnsi" w:cstheme="minorBidi"/>
          <w:noProof/>
          <w:sz w:val="22"/>
          <w:szCs w:val="22"/>
        </w:rPr>
      </w:pPr>
      <w:hyperlink w:anchor="_Toc391387101" w:history="1">
        <w:r w:rsidR="00231377" w:rsidRPr="001F5A2A">
          <w:rPr>
            <w:rStyle w:val="Hypertextovodkaz"/>
            <w:noProof/>
          </w:rPr>
          <w:t>9.1.2</w:t>
        </w:r>
        <w:r w:rsidR="00231377">
          <w:rPr>
            <w:rFonts w:asciiTheme="minorHAnsi" w:eastAsiaTheme="minorEastAsia" w:hAnsiTheme="minorHAnsi" w:cstheme="minorBidi"/>
            <w:noProof/>
            <w:sz w:val="22"/>
            <w:szCs w:val="22"/>
          </w:rPr>
          <w:tab/>
        </w:r>
        <w:r w:rsidR="00231377" w:rsidRPr="001F5A2A">
          <w:rPr>
            <w:rStyle w:val="Hypertextovodkaz"/>
            <w:noProof/>
          </w:rPr>
          <w:t>Kontroly z hlediska charakteru a zaměření</w:t>
        </w:r>
        <w:r w:rsidR="00231377">
          <w:rPr>
            <w:noProof/>
            <w:webHidden/>
          </w:rPr>
          <w:tab/>
        </w:r>
        <w:r w:rsidR="00231377">
          <w:rPr>
            <w:noProof/>
            <w:webHidden/>
          </w:rPr>
          <w:fldChar w:fldCharType="begin"/>
        </w:r>
        <w:r w:rsidR="00231377">
          <w:rPr>
            <w:noProof/>
            <w:webHidden/>
          </w:rPr>
          <w:instrText xml:space="preserve"> PAGEREF _Toc391387101 \h </w:instrText>
        </w:r>
        <w:r w:rsidR="00231377">
          <w:rPr>
            <w:noProof/>
            <w:webHidden/>
          </w:rPr>
        </w:r>
        <w:r w:rsidR="00231377">
          <w:rPr>
            <w:noProof/>
            <w:webHidden/>
          </w:rPr>
          <w:fldChar w:fldCharType="separate"/>
        </w:r>
        <w:r w:rsidR="00A532D6">
          <w:rPr>
            <w:noProof/>
            <w:webHidden/>
          </w:rPr>
          <w:t>50</w:t>
        </w:r>
        <w:r w:rsidR="00231377">
          <w:rPr>
            <w:noProof/>
            <w:webHidden/>
          </w:rPr>
          <w:fldChar w:fldCharType="end"/>
        </w:r>
      </w:hyperlink>
    </w:p>
    <w:p w:rsidR="00231377" w:rsidRDefault="00DC786E">
      <w:pPr>
        <w:pStyle w:val="Obsah2"/>
        <w:tabs>
          <w:tab w:val="left" w:pos="880"/>
          <w:tab w:val="right" w:leader="dot" w:pos="9061"/>
        </w:tabs>
        <w:rPr>
          <w:rFonts w:asciiTheme="minorHAnsi" w:eastAsiaTheme="minorEastAsia" w:hAnsiTheme="minorHAnsi" w:cstheme="minorBidi"/>
          <w:noProof/>
          <w:sz w:val="22"/>
          <w:szCs w:val="22"/>
        </w:rPr>
      </w:pPr>
      <w:hyperlink w:anchor="_Toc391387102" w:history="1">
        <w:r w:rsidR="00231377" w:rsidRPr="001F5A2A">
          <w:rPr>
            <w:rStyle w:val="Hypertextovodkaz"/>
            <w:noProof/>
          </w:rPr>
          <w:t>9.2</w:t>
        </w:r>
        <w:r w:rsidR="00231377">
          <w:rPr>
            <w:rFonts w:asciiTheme="minorHAnsi" w:eastAsiaTheme="minorEastAsia" w:hAnsiTheme="minorHAnsi" w:cstheme="minorBidi"/>
            <w:noProof/>
            <w:sz w:val="22"/>
            <w:szCs w:val="22"/>
          </w:rPr>
          <w:tab/>
        </w:r>
        <w:r w:rsidR="00231377" w:rsidRPr="001F5A2A">
          <w:rPr>
            <w:rStyle w:val="Hypertextovodkaz"/>
            <w:noProof/>
          </w:rPr>
          <w:t>Fyzická kontrola na místě</w:t>
        </w:r>
        <w:r w:rsidR="00231377">
          <w:rPr>
            <w:noProof/>
            <w:webHidden/>
          </w:rPr>
          <w:tab/>
        </w:r>
        <w:r w:rsidR="00231377">
          <w:rPr>
            <w:noProof/>
            <w:webHidden/>
          </w:rPr>
          <w:fldChar w:fldCharType="begin"/>
        </w:r>
        <w:r w:rsidR="00231377">
          <w:rPr>
            <w:noProof/>
            <w:webHidden/>
          </w:rPr>
          <w:instrText xml:space="preserve"> PAGEREF _Toc391387102 \h </w:instrText>
        </w:r>
        <w:r w:rsidR="00231377">
          <w:rPr>
            <w:noProof/>
            <w:webHidden/>
          </w:rPr>
        </w:r>
        <w:r w:rsidR="00231377">
          <w:rPr>
            <w:noProof/>
            <w:webHidden/>
          </w:rPr>
          <w:fldChar w:fldCharType="separate"/>
        </w:r>
        <w:r w:rsidR="00A532D6">
          <w:rPr>
            <w:noProof/>
            <w:webHidden/>
          </w:rPr>
          <w:t>51</w:t>
        </w:r>
        <w:r w:rsidR="00231377">
          <w:rPr>
            <w:noProof/>
            <w:webHidden/>
          </w:rPr>
          <w:fldChar w:fldCharType="end"/>
        </w:r>
      </w:hyperlink>
    </w:p>
    <w:p w:rsidR="00231377" w:rsidRDefault="00DC786E">
      <w:pPr>
        <w:pStyle w:val="Obsah3"/>
        <w:tabs>
          <w:tab w:val="left" w:pos="1320"/>
          <w:tab w:val="right" w:leader="dot" w:pos="9061"/>
        </w:tabs>
        <w:rPr>
          <w:rFonts w:asciiTheme="minorHAnsi" w:eastAsiaTheme="minorEastAsia" w:hAnsiTheme="minorHAnsi" w:cstheme="minorBidi"/>
          <w:noProof/>
          <w:sz w:val="22"/>
          <w:szCs w:val="22"/>
        </w:rPr>
      </w:pPr>
      <w:hyperlink w:anchor="_Toc391387103" w:history="1">
        <w:r w:rsidR="00231377" w:rsidRPr="001F5A2A">
          <w:rPr>
            <w:rStyle w:val="Hypertextovodkaz"/>
            <w:noProof/>
          </w:rPr>
          <w:t>9.2.1</w:t>
        </w:r>
        <w:r w:rsidR="00231377">
          <w:rPr>
            <w:rFonts w:asciiTheme="minorHAnsi" w:eastAsiaTheme="minorEastAsia" w:hAnsiTheme="minorHAnsi" w:cstheme="minorBidi"/>
            <w:noProof/>
            <w:sz w:val="22"/>
            <w:szCs w:val="22"/>
          </w:rPr>
          <w:tab/>
        </w:r>
        <w:r w:rsidR="00231377" w:rsidRPr="001F5A2A">
          <w:rPr>
            <w:rStyle w:val="Hypertextovodkaz"/>
            <w:noProof/>
          </w:rPr>
          <w:t>Práva žadatele/příjemce jako kontrolované osoby</w:t>
        </w:r>
        <w:r w:rsidR="00231377">
          <w:rPr>
            <w:noProof/>
            <w:webHidden/>
          </w:rPr>
          <w:tab/>
        </w:r>
        <w:r w:rsidR="00231377">
          <w:rPr>
            <w:noProof/>
            <w:webHidden/>
          </w:rPr>
          <w:fldChar w:fldCharType="begin"/>
        </w:r>
        <w:r w:rsidR="00231377">
          <w:rPr>
            <w:noProof/>
            <w:webHidden/>
          </w:rPr>
          <w:instrText xml:space="preserve"> PAGEREF _Toc391387103 \h </w:instrText>
        </w:r>
        <w:r w:rsidR="00231377">
          <w:rPr>
            <w:noProof/>
            <w:webHidden/>
          </w:rPr>
        </w:r>
        <w:r w:rsidR="00231377">
          <w:rPr>
            <w:noProof/>
            <w:webHidden/>
          </w:rPr>
          <w:fldChar w:fldCharType="separate"/>
        </w:r>
        <w:r w:rsidR="00A532D6">
          <w:rPr>
            <w:noProof/>
            <w:webHidden/>
          </w:rPr>
          <w:t>52</w:t>
        </w:r>
        <w:r w:rsidR="00231377">
          <w:rPr>
            <w:noProof/>
            <w:webHidden/>
          </w:rPr>
          <w:fldChar w:fldCharType="end"/>
        </w:r>
      </w:hyperlink>
    </w:p>
    <w:p w:rsidR="00231377" w:rsidRDefault="00DC786E">
      <w:pPr>
        <w:pStyle w:val="Obsah3"/>
        <w:tabs>
          <w:tab w:val="left" w:pos="1320"/>
          <w:tab w:val="right" w:leader="dot" w:pos="9061"/>
        </w:tabs>
        <w:rPr>
          <w:rFonts w:asciiTheme="minorHAnsi" w:eastAsiaTheme="minorEastAsia" w:hAnsiTheme="minorHAnsi" w:cstheme="minorBidi"/>
          <w:noProof/>
          <w:sz w:val="22"/>
          <w:szCs w:val="22"/>
        </w:rPr>
      </w:pPr>
      <w:hyperlink w:anchor="_Toc391387104" w:history="1">
        <w:r w:rsidR="00231377" w:rsidRPr="001F5A2A">
          <w:rPr>
            <w:rStyle w:val="Hypertextovodkaz"/>
            <w:noProof/>
          </w:rPr>
          <w:t>9.2.2</w:t>
        </w:r>
        <w:r w:rsidR="00231377">
          <w:rPr>
            <w:rFonts w:asciiTheme="minorHAnsi" w:eastAsiaTheme="minorEastAsia" w:hAnsiTheme="minorHAnsi" w:cstheme="minorBidi"/>
            <w:noProof/>
            <w:sz w:val="22"/>
            <w:szCs w:val="22"/>
          </w:rPr>
          <w:tab/>
        </w:r>
        <w:r w:rsidR="00231377" w:rsidRPr="001F5A2A">
          <w:rPr>
            <w:rStyle w:val="Hypertextovodkaz"/>
            <w:noProof/>
          </w:rPr>
          <w:t>Povinnosti žadatele/příjemce jako kontrolované osoby</w:t>
        </w:r>
        <w:r w:rsidR="00231377">
          <w:rPr>
            <w:noProof/>
            <w:webHidden/>
          </w:rPr>
          <w:tab/>
        </w:r>
        <w:r w:rsidR="00231377">
          <w:rPr>
            <w:noProof/>
            <w:webHidden/>
          </w:rPr>
          <w:fldChar w:fldCharType="begin"/>
        </w:r>
        <w:r w:rsidR="00231377">
          <w:rPr>
            <w:noProof/>
            <w:webHidden/>
          </w:rPr>
          <w:instrText xml:space="preserve"> PAGEREF _Toc391387104 \h </w:instrText>
        </w:r>
        <w:r w:rsidR="00231377">
          <w:rPr>
            <w:noProof/>
            <w:webHidden/>
          </w:rPr>
        </w:r>
        <w:r w:rsidR="00231377">
          <w:rPr>
            <w:noProof/>
            <w:webHidden/>
          </w:rPr>
          <w:fldChar w:fldCharType="separate"/>
        </w:r>
        <w:r w:rsidR="00A532D6">
          <w:rPr>
            <w:noProof/>
            <w:webHidden/>
          </w:rPr>
          <w:t>52</w:t>
        </w:r>
        <w:r w:rsidR="00231377">
          <w:rPr>
            <w:noProof/>
            <w:webHidden/>
          </w:rPr>
          <w:fldChar w:fldCharType="end"/>
        </w:r>
      </w:hyperlink>
    </w:p>
    <w:p w:rsidR="00231377" w:rsidRDefault="00DC786E">
      <w:pPr>
        <w:pStyle w:val="Obsah3"/>
        <w:tabs>
          <w:tab w:val="left" w:pos="1320"/>
          <w:tab w:val="right" w:leader="dot" w:pos="9061"/>
        </w:tabs>
        <w:rPr>
          <w:rFonts w:asciiTheme="minorHAnsi" w:eastAsiaTheme="minorEastAsia" w:hAnsiTheme="minorHAnsi" w:cstheme="minorBidi"/>
          <w:noProof/>
          <w:sz w:val="22"/>
          <w:szCs w:val="22"/>
        </w:rPr>
      </w:pPr>
      <w:hyperlink w:anchor="_Toc391387105" w:history="1">
        <w:r w:rsidR="00231377" w:rsidRPr="001F5A2A">
          <w:rPr>
            <w:rStyle w:val="Hypertextovodkaz"/>
            <w:noProof/>
          </w:rPr>
          <w:t>9.2.3</w:t>
        </w:r>
        <w:r w:rsidR="00231377">
          <w:rPr>
            <w:rFonts w:asciiTheme="minorHAnsi" w:eastAsiaTheme="minorEastAsia" w:hAnsiTheme="minorHAnsi" w:cstheme="minorBidi"/>
            <w:noProof/>
            <w:sz w:val="22"/>
            <w:szCs w:val="22"/>
          </w:rPr>
          <w:tab/>
        </w:r>
        <w:r w:rsidR="00231377" w:rsidRPr="001F5A2A">
          <w:rPr>
            <w:rStyle w:val="Hypertextovodkaz"/>
            <w:noProof/>
          </w:rPr>
          <w:t>Zahájení fyzické kontroly na místě</w:t>
        </w:r>
        <w:r w:rsidR="00231377">
          <w:rPr>
            <w:noProof/>
            <w:webHidden/>
          </w:rPr>
          <w:tab/>
        </w:r>
        <w:r w:rsidR="00231377">
          <w:rPr>
            <w:noProof/>
            <w:webHidden/>
          </w:rPr>
          <w:fldChar w:fldCharType="begin"/>
        </w:r>
        <w:r w:rsidR="00231377">
          <w:rPr>
            <w:noProof/>
            <w:webHidden/>
          </w:rPr>
          <w:instrText xml:space="preserve"> PAGEREF _Toc391387105 \h </w:instrText>
        </w:r>
        <w:r w:rsidR="00231377">
          <w:rPr>
            <w:noProof/>
            <w:webHidden/>
          </w:rPr>
        </w:r>
        <w:r w:rsidR="00231377">
          <w:rPr>
            <w:noProof/>
            <w:webHidden/>
          </w:rPr>
          <w:fldChar w:fldCharType="separate"/>
        </w:r>
        <w:r w:rsidR="00A532D6">
          <w:rPr>
            <w:noProof/>
            <w:webHidden/>
          </w:rPr>
          <w:t>53</w:t>
        </w:r>
        <w:r w:rsidR="00231377">
          <w:rPr>
            <w:noProof/>
            <w:webHidden/>
          </w:rPr>
          <w:fldChar w:fldCharType="end"/>
        </w:r>
      </w:hyperlink>
    </w:p>
    <w:p w:rsidR="00231377" w:rsidRDefault="00DC786E">
      <w:pPr>
        <w:pStyle w:val="Obsah3"/>
        <w:tabs>
          <w:tab w:val="left" w:pos="1320"/>
          <w:tab w:val="right" w:leader="dot" w:pos="9061"/>
        </w:tabs>
        <w:rPr>
          <w:rFonts w:asciiTheme="minorHAnsi" w:eastAsiaTheme="minorEastAsia" w:hAnsiTheme="minorHAnsi" w:cstheme="minorBidi"/>
          <w:noProof/>
          <w:sz w:val="22"/>
          <w:szCs w:val="22"/>
        </w:rPr>
      </w:pPr>
      <w:hyperlink w:anchor="_Toc391387106" w:history="1">
        <w:r w:rsidR="00231377" w:rsidRPr="001F5A2A">
          <w:rPr>
            <w:rStyle w:val="Hypertextovodkaz"/>
            <w:noProof/>
          </w:rPr>
          <w:t>9.2.4</w:t>
        </w:r>
        <w:r w:rsidR="00231377">
          <w:rPr>
            <w:rFonts w:asciiTheme="minorHAnsi" w:eastAsiaTheme="minorEastAsia" w:hAnsiTheme="minorHAnsi" w:cstheme="minorBidi"/>
            <w:noProof/>
            <w:sz w:val="22"/>
            <w:szCs w:val="22"/>
          </w:rPr>
          <w:tab/>
        </w:r>
        <w:r w:rsidR="00231377" w:rsidRPr="001F5A2A">
          <w:rPr>
            <w:rStyle w:val="Hypertextovodkaz"/>
            <w:noProof/>
          </w:rPr>
          <w:t>Protokol o kontrole/zápis z kontroly</w:t>
        </w:r>
        <w:r w:rsidR="00231377">
          <w:rPr>
            <w:noProof/>
            <w:webHidden/>
          </w:rPr>
          <w:tab/>
        </w:r>
        <w:r w:rsidR="00231377">
          <w:rPr>
            <w:noProof/>
            <w:webHidden/>
          </w:rPr>
          <w:fldChar w:fldCharType="begin"/>
        </w:r>
        <w:r w:rsidR="00231377">
          <w:rPr>
            <w:noProof/>
            <w:webHidden/>
          </w:rPr>
          <w:instrText xml:space="preserve"> PAGEREF _Toc391387106 \h </w:instrText>
        </w:r>
        <w:r w:rsidR="00231377">
          <w:rPr>
            <w:noProof/>
            <w:webHidden/>
          </w:rPr>
        </w:r>
        <w:r w:rsidR="00231377">
          <w:rPr>
            <w:noProof/>
            <w:webHidden/>
          </w:rPr>
          <w:fldChar w:fldCharType="separate"/>
        </w:r>
        <w:r w:rsidR="00A532D6">
          <w:rPr>
            <w:noProof/>
            <w:webHidden/>
          </w:rPr>
          <w:t>53</w:t>
        </w:r>
        <w:r w:rsidR="00231377">
          <w:rPr>
            <w:noProof/>
            <w:webHidden/>
          </w:rPr>
          <w:fldChar w:fldCharType="end"/>
        </w:r>
      </w:hyperlink>
    </w:p>
    <w:p w:rsidR="00231377" w:rsidRDefault="00DC786E">
      <w:pPr>
        <w:pStyle w:val="Obsah3"/>
        <w:tabs>
          <w:tab w:val="left" w:pos="1320"/>
          <w:tab w:val="right" w:leader="dot" w:pos="9061"/>
        </w:tabs>
        <w:rPr>
          <w:rFonts w:asciiTheme="minorHAnsi" w:eastAsiaTheme="minorEastAsia" w:hAnsiTheme="minorHAnsi" w:cstheme="minorBidi"/>
          <w:noProof/>
          <w:sz w:val="22"/>
          <w:szCs w:val="22"/>
        </w:rPr>
      </w:pPr>
      <w:hyperlink w:anchor="_Toc391387107" w:history="1">
        <w:r w:rsidR="00231377" w:rsidRPr="001F5A2A">
          <w:rPr>
            <w:rStyle w:val="Hypertextovodkaz"/>
            <w:noProof/>
          </w:rPr>
          <w:t>9.2.5</w:t>
        </w:r>
        <w:r w:rsidR="00231377">
          <w:rPr>
            <w:rFonts w:asciiTheme="minorHAnsi" w:eastAsiaTheme="minorEastAsia" w:hAnsiTheme="minorHAnsi" w:cstheme="minorBidi"/>
            <w:noProof/>
            <w:sz w:val="22"/>
            <w:szCs w:val="22"/>
          </w:rPr>
          <w:tab/>
        </w:r>
        <w:r w:rsidR="00231377" w:rsidRPr="001F5A2A">
          <w:rPr>
            <w:rStyle w:val="Hypertextovodkaz"/>
            <w:noProof/>
          </w:rPr>
          <w:t>Řízení o námitkách kontrolované osoby</w:t>
        </w:r>
        <w:r w:rsidR="00231377">
          <w:rPr>
            <w:noProof/>
            <w:webHidden/>
          </w:rPr>
          <w:tab/>
        </w:r>
        <w:r w:rsidR="00231377">
          <w:rPr>
            <w:noProof/>
            <w:webHidden/>
          </w:rPr>
          <w:fldChar w:fldCharType="begin"/>
        </w:r>
        <w:r w:rsidR="00231377">
          <w:rPr>
            <w:noProof/>
            <w:webHidden/>
          </w:rPr>
          <w:instrText xml:space="preserve"> PAGEREF _Toc391387107 \h </w:instrText>
        </w:r>
        <w:r w:rsidR="00231377">
          <w:rPr>
            <w:noProof/>
            <w:webHidden/>
          </w:rPr>
        </w:r>
        <w:r w:rsidR="00231377">
          <w:rPr>
            <w:noProof/>
            <w:webHidden/>
          </w:rPr>
          <w:fldChar w:fldCharType="separate"/>
        </w:r>
        <w:r w:rsidR="00A532D6">
          <w:rPr>
            <w:noProof/>
            <w:webHidden/>
          </w:rPr>
          <w:t>54</w:t>
        </w:r>
        <w:r w:rsidR="00231377">
          <w:rPr>
            <w:noProof/>
            <w:webHidden/>
          </w:rPr>
          <w:fldChar w:fldCharType="end"/>
        </w:r>
      </w:hyperlink>
    </w:p>
    <w:p w:rsidR="00231377" w:rsidRDefault="00DC786E">
      <w:pPr>
        <w:pStyle w:val="Obsah1"/>
        <w:rPr>
          <w:rFonts w:asciiTheme="minorHAnsi" w:eastAsiaTheme="minorEastAsia" w:hAnsiTheme="minorHAnsi" w:cstheme="minorBidi"/>
          <w:b w:val="0"/>
          <w:sz w:val="22"/>
          <w:szCs w:val="22"/>
        </w:rPr>
      </w:pPr>
      <w:hyperlink w:anchor="_Toc391387108" w:history="1">
        <w:r w:rsidR="00231377" w:rsidRPr="001F5A2A">
          <w:rPr>
            <w:rStyle w:val="Hypertextovodkaz"/>
          </w:rPr>
          <w:t>10</w:t>
        </w:r>
        <w:r w:rsidR="00231377">
          <w:rPr>
            <w:rFonts w:asciiTheme="minorHAnsi" w:eastAsiaTheme="minorEastAsia" w:hAnsiTheme="minorHAnsi" w:cstheme="minorBidi"/>
            <w:b w:val="0"/>
            <w:sz w:val="22"/>
            <w:szCs w:val="22"/>
          </w:rPr>
          <w:tab/>
        </w:r>
        <w:r w:rsidR="00231377" w:rsidRPr="001F5A2A">
          <w:rPr>
            <w:rStyle w:val="Hypertextovodkaz"/>
          </w:rPr>
          <w:t>Základní právní předpisy a dokumenty</w:t>
        </w:r>
        <w:r w:rsidR="00231377">
          <w:rPr>
            <w:webHidden/>
          </w:rPr>
          <w:tab/>
        </w:r>
        <w:r w:rsidR="00231377">
          <w:rPr>
            <w:webHidden/>
          </w:rPr>
          <w:fldChar w:fldCharType="begin"/>
        </w:r>
        <w:r w:rsidR="00231377">
          <w:rPr>
            <w:webHidden/>
          </w:rPr>
          <w:instrText xml:space="preserve"> PAGEREF _Toc391387108 \h </w:instrText>
        </w:r>
        <w:r w:rsidR="00231377">
          <w:rPr>
            <w:webHidden/>
          </w:rPr>
        </w:r>
        <w:r w:rsidR="00231377">
          <w:rPr>
            <w:webHidden/>
          </w:rPr>
          <w:fldChar w:fldCharType="separate"/>
        </w:r>
        <w:r w:rsidR="00A532D6">
          <w:rPr>
            <w:webHidden/>
          </w:rPr>
          <w:t>55</w:t>
        </w:r>
        <w:r w:rsidR="00231377">
          <w:rPr>
            <w:webHidden/>
          </w:rPr>
          <w:fldChar w:fldCharType="end"/>
        </w:r>
      </w:hyperlink>
    </w:p>
    <w:p w:rsidR="00231377" w:rsidRDefault="00DC786E">
      <w:pPr>
        <w:pStyle w:val="Obsah2"/>
        <w:tabs>
          <w:tab w:val="right" w:leader="dot" w:pos="9061"/>
        </w:tabs>
        <w:rPr>
          <w:rFonts w:asciiTheme="minorHAnsi" w:eastAsiaTheme="minorEastAsia" w:hAnsiTheme="minorHAnsi" w:cstheme="minorBidi"/>
          <w:noProof/>
          <w:sz w:val="22"/>
          <w:szCs w:val="22"/>
        </w:rPr>
      </w:pPr>
      <w:hyperlink w:anchor="_Toc391387109" w:history="1">
        <w:r w:rsidR="00231377" w:rsidRPr="001F5A2A">
          <w:rPr>
            <w:rStyle w:val="Hypertextovodkaz"/>
            <w:noProof/>
          </w:rPr>
          <w:t>Základní legislativa EU</w:t>
        </w:r>
        <w:r w:rsidR="00231377">
          <w:rPr>
            <w:noProof/>
            <w:webHidden/>
          </w:rPr>
          <w:tab/>
        </w:r>
        <w:r w:rsidR="00231377">
          <w:rPr>
            <w:noProof/>
            <w:webHidden/>
          </w:rPr>
          <w:fldChar w:fldCharType="begin"/>
        </w:r>
        <w:r w:rsidR="00231377">
          <w:rPr>
            <w:noProof/>
            <w:webHidden/>
          </w:rPr>
          <w:instrText xml:space="preserve"> PAGEREF _Toc391387109 \h </w:instrText>
        </w:r>
        <w:r w:rsidR="00231377">
          <w:rPr>
            <w:noProof/>
            <w:webHidden/>
          </w:rPr>
        </w:r>
        <w:r w:rsidR="00231377">
          <w:rPr>
            <w:noProof/>
            <w:webHidden/>
          </w:rPr>
          <w:fldChar w:fldCharType="separate"/>
        </w:r>
        <w:r w:rsidR="00A532D6">
          <w:rPr>
            <w:noProof/>
            <w:webHidden/>
          </w:rPr>
          <w:t>55</w:t>
        </w:r>
        <w:r w:rsidR="00231377">
          <w:rPr>
            <w:noProof/>
            <w:webHidden/>
          </w:rPr>
          <w:fldChar w:fldCharType="end"/>
        </w:r>
      </w:hyperlink>
    </w:p>
    <w:p w:rsidR="00231377" w:rsidRDefault="00DC786E">
      <w:pPr>
        <w:pStyle w:val="Obsah2"/>
        <w:tabs>
          <w:tab w:val="right" w:leader="dot" w:pos="9061"/>
        </w:tabs>
        <w:rPr>
          <w:rFonts w:asciiTheme="minorHAnsi" w:eastAsiaTheme="minorEastAsia" w:hAnsiTheme="minorHAnsi" w:cstheme="minorBidi"/>
          <w:noProof/>
          <w:sz w:val="22"/>
          <w:szCs w:val="22"/>
        </w:rPr>
      </w:pPr>
      <w:hyperlink w:anchor="_Toc391387110" w:history="1">
        <w:r w:rsidR="00231377" w:rsidRPr="001F5A2A">
          <w:rPr>
            <w:rStyle w:val="Hypertextovodkaz"/>
            <w:noProof/>
          </w:rPr>
          <w:t>Základní právní předpisy a dokumenty ČR</w:t>
        </w:r>
        <w:r w:rsidR="00231377">
          <w:rPr>
            <w:noProof/>
            <w:webHidden/>
          </w:rPr>
          <w:tab/>
        </w:r>
        <w:r w:rsidR="00231377">
          <w:rPr>
            <w:noProof/>
            <w:webHidden/>
          </w:rPr>
          <w:fldChar w:fldCharType="begin"/>
        </w:r>
        <w:r w:rsidR="00231377">
          <w:rPr>
            <w:noProof/>
            <w:webHidden/>
          </w:rPr>
          <w:instrText xml:space="preserve"> PAGEREF _Toc391387110 \h </w:instrText>
        </w:r>
        <w:r w:rsidR="00231377">
          <w:rPr>
            <w:noProof/>
            <w:webHidden/>
          </w:rPr>
        </w:r>
        <w:r w:rsidR="00231377">
          <w:rPr>
            <w:noProof/>
            <w:webHidden/>
          </w:rPr>
          <w:fldChar w:fldCharType="separate"/>
        </w:r>
        <w:r w:rsidR="00A532D6">
          <w:rPr>
            <w:noProof/>
            <w:webHidden/>
          </w:rPr>
          <w:t>56</w:t>
        </w:r>
        <w:r w:rsidR="00231377">
          <w:rPr>
            <w:noProof/>
            <w:webHidden/>
          </w:rPr>
          <w:fldChar w:fldCharType="end"/>
        </w:r>
      </w:hyperlink>
    </w:p>
    <w:p w:rsidR="00231377" w:rsidRDefault="00DC786E">
      <w:pPr>
        <w:pStyle w:val="Obsah1"/>
        <w:rPr>
          <w:rFonts w:asciiTheme="minorHAnsi" w:eastAsiaTheme="minorEastAsia" w:hAnsiTheme="minorHAnsi" w:cstheme="minorBidi"/>
          <w:b w:val="0"/>
          <w:sz w:val="22"/>
          <w:szCs w:val="22"/>
        </w:rPr>
      </w:pPr>
      <w:hyperlink w:anchor="_Toc391387111" w:history="1">
        <w:r w:rsidR="00231377" w:rsidRPr="001F5A2A">
          <w:rPr>
            <w:rStyle w:val="Hypertextovodkaz"/>
          </w:rPr>
          <w:t>11</w:t>
        </w:r>
        <w:r w:rsidR="00231377">
          <w:rPr>
            <w:rFonts w:asciiTheme="minorHAnsi" w:eastAsiaTheme="minorEastAsia" w:hAnsiTheme="minorHAnsi" w:cstheme="minorBidi"/>
            <w:b w:val="0"/>
            <w:sz w:val="22"/>
            <w:szCs w:val="22"/>
          </w:rPr>
          <w:tab/>
        </w:r>
        <w:r w:rsidR="00231377" w:rsidRPr="001F5A2A">
          <w:rPr>
            <w:rStyle w:val="Hypertextovodkaz"/>
          </w:rPr>
          <w:t>Seznam příloh</w:t>
        </w:r>
        <w:r w:rsidR="00231377">
          <w:rPr>
            <w:webHidden/>
          </w:rPr>
          <w:tab/>
        </w:r>
        <w:r w:rsidR="00231377">
          <w:rPr>
            <w:webHidden/>
          </w:rPr>
          <w:fldChar w:fldCharType="begin"/>
        </w:r>
        <w:r w:rsidR="00231377">
          <w:rPr>
            <w:webHidden/>
          </w:rPr>
          <w:instrText xml:space="preserve"> PAGEREF _Toc391387111 \h </w:instrText>
        </w:r>
        <w:r w:rsidR="00231377">
          <w:rPr>
            <w:webHidden/>
          </w:rPr>
        </w:r>
        <w:r w:rsidR="00231377">
          <w:rPr>
            <w:webHidden/>
          </w:rPr>
          <w:fldChar w:fldCharType="separate"/>
        </w:r>
        <w:r w:rsidR="00A532D6">
          <w:rPr>
            <w:webHidden/>
          </w:rPr>
          <w:t>61</w:t>
        </w:r>
        <w:r w:rsidR="00231377">
          <w:rPr>
            <w:webHidden/>
          </w:rPr>
          <w:fldChar w:fldCharType="end"/>
        </w:r>
      </w:hyperlink>
    </w:p>
    <w:p w:rsidR="00AB5446" w:rsidRDefault="00DB3DA8" w:rsidP="00AB5446">
      <w:pPr>
        <w:pStyle w:val="Nadpis1"/>
        <w:numPr>
          <w:ilvl w:val="0"/>
          <w:numId w:val="0"/>
        </w:numPr>
        <w:ind w:left="454"/>
        <w:rPr>
          <w:rFonts w:cs="Times New Roman"/>
          <w:noProof/>
          <w:sz w:val="24"/>
          <w:szCs w:val="24"/>
        </w:rPr>
      </w:pPr>
      <w:r>
        <w:rPr>
          <w:rFonts w:cs="Times New Roman"/>
          <w:noProof/>
          <w:sz w:val="24"/>
          <w:szCs w:val="24"/>
        </w:rPr>
        <w:fldChar w:fldCharType="end"/>
      </w:r>
      <w:bookmarkStart w:id="8" w:name="_Toc327282061"/>
      <w:bookmarkEnd w:id="8"/>
    </w:p>
    <w:p w:rsidR="008B203A" w:rsidRPr="00AB5446" w:rsidRDefault="008F3B72" w:rsidP="00AB5446">
      <w:pPr>
        <w:pStyle w:val="Nadpis1"/>
        <w:ind w:left="454" w:hanging="454"/>
        <w:rPr>
          <w:szCs w:val="40"/>
        </w:rPr>
      </w:pPr>
      <w:r>
        <w:rPr>
          <w:szCs w:val="40"/>
        </w:rPr>
        <w:br w:type="page"/>
      </w:r>
      <w:bookmarkStart w:id="9" w:name="_Toc328732729"/>
      <w:bookmarkStart w:id="10" w:name="_Toc365638257"/>
      <w:bookmarkStart w:id="11" w:name="_Toc391387042"/>
      <w:r w:rsidR="008B203A" w:rsidRPr="00AB5446">
        <w:rPr>
          <w:szCs w:val="40"/>
        </w:rPr>
        <w:lastRenderedPageBreak/>
        <w:t>Seznam použitých zkratek</w:t>
      </w:r>
      <w:bookmarkEnd w:id="9"/>
      <w:bookmarkEnd w:id="10"/>
      <w:bookmarkEnd w:id="11"/>
    </w:p>
    <w:tbl>
      <w:tblPr>
        <w:tblW w:w="8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5"/>
        <w:gridCol w:w="7195"/>
      </w:tblGrid>
      <w:tr w:rsidR="008B203A" w:rsidRPr="00273D60">
        <w:trPr>
          <w:trHeight w:val="330"/>
        </w:trPr>
        <w:tc>
          <w:tcPr>
            <w:tcW w:w="1445" w:type="dxa"/>
            <w:shd w:val="clear" w:color="auto" w:fill="99CCFF"/>
            <w:vAlign w:val="bottom"/>
          </w:tcPr>
          <w:p w:rsidR="008B203A" w:rsidRPr="00DD6DB9" w:rsidRDefault="008B203A" w:rsidP="00865F46">
            <w:pPr>
              <w:jc w:val="center"/>
              <w:rPr>
                <w:rFonts w:ascii="Times New Roman" w:hAnsi="Times New Roman" w:cs="Times New Roman"/>
                <w:b/>
                <w:bCs/>
                <w:sz w:val="24"/>
              </w:rPr>
            </w:pPr>
            <w:r w:rsidRPr="00DD6DB9">
              <w:rPr>
                <w:rFonts w:ascii="Times New Roman" w:hAnsi="Times New Roman" w:cs="Times New Roman"/>
                <w:b/>
                <w:bCs/>
                <w:iCs/>
                <w:sz w:val="24"/>
              </w:rPr>
              <w:t>Zkratka</w:t>
            </w:r>
          </w:p>
        </w:tc>
        <w:tc>
          <w:tcPr>
            <w:tcW w:w="7195" w:type="dxa"/>
            <w:shd w:val="clear" w:color="auto" w:fill="99CCFF"/>
            <w:vAlign w:val="bottom"/>
          </w:tcPr>
          <w:p w:rsidR="008B203A" w:rsidRPr="00DD6DB9" w:rsidRDefault="008B203A" w:rsidP="00865F46">
            <w:pPr>
              <w:jc w:val="center"/>
              <w:rPr>
                <w:rFonts w:ascii="Times New Roman" w:hAnsi="Times New Roman" w:cs="Times New Roman"/>
                <w:b/>
                <w:bCs/>
                <w:sz w:val="24"/>
              </w:rPr>
            </w:pPr>
            <w:r w:rsidRPr="00DD6DB9">
              <w:rPr>
                <w:rFonts w:ascii="Times New Roman" w:hAnsi="Times New Roman" w:cs="Times New Roman"/>
                <w:b/>
                <w:bCs/>
                <w:iCs/>
                <w:sz w:val="24"/>
              </w:rPr>
              <w:t>Vysvětlení</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3E</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Zásady hospodárnosti, efektivnosti a účelnosti vynaložených prostředků</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CRR</w:t>
            </w:r>
            <w:r>
              <w:rPr>
                <w:rFonts w:ascii="Times New Roman" w:hAnsi="Times New Roman" w:cs="Times New Roman"/>
                <w:b/>
                <w:bCs/>
                <w:sz w:val="24"/>
                <w:szCs w:val="24"/>
              </w:rPr>
              <w:t xml:space="preserve"> ČR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Centrum pro regionální rozvoj Č</w:t>
            </w:r>
            <w:r>
              <w:rPr>
                <w:rFonts w:ascii="Times New Roman" w:hAnsi="Times New Roman" w:cs="Times New Roman"/>
                <w:sz w:val="24"/>
                <w:szCs w:val="24"/>
              </w:rPr>
              <w:t>eské republiky</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ČR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Česká republika</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DPH</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Daň z přidané hodnoty</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EDS/SMVS</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Evidenční dotační systém / Správa majetku ve vlastnictví státu</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EK</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Evropská komise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ERDF</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Evropský fond regionálního rozvoje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 xml:space="preserve">ES </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Evropská</w:t>
            </w:r>
            <w:r w:rsidRPr="00273D60">
              <w:rPr>
                <w:rFonts w:ascii="Times New Roman" w:hAnsi="Times New Roman" w:cs="Times New Roman"/>
                <w:sz w:val="24"/>
                <w:szCs w:val="24"/>
              </w:rPr>
              <w:t xml:space="preserve"> společenství</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EU</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Evropská unie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HoP</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Hlášení o pokroku</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HW</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Hardware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ICT</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Informační a komunikační technologie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IOP</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Integrovaný operační program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IS</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Informační systém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IZS</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Integrovaný záchranný systém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KONV</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Cíl Konvergence</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MF</w:t>
            </w:r>
            <w:r>
              <w:rPr>
                <w:rFonts w:ascii="Times New Roman" w:hAnsi="Times New Roman" w:cs="Times New Roman"/>
                <w:b/>
                <w:bCs/>
                <w:sz w:val="24"/>
                <w:szCs w:val="24"/>
              </w:rPr>
              <w:t xml:space="preserve"> ČR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Ministerstvo financí</w:t>
            </w:r>
            <w:r>
              <w:rPr>
                <w:rFonts w:ascii="Times New Roman" w:hAnsi="Times New Roman" w:cs="Times New Roman"/>
                <w:sz w:val="24"/>
                <w:szCs w:val="24"/>
              </w:rPr>
              <w:t xml:space="preserve"> České republiky</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MMR</w:t>
            </w:r>
            <w:r>
              <w:rPr>
                <w:rFonts w:ascii="Times New Roman" w:hAnsi="Times New Roman" w:cs="Times New Roman"/>
                <w:b/>
                <w:bCs/>
                <w:sz w:val="24"/>
                <w:szCs w:val="24"/>
              </w:rPr>
              <w:t xml:space="preserve"> ČR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Ministerstvo pro místní rozvoj</w:t>
            </w:r>
            <w:r>
              <w:rPr>
                <w:rFonts w:ascii="Times New Roman" w:hAnsi="Times New Roman" w:cs="Times New Roman"/>
                <w:sz w:val="24"/>
                <w:szCs w:val="24"/>
              </w:rPr>
              <w:t xml:space="preserve"> České republiky</w:t>
            </w:r>
          </w:p>
        </w:tc>
      </w:tr>
      <w:tr w:rsidR="0064039F" w:rsidRPr="00273D60">
        <w:trPr>
          <w:trHeight w:val="330"/>
        </w:trPr>
        <w:tc>
          <w:tcPr>
            <w:tcW w:w="1445" w:type="dxa"/>
            <w:shd w:val="clear" w:color="auto" w:fill="auto"/>
          </w:tcPr>
          <w:p w:rsidR="0064039F" w:rsidRPr="003B6191" w:rsidRDefault="0064039F" w:rsidP="003B6191">
            <w:pPr>
              <w:rPr>
                <w:rFonts w:ascii="Times New Roman" w:hAnsi="Times New Roman" w:cs="Times New Roman"/>
                <w:b/>
                <w:sz w:val="24"/>
              </w:rPr>
            </w:pPr>
            <w:r w:rsidRPr="003B6191">
              <w:rPr>
                <w:rFonts w:ascii="Times New Roman" w:hAnsi="Times New Roman" w:cs="Times New Roman"/>
                <w:b/>
                <w:sz w:val="24"/>
              </w:rPr>
              <w:t>MV</w:t>
            </w:r>
            <w:r w:rsidR="009F2377" w:rsidRPr="003B6191">
              <w:rPr>
                <w:rFonts w:ascii="Times New Roman" w:hAnsi="Times New Roman" w:cs="Times New Roman"/>
                <w:b/>
                <w:sz w:val="24"/>
              </w:rPr>
              <w:t xml:space="preserve"> ČR</w:t>
            </w:r>
          </w:p>
        </w:tc>
        <w:tc>
          <w:tcPr>
            <w:tcW w:w="7195" w:type="dxa"/>
            <w:shd w:val="clear" w:color="auto" w:fill="auto"/>
          </w:tcPr>
          <w:p w:rsidR="0064039F" w:rsidRPr="003B6191" w:rsidRDefault="0064039F" w:rsidP="003B6191">
            <w:pPr>
              <w:rPr>
                <w:rFonts w:ascii="Times New Roman" w:hAnsi="Times New Roman" w:cs="Times New Roman"/>
                <w:sz w:val="24"/>
              </w:rPr>
            </w:pPr>
            <w:r w:rsidRPr="003B6191">
              <w:rPr>
                <w:rFonts w:ascii="Times New Roman" w:hAnsi="Times New Roman" w:cs="Times New Roman"/>
                <w:sz w:val="24"/>
              </w:rPr>
              <w:t>Ministerstvo vnitra České republiky</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MZ</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Monitorovací zpráva</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NUTS</w:t>
            </w:r>
          </w:p>
        </w:tc>
        <w:tc>
          <w:tcPr>
            <w:tcW w:w="7195" w:type="dxa"/>
            <w:shd w:val="clear" w:color="auto" w:fill="auto"/>
          </w:tcPr>
          <w:p w:rsidR="00B75BB9" w:rsidRPr="00273D60" w:rsidRDefault="00B75BB9" w:rsidP="00865F46">
            <w:pPr>
              <w:rPr>
                <w:rFonts w:ascii="Times New Roman" w:hAnsi="Times New Roman" w:cs="Times New Roman"/>
                <w:sz w:val="24"/>
                <w:szCs w:val="24"/>
              </w:rPr>
            </w:pPr>
            <w:smartTag w:uri="urn:schemas-microsoft-com:office:smarttags" w:element="PersonName">
              <w:smartTagPr>
                <w:attr w:name="ProductID" w:val="La Nomenclature"/>
              </w:smartTagPr>
              <w:r>
                <w:rPr>
                  <w:rFonts w:ascii="Times New Roman" w:hAnsi="Times New Roman" w:cs="Times New Roman"/>
                  <w:sz w:val="24"/>
                  <w:szCs w:val="24"/>
                </w:rPr>
                <w:t xml:space="preserve">La </w:t>
              </w:r>
              <w:r w:rsidR="009F2377" w:rsidRPr="003B6191">
                <w:rPr>
                  <w:rFonts w:ascii="Times New Roman" w:hAnsi="Times New Roman"/>
                  <w:sz w:val="24"/>
                  <w:lang w:val="en-US"/>
                </w:rPr>
                <w:t>Nomenclature</w:t>
              </w:r>
            </w:smartTag>
            <w:r>
              <w:rPr>
                <w:rFonts w:ascii="Times New Roman" w:hAnsi="Times New Roman" w:cs="Times New Roman"/>
                <w:sz w:val="24"/>
                <w:szCs w:val="24"/>
              </w:rPr>
              <w:t xml:space="preserve"> des </w:t>
            </w:r>
            <w:r w:rsidR="009F2377" w:rsidRPr="003B6191">
              <w:rPr>
                <w:rFonts w:ascii="Times New Roman" w:hAnsi="Times New Roman"/>
                <w:sz w:val="24"/>
                <w:lang w:val="en-US"/>
              </w:rPr>
              <w:t>Unités</w:t>
            </w:r>
            <w:r>
              <w:rPr>
                <w:rFonts w:ascii="Times New Roman" w:hAnsi="Times New Roman" w:cs="Times New Roman"/>
                <w:sz w:val="24"/>
                <w:szCs w:val="24"/>
              </w:rPr>
              <w:t xml:space="preserve"> Territoriales Statistique – statistické územní jednotky</w:t>
            </w:r>
          </w:p>
        </w:tc>
      </w:tr>
      <w:tr w:rsidR="001047E9" w:rsidRPr="00273D60">
        <w:trPr>
          <w:trHeight w:val="330"/>
        </w:trPr>
        <w:tc>
          <w:tcPr>
            <w:tcW w:w="1445" w:type="dxa"/>
            <w:shd w:val="clear" w:color="auto" w:fill="auto"/>
          </w:tcPr>
          <w:p w:rsidR="001047E9" w:rsidRDefault="001047E9" w:rsidP="00865F46">
            <w:pPr>
              <w:rPr>
                <w:rFonts w:ascii="Times New Roman" w:hAnsi="Times New Roman" w:cs="Times New Roman"/>
                <w:b/>
                <w:bCs/>
                <w:sz w:val="24"/>
                <w:szCs w:val="24"/>
              </w:rPr>
            </w:pPr>
            <w:r>
              <w:rPr>
                <w:rFonts w:ascii="Times New Roman" w:hAnsi="Times New Roman" w:cs="Times New Roman"/>
                <w:b/>
                <w:bCs/>
                <w:sz w:val="24"/>
                <w:szCs w:val="24"/>
              </w:rPr>
              <w:t>OFS</w:t>
            </w:r>
          </w:p>
        </w:tc>
        <w:tc>
          <w:tcPr>
            <w:tcW w:w="7195" w:type="dxa"/>
            <w:shd w:val="clear" w:color="auto" w:fill="auto"/>
          </w:tcPr>
          <w:p w:rsidR="001047E9" w:rsidRDefault="001047E9" w:rsidP="00865F46">
            <w:pPr>
              <w:rPr>
                <w:rFonts w:ascii="Times New Roman" w:hAnsi="Times New Roman" w:cs="Times New Roman"/>
                <w:sz w:val="24"/>
                <w:szCs w:val="24"/>
              </w:rPr>
            </w:pPr>
            <w:r>
              <w:rPr>
                <w:rFonts w:ascii="Times New Roman" w:hAnsi="Times New Roman" w:cs="Times New Roman"/>
                <w:sz w:val="24"/>
                <w:szCs w:val="24"/>
              </w:rPr>
              <w:t>Orgán finanční správy</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OLAF</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Evropský úřad pro boj proti podvodům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OP</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Operační program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Pr>
                <w:rFonts w:ascii="Times New Roman" w:hAnsi="Times New Roman" w:cs="Times New Roman"/>
                <w:b/>
                <w:bCs/>
                <w:sz w:val="24"/>
                <w:szCs w:val="24"/>
              </w:rPr>
              <w:t>OR MMR</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Odbor rozpočtu Ministerstva pro místní rozvoj</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OŘOP</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Odbor řízení operačních programů MMR</w:t>
            </w:r>
          </w:p>
        </w:tc>
      </w:tr>
      <w:tr w:rsidR="00B75BB9" w:rsidRPr="00273D60">
        <w:trPr>
          <w:trHeight w:val="330"/>
        </w:trPr>
        <w:tc>
          <w:tcPr>
            <w:tcW w:w="1445" w:type="dxa"/>
            <w:shd w:val="clear" w:color="auto" w:fill="auto"/>
          </w:tcPr>
          <w:p w:rsidR="00B90209" w:rsidRDefault="00B75BB9" w:rsidP="003B6191">
            <w:pPr>
              <w:rPr>
                <w:rFonts w:ascii="Times New Roman" w:hAnsi="Times New Roman" w:cs="Times New Roman"/>
                <w:b/>
                <w:bCs/>
                <w:sz w:val="24"/>
                <w:szCs w:val="24"/>
                <w:lang w:eastAsia="ar-SA"/>
              </w:rPr>
            </w:pPr>
            <w:r>
              <w:rPr>
                <w:rFonts w:ascii="Times New Roman" w:hAnsi="Times New Roman" w:cs="Times New Roman"/>
                <w:b/>
                <w:bCs/>
                <w:sz w:val="24"/>
                <w:szCs w:val="24"/>
              </w:rPr>
              <w:t>OSS</w:t>
            </w:r>
          </w:p>
        </w:tc>
        <w:tc>
          <w:tcPr>
            <w:tcW w:w="7195" w:type="dxa"/>
            <w:shd w:val="clear" w:color="auto" w:fill="auto"/>
          </w:tcPr>
          <w:p w:rsidR="00B90209" w:rsidRDefault="00B75BB9" w:rsidP="003B6191">
            <w:pPr>
              <w:rPr>
                <w:rFonts w:ascii="Times New Roman" w:hAnsi="Times New Roman" w:cs="Times New Roman"/>
                <w:sz w:val="24"/>
                <w:szCs w:val="24"/>
                <w:lang w:eastAsia="ar-SA"/>
              </w:rPr>
            </w:pPr>
            <w:r>
              <w:rPr>
                <w:rFonts w:ascii="Times New Roman" w:hAnsi="Times New Roman" w:cs="Times New Roman"/>
                <w:sz w:val="24"/>
                <w:szCs w:val="24"/>
              </w:rPr>
              <w:t>Organizační složka státu</w:t>
            </w:r>
          </w:p>
        </w:tc>
      </w:tr>
      <w:tr w:rsidR="00B75BB9" w:rsidRPr="00273D60">
        <w:trPr>
          <w:trHeight w:val="330"/>
        </w:trPr>
        <w:tc>
          <w:tcPr>
            <w:tcW w:w="1445" w:type="dxa"/>
            <w:shd w:val="clear" w:color="auto" w:fill="auto"/>
          </w:tcPr>
          <w:p w:rsidR="00B75BB9" w:rsidRDefault="0064039F" w:rsidP="00865F46">
            <w:pPr>
              <w:keepNext/>
              <w:keepLines/>
              <w:rPr>
                <w:rFonts w:ascii="Times New Roman" w:hAnsi="Times New Roman" w:cs="Times New Roman"/>
                <w:b/>
                <w:bCs/>
                <w:sz w:val="24"/>
                <w:szCs w:val="24"/>
              </w:rPr>
            </w:pPr>
            <w:r>
              <w:rPr>
                <w:rFonts w:ascii="Times New Roman" w:hAnsi="Times New Roman" w:cs="Times New Roman"/>
                <w:b/>
                <w:bCs/>
                <w:sz w:val="24"/>
                <w:szCs w:val="24"/>
              </w:rPr>
              <w:t>PCO</w:t>
            </w:r>
          </w:p>
        </w:tc>
        <w:tc>
          <w:tcPr>
            <w:tcW w:w="7195" w:type="dxa"/>
            <w:shd w:val="clear" w:color="auto" w:fill="auto"/>
          </w:tcPr>
          <w:p w:rsidR="00B75BB9" w:rsidRDefault="0064039F" w:rsidP="00865F46">
            <w:pPr>
              <w:keepNext/>
              <w:keepLines/>
              <w:rPr>
                <w:rFonts w:ascii="Times New Roman" w:hAnsi="Times New Roman" w:cs="Times New Roman"/>
                <w:sz w:val="24"/>
                <w:szCs w:val="24"/>
              </w:rPr>
            </w:pPr>
            <w:r>
              <w:rPr>
                <w:rFonts w:ascii="Times New Roman" w:hAnsi="Times New Roman" w:cs="Times New Roman"/>
                <w:sz w:val="24"/>
                <w:szCs w:val="24"/>
              </w:rPr>
              <w:t xml:space="preserve">Platební a certifikační orgán </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 xml:space="preserve">PPŽP </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Příručka pro žadatele a příjemce</w:t>
            </w:r>
          </w:p>
        </w:tc>
      </w:tr>
      <w:tr w:rsidR="00B75BB9" w:rsidRPr="00273D60">
        <w:trPr>
          <w:trHeight w:val="330"/>
        </w:trPr>
        <w:tc>
          <w:tcPr>
            <w:tcW w:w="1445" w:type="dxa"/>
            <w:shd w:val="clear" w:color="auto" w:fill="auto"/>
          </w:tcPr>
          <w:p w:rsidR="00B75BB9" w:rsidRPr="00273D60" w:rsidRDefault="000B33FF" w:rsidP="00865F46">
            <w:pPr>
              <w:rPr>
                <w:rFonts w:ascii="Times New Roman" w:hAnsi="Times New Roman" w:cs="Times New Roman"/>
                <w:b/>
                <w:bCs/>
                <w:sz w:val="24"/>
                <w:szCs w:val="24"/>
              </w:rPr>
            </w:pPr>
            <w:r>
              <w:rPr>
                <w:rFonts w:ascii="Times New Roman" w:hAnsi="Times New Roman" w:cs="Times New Roman"/>
                <w:b/>
                <w:bCs/>
                <w:sz w:val="24"/>
                <w:szCs w:val="24"/>
              </w:rPr>
              <w:lastRenderedPageBreak/>
              <w:t>RKaZ</w:t>
            </w:r>
          </w:p>
        </w:tc>
        <w:tc>
          <w:tcPr>
            <w:tcW w:w="7195" w:type="dxa"/>
            <w:shd w:val="clear" w:color="auto" w:fill="auto"/>
          </w:tcPr>
          <w:p w:rsidR="00B75BB9" w:rsidRPr="00273D60" w:rsidRDefault="00B75BB9" w:rsidP="00865F46">
            <w:pPr>
              <w:rPr>
                <w:rFonts w:ascii="Times New Roman" w:hAnsi="Times New Roman" w:cs="Times New Roman"/>
                <w:sz w:val="24"/>
                <w:szCs w:val="24"/>
              </w:rPr>
            </w:pPr>
            <w:r>
              <w:rPr>
                <w:rFonts w:ascii="Times New Roman" w:hAnsi="Times New Roman" w:cs="Times New Roman"/>
                <w:sz w:val="24"/>
                <w:szCs w:val="24"/>
              </w:rPr>
              <w:t>Cíl Regionální konkurenceschopnost a zaměstnanost</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ROP</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Regionální operační program</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ŘO</w:t>
            </w:r>
            <w:r>
              <w:rPr>
                <w:rFonts w:ascii="Times New Roman" w:hAnsi="Times New Roman" w:cs="Times New Roman"/>
                <w:b/>
                <w:bCs/>
                <w:sz w:val="24"/>
                <w:szCs w:val="24"/>
              </w:rPr>
              <w:t xml:space="preserve"> IOP</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Řídicí orgán</w:t>
            </w:r>
            <w:r>
              <w:rPr>
                <w:rFonts w:ascii="Times New Roman" w:hAnsi="Times New Roman" w:cs="Times New Roman"/>
                <w:sz w:val="24"/>
                <w:szCs w:val="24"/>
              </w:rPr>
              <w:t xml:space="preserve"> Integrovaného operačního programu</w:t>
            </w:r>
          </w:p>
        </w:tc>
      </w:tr>
      <w:tr w:rsidR="00B75BB9" w:rsidRPr="00273D60">
        <w:trPr>
          <w:trHeight w:val="330"/>
        </w:trPr>
        <w:tc>
          <w:tcPr>
            <w:tcW w:w="1445" w:type="dxa"/>
            <w:shd w:val="clear" w:color="auto" w:fill="auto"/>
          </w:tcPr>
          <w:p w:rsidR="00B75BB9" w:rsidRPr="00095352" w:rsidRDefault="00B75BB9" w:rsidP="00865F46">
            <w:pPr>
              <w:rPr>
                <w:rFonts w:ascii="Times New Roman" w:hAnsi="Times New Roman" w:cs="Times New Roman"/>
                <w:b/>
                <w:bCs/>
                <w:sz w:val="24"/>
                <w:szCs w:val="24"/>
              </w:rPr>
            </w:pPr>
            <w:r w:rsidRPr="00095352">
              <w:rPr>
                <w:rFonts w:ascii="Times New Roman" w:hAnsi="Times New Roman" w:cs="Times New Roman"/>
                <w:b/>
                <w:bCs/>
                <w:sz w:val="24"/>
                <w:szCs w:val="24"/>
              </w:rPr>
              <w:t xml:space="preserve">SF </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095352">
              <w:rPr>
                <w:rFonts w:ascii="Times New Roman" w:hAnsi="Times New Roman" w:cs="Times New Roman"/>
                <w:sz w:val="24"/>
                <w:szCs w:val="24"/>
              </w:rPr>
              <w:t>Strukturální fondy</w:t>
            </w:r>
          </w:p>
        </w:tc>
      </w:tr>
      <w:tr w:rsidR="00B75BB9" w:rsidRPr="00273D60">
        <w:trPr>
          <w:trHeight w:val="330"/>
        </w:trPr>
        <w:tc>
          <w:tcPr>
            <w:tcW w:w="1445" w:type="dxa"/>
            <w:shd w:val="clear" w:color="auto" w:fill="auto"/>
          </w:tcPr>
          <w:p w:rsidR="00B75BB9" w:rsidRDefault="00B75BB9" w:rsidP="00865F46">
            <w:pPr>
              <w:keepNext/>
              <w:keepLines/>
              <w:rPr>
                <w:rFonts w:ascii="Times New Roman" w:hAnsi="Times New Roman" w:cs="Times New Roman"/>
                <w:b/>
                <w:bCs/>
                <w:sz w:val="24"/>
                <w:szCs w:val="24"/>
              </w:rPr>
            </w:pPr>
            <w:r>
              <w:rPr>
                <w:rFonts w:ascii="Times New Roman" w:hAnsi="Times New Roman" w:cs="Times New Roman"/>
                <w:b/>
                <w:bCs/>
                <w:sz w:val="24"/>
                <w:szCs w:val="24"/>
              </w:rPr>
              <w:t>SP</w:t>
            </w:r>
          </w:p>
        </w:tc>
        <w:tc>
          <w:tcPr>
            <w:tcW w:w="7195" w:type="dxa"/>
            <w:shd w:val="clear" w:color="auto" w:fill="auto"/>
          </w:tcPr>
          <w:p w:rsidR="00B75BB9" w:rsidRDefault="00B75BB9" w:rsidP="00865F46">
            <w:pPr>
              <w:keepNext/>
              <w:keepLines/>
              <w:rPr>
                <w:rFonts w:ascii="Times New Roman" w:hAnsi="Times New Roman" w:cs="Times New Roman"/>
                <w:sz w:val="24"/>
                <w:szCs w:val="24"/>
              </w:rPr>
            </w:pPr>
            <w:r>
              <w:rPr>
                <w:rFonts w:ascii="Times New Roman" w:hAnsi="Times New Roman" w:cs="Times New Roman"/>
                <w:sz w:val="24"/>
                <w:szCs w:val="24"/>
              </w:rPr>
              <w:t>Studie proveditelnosti</w:t>
            </w:r>
          </w:p>
        </w:tc>
      </w:tr>
      <w:tr w:rsidR="00B75BB9" w:rsidRPr="00273D60">
        <w:trPr>
          <w:trHeight w:val="330"/>
        </w:trPr>
        <w:tc>
          <w:tcPr>
            <w:tcW w:w="1445" w:type="dxa"/>
            <w:shd w:val="clear" w:color="auto" w:fill="auto"/>
          </w:tcPr>
          <w:p w:rsidR="00B75BB9" w:rsidRPr="00273D60" w:rsidRDefault="00B75BB9" w:rsidP="00865F46">
            <w:pPr>
              <w:rPr>
                <w:rFonts w:ascii="Times New Roman" w:hAnsi="Times New Roman" w:cs="Times New Roman"/>
                <w:b/>
                <w:bCs/>
                <w:sz w:val="24"/>
                <w:szCs w:val="24"/>
              </w:rPr>
            </w:pPr>
            <w:r w:rsidRPr="00273D60">
              <w:rPr>
                <w:rFonts w:ascii="Times New Roman" w:hAnsi="Times New Roman" w:cs="Times New Roman"/>
                <w:b/>
                <w:bCs/>
                <w:sz w:val="24"/>
                <w:szCs w:val="24"/>
              </w:rPr>
              <w:t>SR</w:t>
            </w:r>
          </w:p>
        </w:tc>
        <w:tc>
          <w:tcPr>
            <w:tcW w:w="7195" w:type="dxa"/>
            <w:shd w:val="clear" w:color="auto" w:fill="auto"/>
          </w:tcPr>
          <w:p w:rsidR="00B75BB9" w:rsidRPr="00273D60" w:rsidRDefault="00B75BB9" w:rsidP="00865F46">
            <w:pPr>
              <w:rPr>
                <w:rFonts w:ascii="Times New Roman" w:hAnsi="Times New Roman" w:cs="Times New Roman"/>
                <w:sz w:val="24"/>
                <w:szCs w:val="24"/>
              </w:rPr>
            </w:pPr>
            <w:r w:rsidRPr="00273D60">
              <w:rPr>
                <w:rFonts w:ascii="Times New Roman" w:hAnsi="Times New Roman" w:cs="Times New Roman"/>
                <w:sz w:val="24"/>
                <w:szCs w:val="24"/>
              </w:rPr>
              <w:t>Státní rozpočet</w:t>
            </w:r>
          </w:p>
        </w:tc>
      </w:tr>
      <w:tr w:rsidR="00B75BB9" w:rsidRPr="00273D60">
        <w:trPr>
          <w:trHeight w:val="330"/>
        </w:trPr>
        <w:tc>
          <w:tcPr>
            <w:tcW w:w="1445" w:type="dxa"/>
            <w:shd w:val="clear" w:color="auto" w:fill="auto"/>
          </w:tcPr>
          <w:p w:rsidR="00B75BB9" w:rsidRDefault="00B75BB9" w:rsidP="00865F46">
            <w:pPr>
              <w:rPr>
                <w:rFonts w:ascii="Times New Roman" w:hAnsi="Times New Roman" w:cs="Times New Roman"/>
                <w:b/>
                <w:bCs/>
                <w:sz w:val="24"/>
                <w:szCs w:val="24"/>
              </w:rPr>
            </w:pPr>
            <w:r>
              <w:rPr>
                <w:rFonts w:ascii="Times New Roman" w:hAnsi="Times New Roman" w:cs="Times New Roman"/>
                <w:b/>
                <w:bCs/>
                <w:sz w:val="24"/>
                <w:szCs w:val="24"/>
              </w:rPr>
              <w:t>VK</w:t>
            </w:r>
          </w:p>
        </w:tc>
        <w:tc>
          <w:tcPr>
            <w:tcW w:w="7195" w:type="dxa"/>
            <w:shd w:val="clear" w:color="auto" w:fill="auto"/>
          </w:tcPr>
          <w:p w:rsidR="00B75BB9" w:rsidRDefault="00B75BB9" w:rsidP="00865F46">
            <w:pPr>
              <w:rPr>
                <w:rFonts w:ascii="Times New Roman" w:hAnsi="Times New Roman" w:cs="Times New Roman"/>
                <w:sz w:val="24"/>
                <w:szCs w:val="24"/>
              </w:rPr>
            </w:pPr>
            <w:r>
              <w:rPr>
                <w:rFonts w:ascii="Times New Roman" w:hAnsi="Times New Roman" w:cs="Times New Roman"/>
                <w:sz w:val="24"/>
                <w:szCs w:val="24"/>
              </w:rPr>
              <w:t>Výběrová komise</w:t>
            </w:r>
          </w:p>
        </w:tc>
      </w:tr>
      <w:tr w:rsidR="00B75BB9" w:rsidRPr="00273D60">
        <w:trPr>
          <w:trHeight w:val="330"/>
        </w:trPr>
        <w:tc>
          <w:tcPr>
            <w:tcW w:w="1445" w:type="dxa"/>
            <w:shd w:val="clear" w:color="auto" w:fill="auto"/>
          </w:tcPr>
          <w:p w:rsidR="00B75BB9" w:rsidRDefault="00B75BB9" w:rsidP="00865F46">
            <w:pPr>
              <w:keepNext/>
              <w:keepLines/>
              <w:rPr>
                <w:rFonts w:ascii="Times New Roman" w:hAnsi="Times New Roman" w:cs="Times New Roman"/>
                <w:b/>
                <w:bCs/>
                <w:sz w:val="24"/>
                <w:szCs w:val="24"/>
              </w:rPr>
            </w:pPr>
            <w:r>
              <w:rPr>
                <w:rFonts w:ascii="Times New Roman" w:hAnsi="Times New Roman" w:cs="Times New Roman"/>
                <w:b/>
                <w:bCs/>
                <w:sz w:val="24"/>
                <w:szCs w:val="24"/>
              </w:rPr>
              <w:t>VŘ</w:t>
            </w:r>
          </w:p>
        </w:tc>
        <w:tc>
          <w:tcPr>
            <w:tcW w:w="7195" w:type="dxa"/>
            <w:shd w:val="clear" w:color="auto" w:fill="auto"/>
          </w:tcPr>
          <w:p w:rsidR="00B75BB9" w:rsidRPr="006A38A7" w:rsidRDefault="00B75BB9" w:rsidP="00865F46">
            <w:pPr>
              <w:keepNext/>
              <w:keepLines/>
              <w:rPr>
                <w:rFonts w:ascii="Times New Roman" w:hAnsi="Times New Roman" w:cs="Times New Roman"/>
                <w:bCs/>
                <w:sz w:val="24"/>
                <w:szCs w:val="24"/>
              </w:rPr>
            </w:pPr>
            <w:r>
              <w:rPr>
                <w:rFonts w:ascii="Times New Roman" w:hAnsi="Times New Roman" w:cs="Times New Roman"/>
                <w:bCs/>
                <w:sz w:val="24"/>
                <w:szCs w:val="24"/>
              </w:rPr>
              <w:t>Výběrové řízení</w:t>
            </w:r>
          </w:p>
        </w:tc>
      </w:tr>
      <w:tr w:rsidR="00B75BB9" w:rsidRPr="00273D60">
        <w:trPr>
          <w:trHeight w:val="330"/>
        </w:trPr>
        <w:tc>
          <w:tcPr>
            <w:tcW w:w="1445" w:type="dxa"/>
            <w:shd w:val="clear" w:color="auto" w:fill="auto"/>
          </w:tcPr>
          <w:p w:rsidR="00B75BB9" w:rsidRDefault="00B75BB9" w:rsidP="00865F46">
            <w:pPr>
              <w:keepNext/>
              <w:keepLines/>
              <w:rPr>
                <w:rFonts w:ascii="Times New Roman" w:hAnsi="Times New Roman" w:cs="Times New Roman"/>
                <w:b/>
                <w:bCs/>
                <w:sz w:val="24"/>
                <w:szCs w:val="24"/>
              </w:rPr>
            </w:pPr>
            <w:r>
              <w:rPr>
                <w:rFonts w:ascii="Times New Roman" w:hAnsi="Times New Roman" w:cs="Times New Roman"/>
                <w:b/>
                <w:bCs/>
                <w:sz w:val="24"/>
                <w:szCs w:val="24"/>
              </w:rPr>
              <w:t xml:space="preserve">ZŘ </w:t>
            </w:r>
          </w:p>
        </w:tc>
        <w:tc>
          <w:tcPr>
            <w:tcW w:w="7195" w:type="dxa"/>
            <w:shd w:val="clear" w:color="auto" w:fill="auto"/>
          </w:tcPr>
          <w:p w:rsidR="00B75BB9" w:rsidRDefault="00B75BB9" w:rsidP="00865F46">
            <w:pPr>
              <w:keepNext/>
              <w:keepLines/>
              <w:rPr>
                <w:rFonts w:ascii="Times New Roman" w:hAnsi="Times New Roman" w:cs="Times New Roman"/>
                <w:bCs/>
                <w:sz w:val="24"/>
                <w:szCs w:val="24"/>
              </w:rPr>
            </w:pPr>
            <w:r>
              <w:rPr>
                <w:rFonts w:ascii="Times New Roman" w:hAnsi="Times New Roman" w:cs="Times New Roman"/>
                <w:bCs/>
                <w:sz w:val="24"/>
                <w:szCs w:val="24"/>
              </w:rPr>
              <w:t>Zadávací řízení</w:t>
            </w:r>
          </w:p>
        </w:tc>
      </w:tr>
      <w:tr w:rsidR="00B75BB9" w:rsidRPr="00273D60">
        <w:trPr>
          <w:trHeight w:val="330"/>
        </w:trPr>
        <w:tc>
          <w:tcPr>
            <w:tcW w:w="1445" w:type="dxa"/>
            <w:shd w:val="clear" w:color="auto" w:fill="auto"/>
          </w:tcPr>
          <w:p w:rsidR="00B75BB9" w:rsidRPr="00273D60" w:rsidRDefault="00B75BB9" w:rsidP="00865F46">
            <w:pPr>
              <w:keepNext/>
              <w:keepLines/>
              <w:rPr>
                <w:rFonts w:ascii="Times New Roman" w:hAnsi="Times New Roman" w:cs="Times New Roman"/>
                <w:b/>
                <w:bCs/>
                <w:sz w:val="24"/>
                <w:szCs w:val="24"/>
              </w:rPr>
            </w:pPr>
            <w:r>
              <w:rPr>
                <w:rFonts w:ascii="Times New Roman" w:hAnsi="Times New Roman" w:cs="Times New Roman"/>
                <w:b/>
                <w:bCs/>
                <w:sz w:val="24"/>
                <w:szCs w:val="24"/>
              </w:rPr>
              <w:t>ŽoP (ZŽoP)</w:t>
            </w:r>
          </w:p>
        </w:tc>
        <w:tc>
          <w:tcPr>
            <w:tcW w:w="7195" w:type="dxa"/>
            <w:shd w:val="clear" w:color="auto" w:fill="auto"/>
          </w:tcPr>
          <w:p w:rsidR="00B75BB9" w:rsidRPr="00273D60" w:rsidRDefault="00B75BB9" w:rsidP="00865F46">
            <w:pPr>
              <w:keepNext/>
              <w:keepLines/>
              <w:rPr>
                <w:rFonts w:ascii="Times New Roman" w:hAnsi="Times New Roman" w:cs="Times New Roman"/>
                <w:sz w:val="24"/>
                <w:szCs w:val="24"/>
              </w:rPr>
            </w:pPr>
            <w:r>
              <w:rPr>
                <w:rFonts w:ascii="Times New Roman" w:hAnsi="Times New Roman" w:cs="Times New Roman"/>
                <w:sz w:val="24"/>
                <w:szCs w:val="24"/>
              </w:rPr>
              <w:t>Žádost o platbu (Zjednodušená žádost o platbu)</w:t>
            </w:r>
          </w:p>
        </w:tc>
      </w:tr>
    </w:tbl>
    <w:p w:rsidR="00EA49F3" w:rsidRPr="00E528E7" w:rsidRDefault="00924B61" w:rsidP="00EA49F3">
      <w:pPr>
        <w:pStyle w:val="Nadpis1"/>
        <w:ind w:left="454" w:hanging="454"/>
        <w:rPr>
          <w:rFonts w:cs="Tahoma"/>
          <w:caps/>
          <w:smallCaps/>
          <w:szCs w:val="40"/>
        </w:rPr>
      </w:pPr>
      <w:r>
        <w:rPr>
          <w:noProof/>
        </w:rPr>
        <w:br w:type="page"/>
      </w:r>
      <w:bookmarkStart w:id="12" w:name="_Toc285113212"/>
      <w:bookmarkStart w:id="13" w:name="_Toc285113324"/>
      <w:bookmarkStart w:id="14" w:name="_Toc285113408"/>
      <w:bookmarkStart w:id="15" w:name="_Toc311644707"/>
      <w:bookmarkStart w:id="16" w:name="_Toc328732730"/>
      <w:bookmarkStart w:id="17" w:name="_Toc365638258"/>
      <w:bookmarkStart w:id="18" w:name="_Toc391387043"/>
      <w:r w:rsidR="00EA49F3" w:rsidRPr="00EA49F3">
        <w:rPr>
          <w:szCs w:val="40"/>
        </w:rPr>
        <w:lastRenderedPageBreak/>
        <w:t>Definice pojmů</w:t>
      </w:r>
      <w:bookmarkEnd w:id="12"/>
      <w:bookmarkEnd w:id="13"/>
      <w:bookmarkEnd w:id="14"/>
      <w:bookmarkEnd w:id="15"/>
      <w:bookmarkEnd w:id="16"/>
      <w:bookmarkEnd w:id="17"/>
      <w:bookmarkEnd w:id="18"/>
    </w:p>
    <w:p w:rsidR="00EA49F3" w:rsidRDefault="00EA49F3" w:rsidP="00EA49F3">
      <w:pPr>
        <w:tabs>
          <w:tab w:val="left" w:pos="880"/>
        </w:tabs>
        <w:spacing w:before="360"/>
        <w:rPr>
          <w:rFonts w:ascii="Times New Roman" w:hAnsi="Times New Roman" w:cs="Times New Roman"/>
          <w:sz w:val="24"/>
          <w:szCs w:val="24"/>
        </w:rPr>
      </w:pPr>
      <w:r w:rsidRPr="006F1091">
        <w:rPr>
          <w:rFonts w:ascii="Times New Roman" w:hAnsi="Times New Roman" w:cs="Times New Roman"/>
          <w:b/>
          <w:sz w:val="24"/>
          <w:szCs w:val="24"/>
        </w:rPr>
        <w:t>Aktivita</w:t>
      </w:r>
      <w:r>
        <w:rPr>
          <w:rFonts w:ascii="Times New Roman" w:hAnsi="Times New Roman" w:cs="Times New Roman"/>
          <w:sz w:val="24"/>
          <w:szCs w:val="24"/>
        </w:rPr>
        <w:t xml:space="preserve"> – část oblasti intervence (podpory); </w:t>
      </w:r>
    </w:p>
    <w:p w:rsidR="00EA49F3" w:rsidRDefault="00EA49F3" w:rsidP="00EA49F3">
      <w:pPr>
        <w:tabs>
          <w:tab w:val="left" w:pos="880"/>
        </w:tabs>
        <w:spacing w:before="0"/>
        <w:rPr>
          <w:rFonts w:ascii="Times New Roman" w:hAnsi="Times New Roman" w:cs="Times New Roman"/>
          <w:sz w:val="24"/>
          <w:szCs w:val="24"/>
        </w:rPr>
      </w:pPr>
      <w:r>
        <w:rPr>
          <w:rFonts w:ascii="Times New Roman" w:hAnsi="Times New Roman" w:cs="Times New Roman"/>
          <w:sz w:val="24"/>
          <w:szCs w:val="24"/>
        </w:rPr>
        <w:tab/>
        <w:t>– úkon, činnost.</w:t>
      </w:r>
    </w:p>
    <w:p w:rsidR="00EA49F3" w:rsidRDefault="00EA49F3" w:rsidP="00EA49F3">
      <w:pPr>
        <w:spacing w:before="180"/>
        <w:rPr>
          <w:rFonts w:ascii="Times New Roman" w:hAnsi="Times New Roman" w:cs="Times New Roman"/>
          <w:sz w:val="24"/>
          <w:szCs w:val="24"/>
        </w:rPr>
      </w:pPr>
      <w:r w:rsidRPr="004D018E">
        <w:rPr>
          <w:rFonts w:ascii="Times New Roman" w:hAnsi="Times New Roman" w:cs="Times New Roman"/>
          <w:b/>
          <w:sz w:val="24"/>
          <w:szCs w:val="24"/>
        </w:rPr>
        <w:t xml:space="preserve">Alokace </w:t>
      </w:r>
      <w:r>
        <w:rPr>
          <w:rFonts w:ascii="Times New Roman" w:hAnsi="Times New Roman" w:cs="Times New Roman"/>
          <w:sz w:val="24"/>
          <w:szCs w:val="24"/>
        </w:rPr>
        <w:t xml:space="preserve">– </w:t>
      </w:r>
      <w:r w:rsidRPr="004D018E">
        <w:rPr>
          <w:rFonts w:ascii="Times New Roman" w:hAnsi="Times New Roman" w:cs="Times New Roman"/>
          <w:sz w:val="24"/>
          <w:szCs w:val="24"/>
        </w:rPr>
        <w:t>finanční prostředk</w:t>
      </w:r>
      <w:r>
        <w:rPr>
          <w:rFonts w:ascii="Times New Roman" w:hAnsi="Times New Roman" w:cs="Times New Roman"/>
          <w:sz w:val="24"/>
          <w:szCs w:val="24"/>
        </w:rPr>
        <w:t>y</w:t>
      </w:r>
      <w:r w:rsidRPr="004D018E">
        <w:rPr>
          <w:rFonts w:ascii="Times New Roman" w:hAnsi="Times New Roman" w:cs="Times New Roman"/>
          <w:sz w:val="24"/>
          <w:szCs w:val="24"/>
        </w:rPr>
        <w:t xml:space="preserve"> určen</w:t>
      </w:r>
      <w:r>
        <w:rPr>
          <w:rFonts w:ascii="Times New Roman" w:hAnsi="Times New Roman" w:cs="Times New Roman"/>
          <w:sz w:val="24"/>
          <w:szCs w:val="24"/>
        </w:rPr>
        <w:t>é</w:t>
      </w:r>
      <w:r w:rsidRPr="004D018E">
        <w:rPr>
          <w:rFonts w:ascii="Times New Roman" w:hAnsi="Times New Roman" w:cs="Times New Roman"/>
          <w:sz w:val="24"/>
          <w:szCs w:val="24"/>
        </w:rPr>
        <w:t xml:space="preserve"> pro danou oblast podpory nebo prioritní osu operačního programu</w:t>
      </w:r>
      <w:r>
        <w:rPr>
          <w:rFonts w:ascii="Times New Roman" w:hAnsi="Times New Roman" w:cs="Times New Roman"/>
          <w:sz w:val="24"/>
          <w:szCs w:val="24"/>
        </w:rPr>
        <w:t>, příp. výzvu pro předkládání projektových žádostí</w:t>
      </w:r>
      <w:r w:rsidRPr="004D018E">
        <w:rPr>
          <w:rFonts w:ascii="Times New Roman" w:hAnsi="Times New Roman" w:cs="Times New Roman"/>
          <w:sz w:val="24"/>
          <w:szCs w:val="24"/>
        </w:rPr>
        <w:t>.</w:t>
      </w:r>
    </w:p>
    <w:p w:rsidR="00EA49F3" w:rsidRDefault="00EA49F3" w:rsidP="00EA49F3">
      <w:pPr>
        <w:pStyle w:val="Definicepojm"/>
        <w:rPr>
          <w:b w:val="0"/>
        </w:rPr>
      </w:pPr>
      <w:r w:rsidRPr="00457C7E">
        <w:t>BENEFIT7 (Informační systém BENEFIT7)</w:t>
      </w:r>
      <w:r>
        <w:t xml:space="preserve"> - </w:t>
      </w:r>
      <w:r>
        <w:rPr>
          <w:b w:val="0"/>
        </w:rPr>
        <w:t>i</w:t>
      </w:r>
      <w:r w:rsidRPr="000F503B">
        <w:rPr>
          <w:b w:val="0"/>
        </w:rPr>
        <w:t>nformační systém pro žadatele a příjemce</w:t>
      </w:r>
      <w:r w:rsidR="0072757C">
        <w:rPr>
          <w:b w:val="0"/>
        </w:rPr>
        <w:t>,</w:t>
      </w:r>
      <w:r w:rsidRPr="000F503B">
        <w:rPr>
          <w:b w:val="0"/>
        </w:rPr>
        <w:t xml:space="preserve"> přístupný na </w:t>
      </w:r>
      <w:hyperlink r:id="rId13" w:history="1">
        <w:r w:rsidR="00CC2928" w:rsidRPr="000D10F9">
          <w:rPr>
            <w:rStyle w:val="Hypertextovodkaz"/>
          </w:rPr>
          <w:t>www.euzadost.cz</w:t>
        </w:r>
      </w:hyperlink>
      <w:r w:rsidRPr="000F503B">
        <w:rPr>
          <w:b w:val="0"/>
        </w:rPr>
        <w:t xml:space="preserve">. Žadatel jeho prostřednictvím předkládá </w:t>
      </w:r>
      <w:r>
        <w:rPr>
          <w:b w:val="0"/>
        </w:rPr>
        <w:t xml:space="preserve">projektovou </w:t>
      </w:r>
      <w:r w:rsidRPr="000F503B">
        <w:rPr>
          <w:b w:val="0"/>
        </w:rPr>
        <w:t xml:space="preserve">žádost v elektronické formě. Slouží pro další obousměrnou komunikaci při realizaci projektu – předkládání </w:t>
      </w:r>
      <w:r>
        <w:rPr>
          <w:b w:val="0"/>
        </w:rPr>
        <w:t xml:space="preserve">zjednodušených </w:t>
      </w:r>
      <w:r w:rsidRPr="000F503B">
        <w:rPr>
          <w:b w:val="0"/>
        </w:rPr>
        <w:t xml:space="preserve">žádostí </w:t>
      </w:r>
      <w:r>
        <w:rPr>
          <w:b w:val="0"/>
        </w:rPr>
        <w:t xml:space="preserve">o platby, </w:t>
      </w:r>
      <w:r w:rsidRPr="000F503B">
        <w:rPr>
          <w:b w:val="0"/>
        </w:rPr>
        <w:t>hlášení</w:t>
      </w:r>
      <w:r>
        <w:rPr>
          <w:b w:val="0"/>
        </w:rPr>
        <w:t xml:space="preserve"> o pokroku a</w:t>
      </w:r>
      <w:r w:rsidRPr="000F503B">
        <w:rPr>
          <w:b w:val="0"/>
        </w:rPr>
        <w:t xml:space="preserve"> </w:t>
      </w:r>
      <w:r>
        <w:rPr>
          <w:b w:val="0"/>
        </w:rPr>
        <w:t>monitorovacích zpráv.</w:t>
      </w:r>
    </w:p>
    <w:p w:rsidR="00EA49F3" w:rsidRPr="00E51C5E" w:rsidRDefault="00EA49F3" w:rsidP="00EA49F3">
      <w:pPr>
        <w:spacing w:before="180"/>
        <w:rPr>
          <w:rFonts w:ascii="Times New Roman" w:hAnsi="Times New Roman" w:cs="Times New Roman"/>
          <w:sz w:val="24"/>
          <w:szCs w:val="24"/>
        </w:rPr>
      </w:pPr>
      <w:r w:rsidRPr="00CB1B3C">
        <w:rPr>
          <w:rFonts w:ascii="Times New Roman" w:hAnsi="Times New Roman" w:cs="Times New Roman"/>
          <w:b/>
          <w:sz w:val="24"/>
          <w:szCs w:val="24"/>
        </w:rPr>
        <w:t>Centrum pro regionální rozvoj ČR (CRR ČR)</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C5E">
        <w:rPr>
          <w:rFonts w:ascii="Times New Roman" w:hAnsi="Times New Roman" w:cs="Times New Roman"/>
          <w:sz w:val="24"/>
          <w:szCs w:val="24"/>
        </w:rPr>
        <w:t xml:space="preserve">státní příspěvková organizace založená </w:t>
      </w:r>
      <w:r>
        <w:rPr>
          <w:rFonts w:ascii="Times New Roman" w:hAnsi="Times New Roman" w:cs="Times New Roman"/>
          <w:sz w:val="24"/>
          <w:szCs w:val="24"/>
        </w:rPr>
        <w:t>Ministerstvem pro místní rozvoj.</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V Integrovaném operačním programu z pověření Řídicího </w:t>
      </w:r>
      <w:r w:rsidR="00086087">
        <w:rPr>
          <w:rFonts w:ascii="Times New Roman" w:hAnsi="Times New Roman" w:cs="Times New Roman"/>
          <w:sz w:val="24"/>
          <w:szCs w:val="24"/>
        </w:rPr>
        <w:t>orgá</w:t>
      </w:r>
      <w:r>
        <w:rPr>
          <w:rFonts w:ascii="Times New Roman" w:hAnsi="Times New Roman" w:cs="Times New Roman"/>
          <w:sz w:val="24"/>
          <w:szCs w:val="24"/>
        </w:rPr>
        <w:t>nu IOP plní povinnosti vůči žadatelům/příjemcům.</w:t>
      </w:r>
    </w:p>
    <w:p w:rsidR="00EA49F3" w:rsidRDefault="00EA49F3" w:rsidP="00EA49F3">
      <w:pPr>
        <w:pStyle w:val="Definicepojm"/>
        <w:rPr>
          <w:b w:val="0"/>
        </w:rPr>
      </w:pPr>
      <w:r>
        <w:t>Cíl</w:t>
      </w:r>
      <w:r w:rsidRPr="000F503B">
        <w:t xml:space="preserve"> „Konvergence“</w:t>
      </w:r>
      <w:r>
        <w:t xml:space="preserve"> (KONV)</w:t>
      </w:r>
      <w:r w:rsidRPr="000F503B">
        <w:t xml:space="preserve"> </w:t>
      </w:r>
      <w:r>
        <w:t xml:space="preserve">- </w:t>
      </w:r>
      <w:r>
        <w:rPr>
          <w:b w:val="0"/>
        </w:rPr>
        <w:t>je zaměřen na regiony, jejichž hrubý domácí produkt (HDP) na obyvatele měřený paritou kupní síly je nižší než 75 % průměru Společenství. D</w:t>
      </w:r>
      <w:r w:rsidRPr="0056129B">
        <w:rPr>
          <w:b w:val="0"/>
        </w:rPr>
        <w:t xml:space="preserve">o cíle Konvergence spadá v ČR sedm regionů NUTS 2: Střední Čechy, Jihozápad, Severozápad, Severovýchod, Jihovýchod, Střední Morava a Moravskoslezsko. </w:t>
      </w:r>
    </w:p>
    <w:p w:rsidR="00EA49F3" w:rsidRDefault="00EA49F3" w:rsidP="00EA49F3">
      <w:pPr>
        <w:pStyle w:val="Definicepojm"/>
        <w:rPr>
          <w:b w:val="0"/>
        </w:rPr>
      </w:pPr>
      <w:r w:rsidRPr="00B477AD">
        <w:t xml:space="preserve">Cíl „Regionální konkurenceschopnost a zaměstnanost“ (RKaZ) – </w:t>
      </w:r>
      <w:r w:rsidRPr="00B477AD">
        <w:rPr>
          <w:b w:val="0"/>
        </w:rPr>
        <w:t>zahrnuje území Společenství mimo cíl Konvergence. Do cíle RKaZ je v ČR zařazen region Praha.</w:t>
      </w:r>
    </w:p>
    <w:p w:rsidR="003D7CE7" w:rsidRDefault="003D7CE7" w:rsidP="00EA49F3">
      <w:pPr>
        <w:pStyle w:val="Definicepojm"/>
        <w:rPr>
          <w:b w:val="0"/>
        </w:rPr>
      </w:pPr>
      <w:r w:rsidRPr="00B477AD">
        <w:t>Dopis ministerstva pro místní rozvoj (dále Dopis ministerstva)</w:t>
      </w:r>
      <w:r w:rsidRPr="00B477AD">
        <w:rPr>
          <w:b w:val="0"/>
        </w:rPr>
        <w:t xml:space="preserve"> – písemné schválení projektu. Přílohou Dopisu ministerstva jsou Podmínky.</w:t>
      </w:r>
      <w:r w:rsidRPr="00B477AD">
        <w:rPr>
          <w:rStyle w:val="Znakapoznpodarou"/>
          <w:b w:val="0"/>
        </w:rPr>
        <w:footnoteReference w:id="2"/>
      </w:r>
    </w:p>
    <w:p w:rsidR="00EA49F3" w:rsidRPr="00AB7C81" w:rsidRDefault="00EA49F3" w:rsidP="00EA49F3">
      <w:pPr>
        <w:pStyle w:val="Definicepojm"/>
        <w:rPr>
          <w:b w:val="0"/>
        </w:rPr>
      </w:pPr>
      <w:r w:rsidRPr="00B477AD">
        <w:t>Etapa projektu</w:t>
      </w:r>
      <w:r>
        <w:t xml:space="preserve"> – </w:t>
      </w:r>
      <w:r w:rsidRPr="0011316C">
        <w:rPr>
          <w:b w:val="0"/>
        </w:rPr>
        <w:t>ucelený</w:t>
      </w:r>
      <w:r>
        <w:t xml:space="preserve"> </w:t>
      </w:r>
      <w:r w:rsidRPr="00AB7C81">
        <w:rPr>
          <w:b w:val="0"/>
        </w:rPr>
        <w:t xml:space="preserve">soubor jednotlivých aktivit stanovený časovým harmonogramem projektu. </w:t>
      </w:r>
    </w:p>
    <w:p w:rsidR="00EA49F3" w:rsidRDefault="00EA49F3" w:rsidP="00EA49F3">
      <w:pPr>
        <w:pStyle w:val="Definicepojm"/>
        <w:rPr>
          <w:b w:val="0"/>
        </w:rPr>
      </w:pPr>
      <w:r w:rsidRPr="000F503B">
        <w:t>Evropský fond pro regionální rozvoj (ERDF)</w:t>
      </w:r>
      <w:r>
        <w:t xml:space="preserve"> - </w:t>
      </w:r>
      <w:r w:rsidRPr="00AB7C81">
        <w:rPr>
          <w:b w:val="0"/>
        </w:rPr>
        <w:t>jed</w:t>
      </w:r>
      <w:r>
        <w:rPr>
          <w:b w:val="0"/>
        </w:rPr>
        <w:t>e</w:t>
      </w:r>
      <w:r w:rsidRPr="00AB7C81">
        <w:rPr>
          <w:b w:val="0"/>
        </w:rPr>
        <w:t xml:space="preserve">n ze strukturálních fondů EU, jehož prostřednictvím je financována pomoc zaměřená na posílení hospodářské a sociální soudržnosti. Vyrovnává zásadní regionální rozdíly podporou rozvoje a strukturálních změn regionálních ekonomik. </w:t>
      </w:r>
    </w:p>
    <w:p w:rsidR="00EA49F3" w:rsidRPr="00AB7C81" w:rsidRDefault="00EA49F3" w:rsidP="00EA49F3">
      <w:pPr>
        <w:pStyle w:val="Definicepojm"/>
        <w:rPr>
          <w:b w:val="0"/>
        </w:rPr>
      </w:pPr>
      <w:r w:rsidRPr="000F503B">
        <w:t>Indikátory</w:t>
      </w:r>
      <w:r>
        <w:t xml:space="preserve"> - </w:t>
      </w:r>
      <w:r>
        <w:rPr>
          <w:b w:val="0"/>
        </w:rPr>
        <w:t>i</w:t>
      </w:r>
      <w:r w:rsidRPr="00AB7C81">
        <w:rPr>
          <w:b w:val="0"/>
        </w:rPr>
        <w:t xml:space="preserve">ndikátorová soustava umožňuje měřit výstupy a výsledky projektů </w:t>
      </w:r>
      <w:r>
        <w:rPr>
          <w:b w:val="0"/>
        </w:rPr>
        <w:t>a</w:t>
      </w:r>
      <w:r w:rsidRPr="00AB7C81">
        <w:rPr>
          <w:b w:val="0"/>
        </w:rPr>
        <w:t xml:space="preserve"> programu jako celku. Slouží jako nástroj vyh</w:t>
      </w:r>
      <w:r>
        <w:rPr>
          <w:b w:val="0"/>
        </w:rPr>
        <w:t>odnocování plnění cílů programu.</w:t>
      </w:r>
    </w:p>
    <w:p w:rsidR="00EA49F3" w:rsidRPr="00AB7C81" w:rsidRDefault="00EA49F3" w:rsidP="00EA49F3">
      <w:pPr>
        <w:pStyle w:val="Definicepojm"/>
        <w:rPr>
          <w:b w:val="0"/>
        </w:rPr>
      </w:pPr>
      <w:r w:rsidRPr="000F503B">
        <w:t>Kontrola ex-ante</w:t>
      </w:r>
      <w:r>
        <w:t xml:space="preserve"> - </w:t>
      </w:r>
      <w:r w:rsidRPr="00AB7C81">
        <w:rPr>
          <w:b w:val="0"/>
        </w:rPr>
        <w:t>předběžná kontrola prováděn</w:t>
      </w:r>
      <w:r>
        <w:rPr>
          <w:b w:val="0"/>
        </w:rPr>
        <w:t>á</w:t>
      </w:r>
      <w:r w:rsidRPr="00AB7C81">
        <w:rPr>
          <w:b w:val="0"/>
        </w:rPr>
        <w:t xml:space="preserve"> před </w:t>
      </w:r>
      <w:r>
        <w:rPr>
          <w:b w:val="0"/>
        </w:rPr>
        <w:t xml:space="preserve">vydáním </w:t>
      </w:r>
      <w:r w:rsidR="003A16D2">
        <w:rPr>
          <w:b w:val="0"/>
        </w:rPr>
        <w:t>Stanovení výdajů</w:t>
      </w:r>
      <w:r>
        <w:rPr>
          <w:b w:val="0"/>
          <w:bCs/>
        </w:rPr>
        <w:t>.</w:t>
      </w:r>
      <w:r>
        <w:rPr>
          <w:b w:val="0"/>
        </w:rPr>
        <w:t xml:space="preserve"> </w:t>
      </w:r>
      <w:r w:rsidRPr="00AB7C81">
        <w:rPr>
          <w:b w:val="0"/>
        </w:rPr>
        <w:t>Cílem je ověřit věcnou správnost údajů, které žadatel uvedl v </w:t>
      </w:r>
      <w:r>
        <w:rPr>
          <w:b w:val="0"/>
        </w:rPr>
        <w:t>ž</w:t>
      </w:r>
      <w:r w:rsidRPr="00AB7C81">
        <w:rPr>
          <w:b w:val="0"/>
        </w:rPr>
        <w:t xml:space="preserve">ádosti. </w:t>
      </w:r>
      <w:r>
        <w:rPr>
          <w:b w:val="0"/>
        </w:rPr>
        <w:t>M</w:t>
      </w:r>
      <w:r w:rsidRPr="00AB7C81">
        <w:rPr>
          <w:b w:val="0"/>
        </w:rPr>
        <w:t xml:space="preserve">á za úkol eliminovat případné budoucí problémy při realizaci projektu. </w:t>
      </w:r>
    </w:p>
    <w:p w:rsidR="00EA49F3" w:rsidRPr="00AB7C81" w:rsidRDefault="00EA49F3" w:rsidP="00EA49F3">
      <w:pPr>
        <w:pStyle w:val="Definicepojm"/>
        <w:rPr>
          <w:b w:val="0"/>
        </w:rPr>
      </w:pPr>
      <w:r w:rsidRPr="000F503B">
        <w:lastRenderedPageBreak/>
        <w:t>Kontrola ex-post</w:t>
      </w:r>
      <w:r>
        <w:t xml:space="preserve"> - </w:t>
      </w:r>
      <w:r>
        <w:rPr>
          <w:b w:val="0"/>
        </w:rPr>
        <w:t>n</w:t>
      </w:r>
      <w:r w:rsidRPr="00AB7C81">
        <w:rPr>
          <w:b w:val="0"/>
        </w:rPr>
        <w:t>ásledná kontrola prováděná po ukončení realizace projektu, která zjišťuje, zda došlo k naplnění a</w:t>
      </w:r>
      <w:r>
        <w:rPr>
          <w:b w:val="0"/>
        </w:rPr>
        <w:t xml:space="preserve"> </w:t>
      </w:r>
      <w:r w:rsidRPr="00AB7C81">
        <w:rPr>
          <w:b w:val="0"/>
        </w:rPr>
        <w:t xml:space="preserve">udržení stanovených cílů projektu. Cílem je prověřit, zda příjemce dotace dodržuje závazky týkající se udržitelnosti projektu. </w:t>
      </w:r>
    </w:p>
    <w:p w:rsidR="00EA49F3" w:rsidRDefault="00EA49F3" w:rsidP="00EA49F3">
      <w:pPr>
        <w:pStyle w:val="Definicepojm"/>
        <w:rPr>
          <w:b w:val="0"/>
        </w:rPr>
      </w:pPr>
      <w:r w:rsidRPr="000F503B">
        <w:t>Kontrola interim</w:t>
      </w:r>
      <w:r>
        <w:t xml:space="preserve"> - </w:t>
      </w:r>
      <w:r>
        <w:rPr>
          <w:b w:val="0"/>
        </w:rPr>
        <w:t>k</w:t>
      </w:r>
      <w:r w:rsidRPr="00AB7C81">
        <w:rPr>
          <w:b w:val="0"/>
        </w:rPr>
        <w:t>ontrola prováděn</w:t>
      </w:r>
      <w:r>
        <w:rPr>
          <w:b w:val="0"/>
        </w:rPr>
        <w:t>á</w:t>
      </w:r>
      <w:r w:rsidRPr="00AB7C81">
        <w:rPr>
          <w:b w:val="0"/>
        </w:rPr>
        <w:t xml:space="preserve"> v průběhu realizace projektu. Cílem je ověřit postup realizace projektu a případně navrhnout nápravná opatření. </w:t>
      </w:r>
      <w:r>
        <w:rPr>
          <w:b w:val="0"/>
        </w:rPr>
        <w:t xml:space="preserve">Hlavním cílem je </w:t>
      </w:r>
      <w:r w:rsidRPr="00AB7C81">
        <w:rPr>
          <w:b w:val="0"/>
        </w:rPr>
        <w:t xml:space="preserve">zkontrolovat způsobilost výdajů projektu, které příjemce žádá k proplacení. </w:t>
      </w:r>
    </w:p>
    <w:p w:rsidR="00EA49F3" w:rsidRPr="00AB7C81" w:rsidRDefault="00EA49F3" w:rsidP="00EA49F3">
      <w:pPr>
        <w:pStyle w:val="Definicepojm"/>
        <w:rPr>
          <w:b w:val="0"/>
        </w:rPr>
      </w:pPr>
      <w:r w:rsidRPr="000F503B">
        <w:t>Monitorování</w:t>
      </w:r>
      <w:r>
        <w:t xml:space="preserve"> - </w:t>
      </w:r>
      <w:r>
        <w:rPr>
          <w:b w:val="0"/>
        </w:rPr>
        <w:t>s</w:t>
      </w:r>
      <w:r w:rsidRPr="00AB7C81">
        <w:rPr>
          <w:b w:val="0"/>
        </w:rPr>
        <w:t xml:space="preserve">ledování postupu realizace a výsledků projektů, </w:t>
      </w:r>
      <w:r>
        <w:rPr>
          <w:b w:val="0"/>
        </w:rPr>
        <w:t>aktivit</w:t>
      </w:r>
      <w:r w:rsidRPr="00AB7C81">
        <w:rPr>
          <w:b w:val="0"/>
        </w:rPr>
        <w:t xml:space="preserve">, prioritních os a celého programu subjekty implementační struktury IOP z hlediska dosahování stanovených cílů. Monitorování ve vztahu k příjemcům dotace spočívá především v jejich povinnosti předkládat </w:t>
      </w:r>
      <w:r>
        <w:rPr>
          <w:b w:val="0"/>
        </w:rPr>
        <w:t>monitorovací zprávy a</w:t>
      </w:r>
      <w:r w:rsidRPr="00AB7C81">
        <w:rPr>
          <w:b w:val="0"/>
        </w:rPr>
        <w:t xml:space="preserve"> hlášení</w:t>
      </w:r>
      <w:r>
        <w:rPr>
          <w:b w:val="0"/>
        </w:rPr>
        <w:t xml:space="preserve"> o pokroku</w:t>
      </w:r>
      <w:r w:rsidRPr="00AB7C81">
        <w:rPr>
          <w:b w:val="0"/>
        </w:rPr>
        <w:t>.</w:t>
      </w:r>
    </w:p>
    <w:p w:rsidR="00EA49F3" w:rsidRDefault="00EA49F3" w:rsidP="00EA49F3">
      <w:pPr>
        <w:pStyle w:val="Definicepojm"/>
      </w:pPr>
      <w:r w:rsidRPr="000F503B">
        <w:t>Nesrovnalost</w:t>
      </w:r>
      <w:r>
        <w:t xml:space="preserve"> - </w:t>
      </w:r>
      <w:r>
        <w:rPr>
          <w:b w:val="0"/>
        </w:rPr>
        <w:t>p</w:t>
      </w:r>
      <w:r w:rsidRPr="00AB7C81">
        <w:rPr>
          <w:b w:val="0"/>
        </w:rPr>
        <w:t xml:space="preserve">orušení předpisů </w:t>
      </w:r>
      <w:r w:rsidR="003A16D2" w:rsidRPr="00AB7C81">
        <w:rPr>
          <w:b w:val="0"/>
        </w:rPr>
        <w:t>E</w:t>
      </w:r>
      <w:r w:rsidR="003A16D2">
        <w:rPr>
          <w:b w:val="0"/>
        </w:rPr>
        <w:t>U</w:t>
      </w:r>
      <w:r>
        <w:rPr>
          <w:b w:val="0"/>
        </w:rPr>
        <w:t>,</w:t>
      </w:r>
      <w:r w:rsidRPr="00AB7C81">
        <w:rPr>
          <w:b w:val="0"/>
        </w:rPr>
        <w:t xml:space="preserve"> předpisů ČR </w:t>
      </w:r>
      <w:r>
        <w:rPr>
          <w:b w:val="0"/>
        </w:rPr>
        <w:t>a</w:t>
      </w:r>
      <w:r w:rsidR="00C5476A">
        <w:rPr>
          <w:b w:val="0"/>
        </w:rPr>
        <w:t xml:space="preserve"> Stanovení výdajů</w:t>
      </w:r>
      <w:r w:rsidRPr="00AB7C81">
        <w:rPr>
          <w:b w:val="0"/>
        </w:rPr>
        <w:t xml:space="preserve">, </w:t>
      </w:r>
      <w:r w:rsidR="009514A8">
        <w:rPr>
          <w:b w:val="0"/>
        </w:rPr>
        <w:br/>
      </w:r>
      <w:r w:rsidRPr="00AB7C81">
        <w:rPr>
          <w:b w:val="0"/>
        </w:rPr>
        <w:t xml:space="preserve">v jehož důsledku jsou nebo by mohly být dotčeny veřejné rozpočty ČR nebo rozpočet EU. </w:t>
      </w:r>
      <w:r>
        <w:rPr>
          <w:b w:val="0"/>
        </w:rPr>
        <w:t>J</w:t>
      </w:r>
      <w:r w:rsidRPr="00AB7C81">
        <w:rPr>
          <w:b w:val="0"/>
        </w:rPr>
        <w:t xml:space="preserve">edná se o každé porušení předpisů a podmínek, za kterých byly prostředky z rozpočtu EU poskytnuty České republice, a každé porušení předpisů a </w:t>
      </w:r>
      <w:r w:rsidR="00C5476A">
        <w:rPr>
          <w:b w:val="0"/>
        </w:rPr>
        <w:t>Stanovení výdajů</w:t>
      </w:r>
      <w:r w:rsidRPr="00AB7C81">
        <w:rPr>
          <w:b w:val="0"/>
        </w:rPr>
        <w:t>, za kterých byly tyto prostředky národních veřejných rozpočtů poskytnuty příjemcům.</w:t>
      </w:r>
      <w:r w:rsidRPr="00241023">
        <w:t xml:space="preserve"> </w:t>
      </w:r>
    </w:p>
    <w:p w:rsidR="00EA49F3" w:rsidRPr="00AB7C81" w:rsidRDefault="00EA49F3" w:rsidP="00EA49F3">
      <w:pPr>
        <w:pStyle w:val="Definicepojm"/>
        <w:rPr>
          <w:b w:val="0"/>
        </w:rPr>
      </w:pPr>
      <w:r w:rsidRPr="000F503B">
        <w:t>Nezpůsobilé výdaje</w:t>
      </w:r>
      <w:r>
        <w:t xml:space="preserve"> - </w:t>
      </w:r>
      <w:r w:rsidRPr="00AB7C81">
        <w:rPr>
          <w:b w:val="0"/>
        </w:rPr>
        <w:t xml:space="preserve">výdaje, </w:t>
      </w:r>
      <w:r>
        <w:rPr>
          <w:b w:val="0"/>
        </w:rPr>
        <w:t xml:space="preserve">na </w:t>
      </w:r>
      <w:r w:rsidRPr="00AB7C81">
        <w:rPr>
          <w:b w:val="0"/>
        </w:rPr>
        <w:t>které nem</w:t>
      </w:r>
      <w:r>
        <w:rPr>
          <w:b w:val="0"/>
        </w:rPr>
        <w:t>ůže</w:t>
      </w:r>
      <w:r w:rsidRPr="00AB7C81">
        <w:rPr>
          <w:b w:val="0"/>
        </w:rPr>
        <w:t xml:space="preserve"> být poskyt</w:t>
      </w:r>
      <w:r>
        <w:rPr>
          <w:b w:val="0"/>
        </w:rPr>
        <w:t>nuta</w:t>
      </w:r>
      <w:r w:rsidRPr="00AB7C81">
        <w:rPr>
          <w:b w:val="0"/>
        </w:rPr>
        <w:t xml:space="preserve"> dotace. Pokud tyto výdaje </w:t>
      </w:r>
      <w:r w:rsidR="00C5476A">
        <w:rPr>
          <w:b w:val="0"/>
        </w:rPr>
        <w:br/>
      </w:r>
      <w:r w:rsidRPr="00AB7C81">
        <w:rPr>
          <w:b w:val="0"/>
        </w:rPr>
        <w:t>v projektu existují, musí být financovány z</w:t>
      </w:r>
      <w:r>
        <w:rPr>
          <w:b w:val="0"/>
        </w:rPr>
        <w:t>e</w:t>
      </w:r>
      <w:r w:rsidRPr="00AB7C81">
        <w:rPr>
          <w:b w:val="0"/>
        </w:rPr>
        <w:t xml:space="preserve"> zdrojů </w:t>
      </w:r>
      <w:r>
        <w:rPr>
          <w:b w:val="0"/>
        </w:rPr>
        <w:t>příjemc</w:t>
      </w:r>
      <w:r w:rsidRPr="00AB7C81">
        <w:rPr>
          <w:b w:val="0"/>
        </w:rPr>
        <w:t xml:space="preserve">e. </w:t>
      </w:r>
    </w:p>
    <w:p w:rsidR="00EA49F3" w:rsidRPr="00AB7C81" w:rsidRDefault="00EA49F3" w:rsidP="00EA49F3">
      <w:pPr>
        <w:pStyle w:val="Definicepojm"/>
        <w:rPr>
          <w:b w:val="0"/>
        </w:rPr>
      </w:pPr>
      <w:r w:rsidRPr="000F503B">
        <w:t>Oblast intervence</w:t>
      </w:r>
      <w:r>
        <w:t xml:space="preserve"> (oblast podpory) - </w:t>
      </w:r>
      <w:r>
        <w:rPr>
          <w:b w:val="0"/>
        </w:rPr>
        <w:t>č</w:t>
      </w:r>
      <w:r w:rsidRPr="00AB7C81">
        <w:rPr>
          <w:b w:val="0"/>
        </w:rPr>
        <w:t>ást prioritní osy, která představuje základní dotační titul operačního programu se stanoveným finančním plánem; podrobný popis oblastí intervence je definován v </w:t>
      </w:r>
      <w:r w:rsidR="004265B5">
        <w:rPr>
          <w:b w:val="0"/>
        </w:rPr>
        <w:t>P</w:t>
      </w:r>
      <w:r w:rsidR="00D0772D">
        <w:rPr>
          <w:b w:val="0"/>
        </w:rPr>
        <w:t>rogramovém</w:t>
      </w:r>
      <w:r w:rsidRPr="00AB7C81">
        <w:rPr>
          <w:b w:val="0"/>
        </w:rPr>
        <w:t xml:space="preserve"> dokumentu IOP; oblast intervence se může dělit na jednotlivé podporované aktivity.</w:t>
      </w:r>
    </w:p>
    <w:p w:rsidR="00EA49F3" w:rsidRPr="00AB7C81" w:rsidRDefault="00EA49F3" w:rsidP="00EA49F3">
      <w:pPr>
        <w:pStyle w:val="Definicepojm"/>
        <w:rPr>
          <w:b w:val="0"/>
        </w:rPr>
      </w:pPr>
      <w:r w:rsidRPr="000F503B">
        <w:t>Operační program (Programový dokument)</w:t>
      </w:r>
      <w:r>
        <w:t xml:space="preserve"> - </w:t>
      </w:r>
      <w:r>
        <w:rPr>
          <w:b w:val="0"/>
        </w:rPr>
        <w:t>d</w:t>
      </w:r>
      <w:r w:rsidRPr="00AB7C81">
        <w:rPr>
          <w:b w:val="0"/>
        </w:rPr>
        <w:t>okument předložený členským státem a přijatý Evropskou komisí, který stanoví strategii rozvoje s uceleným souborem prioritních os, jež mají být prováděny s podporou některého fondu</w:t>
      </w:r>
      <w:r>
        <w:rPr>
          <w:b w:val="0"/>
        </w:rPr>
        <w:t xml:space="preserve">, </w:t>
      </w:r>
      <w:r w:rsidRPr="003D37B6">
        <w:rPr>
          <w:b w:val="0"/>
        </w:rPr>
        <w:t>v případě IOP s podporou</w:t>
      </w:r>
      <w:r w:rsidRPr="00AB7C81">
        <w:rPr>
          <w:b w:val="0"/>
        </w:rPr>
        <w:t xml:space="preserve"> ERDF</w:t>
      </w:r>
      <w:r>
        <w:rPr>
          <w:b w:val="0"/>
        </w:rPr>
        <w:t xml:space="preserve">. </w:t>
      </w:r>
    </w:p>
    <w:p w:rsidR="00EA49F3" w:rsidRPr="003D37B6" w:rsidRDefault="00EA49F3" w:rsidP="00EA49F3">
      <w:pPr>
        <w:pStyle w:val="Definicepojm"/>
        <w:spacing w:before="180"/>
      </w:pPr>
      <w:r>
        <w:t xml:space="preserve">Partner - </w:t>
      </w:r>
      <w:r w:rsidRPr="003D37B6">
        <w:rPr>
          <w:b w:val="0"/>
        </w:rPr>
        <w:t>instituc</w:t>
      </w:r>
      <w:r>
        <w:rPr>
          <w:b w:val="0"/>
        </w:rPr>
        <w:t>e či organizace, která je zapojena</w:t>
      </w:r>
      <w:r w:rsidRPr="003D37B6">
        <w:rPr>
          <w:b w:val="0"/>
        </w:rPr>
        <w:t xml:space="preserve"> do přípravné nebo realizační fáze projektu, např. poskytnutím financí, materiálu, odborných služeb. Partner nesmí být zároveň dodavatelem. Výdaje partnerů nejsou způsobilými výdaji.</w:t>
      </w:r>
    </w:p>
    <w:p w:rsidR="00EA49F3" w:rsidRPr="00AB7C81" w:rsidRDefault="00EA49F3" w:rsidP="00EA49F3">
      <w:pPr>
        <w:pStyle w:val="Definicepojm"/>
        <w:rPr>
          <w:b w:val="0"/>
        </w:rPr>
      </w:pPr>
      <w:r w:rsidRPr="000F503B">
        <w:t xml:space="preserve">Podmínky </w:t>
      </w:r>
      <w:r w:rsidR="00C5476A">
        <w:t>Stanovení výdajů</w:t>
      </w:r>
      <w:r w:rsidRPr="000F503B">
        <w:t xml:space="preserve"> </w:t>
      </w:r>
      <w:r>
        <w:t xml:space="preserve">- </w:t>
      </w:r>
      <w:r>
        <w:rPr>
          <w:b w:val="0"/>
        </w:rPr>
        <w:t>d</w:t>
      </w:r>
      <w:r w:rsidRPr="00AB7C81">
        <w:rPr>
          <w:b w:val="0"/>
        </w:rPr>
        <w:t xml:space="preserve">efinují povinnosti a pravidla, kterými se musí příjemce řídit po celou dobu realizace a udržitelnosti projektu, tj. pět let po ukončení </w:t>
      </w:r>
      <w:r>
        <w:rPr>
          <w:b w:val="0"/>
        </w:rPr>
        <w:t xml:space="preserve">realizace </w:t>
      </w:r>
      <w:r w:rsidRPr="00AB7C81">
        <w:rPr>
          <w:b w:val="0"/>
        </w:rPr>
        <w:t xml:space="preserve">projektu. Podmínky jsou nedílnou součástí </w:t>
      </w:r>
      <w:r w:rsidR="00C5476A">
        <w:rPr>
          <w:b w:val="0"/>
        </w:rPr>
        <w:t>Stanovení výdajů</w:t>
      </w:r>
      <w:r w:rsidR="00A83802">
        <w:rPr>
          <w:b w:val="0"/>
        </w:rPr>
        <w:t xml:space="preserve"> </w:t>
      </w:r>
      <w:r>
        <w:rPr>
          <w:b w:val="0"/>
        </w:rPr>
        <w:t xml:space="preserve">a nabývají platnosti dnem schválení </w:t>
      </w:r>
      <w:r w:rsidR="00C5476A">
        <w:rPr>
          <w:b w:val="0"/>
        </w:rPr>
        <w:t>Stanovení výdajů</w:t>
      </w:r>
      <w:r w:rsidRPr="00AB7C81">
        <w:rPr>
          <w:b w:val="0"/>
        </w:rPr>
        <w:t xml:space="preserve">. </w:t>
      </w:r>
    </w:p>
    <w:p w:rsidR="00EA49F3" w:rsidRPr="00AB7C81" w:rsidRDefault="00EA49F3" w:rsidP="00EA49F3">
      <w:pPr>
        <w:pStyle w:val="Definicepojm"/>
        <w:rPr>
          <w:b w:val="0"/>
        </w:rPr>
      </w:pPr>
      <w:r w:rsidRPr="000F503B">
        <w:t>Porušení rozpočtové kázně</w:t>
      </w:r>
      <w:r>
        <w:t xml:space="preserve"> - </w:t>
      </w:r>
      <w:r w:rsidRPr="00AB7C81">
        <w:rPr>
          <w:b w:val="0"/>
        </w:rPr>
        <w:t>neoprávněné použití nebo zadržení peněžních prostředků poskytnutých ze státního rozpočtu, státního fondu, Národního fondu nebo státních finančních aktiv j</w:t>
      </w:r>
      <w:r>
        <w:rPr>
          <w:b w:val="0"/>
        </w:rPr>
        <w:t xml:space="preserve">e definováno v </w:t>
      </w:r>
      <w:r w:rsidR="004E6F28">
        <w:rPr>
          <w:b w:val="0"/>
        </w:rPr>
        <w:t>§</w:t>
      </w:r>
      <w:r w:rsidRPr="00AB7C81">
        <w:rPr>
          <w:b w:val="0"/>
        </w:rPr>
        <w:t xml:space="preserve">44 zákona č. 218/2000 Sb., </w:t>
      </w:r>
      <w:r>
        <w:rPr>
          <w:b w:val="0"/>
        </w:rPr>
        <w:t xml:space="preserve">o </w:t>
      </w:r>
      <w:r w:rsidRPr="00AB7C81">
        <w:rPr>
          <w:b w:val="0"/>
        </w:rPr>
        <w:t>rozpočtov</w:t>
      </w:r>
      <w:r>
        <w:rPr>
          <w:b w:val="0"/>
        </w:rPr>
        <w:t>ých</w:t>
      </w:r>
      <w:r w:rsidRPr="00AB7C81">
        <w:rPr>
          <w:b w:val="0"/>
        </w:rPr>
        <w:t xml:space="preserve"> pravidl</w:t>
      </w:r>
      <w:r>
        <w:rPr>
          <w:b w:val="0"/>
        </w:rPr>
        <w:t>ech</w:t>
      </w:r>
      <w:r w:rsidRPr="00AB7C81">
        <w:rPr>
          <w:b w:val="0"/>
        </w:rPr>
        <w:t xml:space="preserve">, ve znění pozdějších předpisů. </w:t>
      </w:r>
    </w:p>
    <w:p w:rsidR="00EA49F3" w:rsidRPr="00AB7C81" w:rsidRDefault="00EA49F3" w:rsidP="00EA49F3">
      <w:pPr>
        <w:pStyle w:val="Definicepojm"/>
        <w:rPr>
          <w:b w:val="0"/>
        </w:rPr>
      </w:pPr>
      <w:r w:rsidRPr="000F503B">
        <w:t xml:space="preserve">Prioritní osa </w:t>
      </w:r>
      <w:r>
        <w:t xml:space="preserve">- </w:t>
      </w:r>
      <w:r>
        <w:rPr>
          <w:b w:val="0"/>
        </w:rPr>
        <w:t>j</w:t>
      </w:r>
      <w:r w:rsidRPr="00AB7C81">
        <w:rPr>
          <w:b w:val="0"/>
        </w:rPr>
        <w:t>edna z priorit strategie rozvoje v operačním programu skládající se ze skupiny aktivit, které spolu vzájemně souvisejí a mají konkrétní měřitelné cíle</w:t>
      </w:r>
      <w:r>
        <w:rPr>
          <w:b w:val="0"/>
        </w:rPr>
        <w:t>,</w:t>
      </w:r>
      <w:r w:rsidRPr="00AB7C81">
        <w:rPr>
          <w:b w:val="0"/>
        </w:rPr>
        <w:t xml:space="preserve"> viz čl. 2 nařízení Rady (ES) č. 1083/2006.</w:t>
      </w:r>
    </w:p>
    <w:p w:rsidR="00EA49F3" w:rsidRDefault="00EA49F3" w:rsidP="00EA49F3">
      <w:pPr>
        <w:pStyle w:val="Definicepojm"/>
        <w:rPr>
          <w:b w:val="0"/>
        </w:rPr>
      </w:pPr>
      <w:r w:rsidRPr="000F503B">
        <w:lastRenderedPageBreak/>
        <w:t>Projekt</w:t>
      </w:r>
      <w:r>
        <w:t xml:space="preserve"> - </w:t>
      </w:r>
      <w:r w:rsidRPr="00AB7C81">
        <w:rPr>
          <w:b w:val="0"/>
        </w:rPr>
        <w:t xml:space="preserve">činnost prováděná příjemcem směřující k předem stanovenému a jasně definovanému cíli se stanoveným začátkem a koncem </w:t>
      </w:r>
      <w:r>
        <w:rPr>
          <w:b w:val="0"/>
        </w:rPr>
        <w:t xml:space="preserve">a </w:t>
      </w:r>
      <w:r w:rsidRPr="00AB7C81">
        <w:rPr>
          <w:b w:val="0"/>
        </w:rPr>
        <w:t xml:space="preserve">za účelem dosažení požadovaného výsledku. Jedná se o konkrétní aktivity realizované příjemcem a spolufinancované </w:t>
      </w:r>
      <w:r w:rsidR="00C5476A">
        <w:rPr>
          <w:b w:val="0"/>
        </w:rPr>
        <w:br/>
      </w:r>
      <w:r w:rsidRPr="00AB7C81">
        <w:rPr>
          <w:b w:val="0"/>
        </w:rPr>
        <w:t xml:space="preserve">z prostředků EU a z národních veřejných zdrojů. </w:t>
      </w:r>
    </w:p>
    <w:p w:rsidR="00EA49F3" w:rsidRDefault="00DB3DA8" w:rsidP="00EA49F3">
      <w:pPr>
        <w:pStyle w:val="Definicepojm"/>
        <w:rPr>
          <w:b w:val="0"/>
        </w:rPr>
      </w:pPr>
      <w:r w:rsidRPr="00231377">
        <w:t>Projekt vytvářející příjmy</w:t>
      </w:r>
      <w:r w:rsidR="00EA49F3" w:rsidRPr="009E3637">
        <w:t xml:space="preserve"> – </w:t>
      </w:r>
      <w:r w:rsidR="00EA49F3" w:rsidRPr="00342FBA">
        <w:rPr>
          <w:b w:val="0"/>
        </w:rPr>
        <w:t>jakákoli operace zahrnující investici do infrastruktury, za jejíž používání se účtují poplatky hrazené přímo uživateli, nebo jakákoli operace zahrnující prodej nebo pronájem pozemků či budov nebo jakékoli jiné poskytování služeb za úplatu</w:t>
      </w:r>
      <w:r w:rsidR="00EA49F3">
        <w:rPr>
          <w:b w:val="0"/>
        </w:rPr>
        <w:t>.</w:t>
      </w:r>
      <w:r w:rsidR="00F14687">
        <w:rPr>
          <w:b w:val="0"/>
        </w:rPr>
        <w:t xml:space="preserve"> </w:t>
      </w:r>
      <w:r w:rsidR="00F14687" w:rsidRPr="007042FE">
        <w:rPr>
          <w:b w:val="0"/>
        </w:rPr>
        <w:t xml:space="preserve">Přímá úhrada nákladů za zásah jednotky požární ochrany dle zákona č. 160/2013 Sb., </w:t>
      </w:r>
      <w:r w:rsidR="00F14687">
        <w:rPr>
          <w:b w:val="0"/>
        </w:rPr>
        <w:br/>
      </w:r>
      <w:r w:rsidR="00F14687" w:rsidRPr="007042FE">
        <w:rPr>
          <w:b w:val="0"/>
        </w:rPr>
        <w:t xml:space="preserve">o spolufinancování bezpečnostního systému, není příjmem podle čl. 55 Nařízení Rady (ES) </w:t>
      </w:r>
      <w:r w:rsidR="00F14687">
        <w:rPr>
          <w:b w:val="0"/>
        </w:rPr>
        <w:br/>
      </w:r>
      <w:r w:rsidR="00F14687" w:rsidRPr="007042FE">
        <w:rPr>
          <w:b w:val="0"/>
        </w:rPr>
        <w:t xml:space="preserve">č. 1083/2006.  </w:t>
      </w:r>
    </w:p>
    <w:p w:rsidR="00EA49F3" w:rsidRDefault="00EA49F3" w:rsidP="00EA49F3">
      <w:pPr>
        <w:pStyle w:val="Definicepojm"/>
        <w:spacing w:before="180"/>
        <w:rPr>
          <w:b w:val="0"/>
        </w:rPr>
      </w:pPr>
      <w:r w:rsidRPr="000F503B">
        <w:t xml:space="preserve">Příjemce </w:t>
      </w:r>
      <w:r>
        <w:t xml:space="preserve">- </w:t>
      </w:r>
      <w:r w:rsidRPr="00AB7C81">
        <w:rPr>
          <w:b w:val="0"/>
        </w:rPr>
        <w:t xml:space="preserve">subjekt realizující projekt, který žádá </w:t>
      </w:r>
      <w:r w:rsidR="0043777A">
        <w:rPr>
          <w:b w:val="0"/>
        </w:rPr>
        <w:t>ŘO IOP</w:t>
      </w:r>
      <w:r w:rsidRPr="00AB7C81">
        <w:rPr>
          <w:b w:val="0"/>
        </w:rPr>
        <w:t xml:space="preserve"> o prostředky a přijímá prostředky předfinancování výdajů ze SR, které mají být kryty prostředky z rozpočtu EU a prostředky národního financování. Žadatel se stává příjemcem </w:t>
      </w:r>
      <w:r>
        <w:rPr>
          <w:b w:val="0"/>
        </w:rPr>
        <w:t xml:space="preserve">v okamžiku schválení </w:t>
      </w:r>
      <w:r w:rsidR="004D1335">
        <w:rPr>
          <w:b w:val="0"/>
        </w:rPr>
        <w:t>Stanovení výdajů</w:t>
      </w:r>
      <w:r w:rsidRPr="00AB7C81">
        <w:rPr>
          <w:b w:val="0"/>
        </w:rPr>
        <w:t>.</w:t>
      </w:r>
    </w:p>
    <w:p w:rsidR="002D333C" w:rsidRDefault="002D333C" w:rsidP="00976C74">
      <w:pPr>
        <w:pStyle w:val="Definicepojm"/>
        <w:spacing w:before="180"/>
        <w:rPr>
          <w:b w:val="0"/>
        </w:rPr>
      </w:pPr>
      <w:r>
        <w:t xml:space="preserve">Registrace akce a </w:t>
      </w:r>
      <w:r w:rsidRPr="00501552">
        <w:t>Stanovení výdajů na financování akce organizační složky státu (dále Stanovení výdajů)</w:t>
      </w:r>
      <w:r w:rsidRPr="00501552">
        <w:rPr>
          <w:b w:val="0"/>
        </w:rPr>
        <w:t xml:space="preserve"> – jednostranný právní akt </w:t>
      </w:r>
      <w:r>
        <w:rPr>
          <w:b w:val="0"/>
        </w:rPr>
        <w:t xml:space="preserve">poskytovatele dotace vůči </w:t>
      </w:r>
      <w:r w:rsidRPr="00501552">
        <w:rPr>
          <w:b w:val="0"/>
        </w:rPr>
        <w:t>příjemc</w:t>
      </w:r>
      <w:r>
        <w:rPr>
          <w:b w:val="0"/>
        </w:rPr>
        <w:t>i</w:t>
      </w:r>
      <w:r w:rsidRPr="00501552">
        <w:rPr>
          <w:b w:val="0"/>
        </w:rPr>
        <w:t xml:space="preserve"> z řad OSS</w:t>
      </w:r>
      <w:r>
        <w:rPr>
          <w:b w:val="0"/>
        </w:rPr>
        <w:t xml:space="preserve">, </w:t>
      </w:r>
      <w:r w:rsidRPr="00AB7C81">
        <w:rPr>
          <w:b w:val="0"/>
        </w:rPr>
        <w:t>na základě kterého je příjemci poskytnuta dotace</w:t>
      </w:r>
      <w:r w:rsidRPr="00501552">
        <w:rPr>
          <w:b w:val="0"/>
        </w:rPr>
        <w:t>.</w:t>
      </w:r>
    </w:p>
    <w:p w:rsidR="00EA49F3" w:rsidRDefault="00EA49F3" w:rsidP="00976C74">
      <w:pPr>
        <w:pStyle w:val="Definicepojm"/>
        <w:spacing w:before="180"/>
        <w:rPr>
          <w:b w:val="0"/>
        </w:rPr>
      </w:pPr>
      <w:r w:rsidRPr="000F503B">
        <w:t>Říd</w:t>
      </w:r>
      <w:r>
        <w:t>i</w:t>
      </w:r>
      <w:r w:rsidRPr="000F503B">
        <w:t>cí orgán IOP (ŘO IOP)</w:t>
      </w:r>
      <w:r>
        <w:t xml:space="preserve"> - </w:t>
      </w:r>
      <w:r w:rsidRPr="00AB7C81">
        <w:rPr>
          <w:b w:val="0"/>
        </w:rPr>
        <w:t>vládou pověřený subjekt zodpovědný za řízení a provádění Integrovaného operačního programu v souladu s předpisy EU a národními normami. Říd</w:t>
      </w:r>
      <w:r>
        <w:rPr>
          <w:b w:val="0"/>
        </w:rPr>
        <w:t>i</w:t>
      </w:r>
      <w:r w:rsidRPr="00AB7C81">
        <w:rPr>
          <w:b w:val="0"/>
        </w:rPr>
        <w:t>cím orgánem IOP je na základě usnesení vlády č.175/2006 Ministerstvo pro místní rozvoj</w:t>
      </w:r>
      <w:r>
        <w:rPr>
          <w:b w:val="0"/>
        </w:rPr>
        <w:t xml:space="preserve"> ČR</w:t>
      </w:r>
      <w:r w:rsidRPr="00AB7C81">
        <w:rPr>
          <w:b w:val="0"/>
        </w:rPr>
        <w:t>.</w:t>
      </w:r>
    </w:p>
    <w:p w:rsidR="00EA49F3" w:rsidRPr="00AB7C81" w:rsidRDefault="00EA49F3" w:rsidP="00EA49F3">
      <w:pPr>
        <w:pStyle w:val="Definicepojm"/>
        <w:rPr>
          <w:b w:val="0"/>
          <w:lang w:eastAsia="ar-SA"/>
        </w:rPr>
      </w:pPr>
      <w:r w:rsidRPr="000F503B">
        <w:t>Udržitelnost projektu</w:t>
      </w:r>
      <w:r>
        <w:t xml:space="preserve"> - </w:t>
      </w:r>
      <w:r w:rsidRPr="003A76B6">
        <w:rPr>
          <w:b w:val="0"/>
        </w:rPr>
        <w:t>doba, po kterou</w:t>
      </w:r>
      <w:r>
        <w:t xml:space="preserve"> </w:t>
      </w:r>
      <w:r w:rsidRPr="009C189A">
        <w:rPr>
          <w:b w:val="0"/>
        </w:rPr>
        <w:t>je příjemce povinen zachovat výsledky projektu</w:t>
      </w:r>
      <w:r>
        <w:rPr>
          <w:b w:val="0"/>
        </w:rPr>
        <w:t>, je stanovena</w:t>
      </w:r>
      <w:r w:rsidRPr="00AB7C81">
        <w:rPr>
          <w:b w:val="0"/>
          <w:lang w:eastAsia="ar-SA"/>
        </w:rPr>
        <w:t xml:space="preserve"> </w:t>
      </w:r>
      <w:r>
        <w:rPr>
          <w:b w:val="0"/>
          <w:lang w:eastAsia="ar-SA"/>
        </w:rPr>
        <w:t xml:space="preserve">na pět let ode dne </w:t>
      </w:r>
      <w:r w:rsidRPr="00AB7C81">
        <w:rPr>
          <w:b w:val="0"/>
          <w:lang w:eastAsia="ar-SA"/>
        </w:rPr>
        <w:t xml:space="preserve">ukončení </w:t>
      </w:r>
      <w:r>
        <w:rPr>
          <w:b w:val="0"/>
          <w:lang w:eastAsia="ar-SA"/>
        </w:rPr>
        <w:t xml:space="preserve">realizace </w:t>
      </w:r>
      <w:r w:rsidRPr="00AB7C81">
        <w:rPr>
          <w:b w:val="0"/>
          <w:lang w:eastAsia="ar-SA"/>
        </w:rPr>
        <w:t xml:space="preserve">projektu </w:t>
      </w:r>
      <w:r>
        <w:rPr>
          <w:b w:val="0"/>
          <w:lang w:eastAsia="ar-SA"/>
        </w:rPr>
        <w:t xml:space="preserve">dle </w:t>
      </w:r>
      <w:r w:rsidR="004D1335">
        <w:rPr>
          <w:b w:val="0"/>
          <w:lang w:eastAsia="ar-SA"/>
        </w:rPr>
        <w:t>Stanovení výdajů</w:t>
      </w:r>
      <w:r>
        <w:rPr>
          <w:b w:val="0"/>
          <w:lang w:eastAsia="ar-SA"/>
        </w:rPr>
        <w:t xml:space="preserve">. </w:t>
      </w:r>
    </w:p>
    <w:p w:rsidR="00396413" w:rsidRPr="00AB7C81" w:rsidRDefault="00EA49F3" w:rsidP="00EA49F3">
      <w:pPr>
        <w:pStyle w:val="Definicepojm"/>
        <w:rPr>
          <w:b w:val="0"/>
          <w:color w:val="3366FF"/>
        </w:rPr>
      </w:pPr>
      <w:r w:rsidRPr="009903AF">
        <w:rPr>
          <w:lang w:eastAsia="ar-SA"/>
        </w:rPr>
        <w:t>Výběrové řízení</w:t>
      </w:r>
      <w:r>
        <w:rPr>
          <w:b w:val="0"/>
          <w:lang w:eastAsia="ar-SA"/>
        </w:rPr>
        <w:t xml:space="preserve"> – postup zadavatele při zadávání zakázek do uzavření smlouvy nebo do zrušení výběrového řízení, stanovený v Závazných postupech pro zadávání zakázek spolufinancovaných ze zdrojů EU, nespadajících pod aplikaci zákona</w:t>
      </w:r>
      <w:r w:rsidR="0051749B">
        <w:rPr>
          <w:b w:val="0"/>
          <w:lang w:eastAsia="ar-SA"/>
        </w:rPr>
        <w:t xml:space="preserve"> č.</w:t>
      </w:r>
      <w:r w:rsidRPr="005B0AEA">
        <w:rPr>
          <w:rFonts w:ascii="Tahoma" w:hAnsi="Tahoma"/>
          <w:b w:val="0"/>
          <w:lang w:eastAsia="ar-SA"/>
        </w:rPr>
        <w:t xml:space="preserve"> </w:t>
      </w:r>
      <w:r>
        <w:rPr>
          <w:b w:val="0"/>
          <w:lang w:eastAsia="ar-SA"/>
        </w:rPr>
        <w:t xml:space="preserve">137/2006 Sb., </w:t>
      </w:r>
      <w:r w:rsidR="00C5476A">
        <w:rPr>
          <w:b w:val="0"/>
          <w:lang w:eastAsia="ar-SA"/>
        </w:rPr>
        <w:br/>
      </w:r>
      <w:r>
        <w:rPr>
          <w:b w:val="0"/>
          <w:lang w:eastAsia="ar-SA"/>
        </w:rPr>
        <w:t>o veřejných zakázkách, v programovém období 2007–2013</w:t>
      </w:r>
      <w:r w:rsidRPr="005B0AEA">
        <w:rPr>
          <w:rFonts w:ascii="Tahoma" w:hAnsi="Tahoma"/>
          <w:b w:val="0"/>
          <w:lang w:eastAsia="ar-SA"/>
        </w:rPr>
        <w:t>.</w:t>
      </w:r>
      <w:r w:rsidR="00235504" w:rsidRPr="00AB7C81" w:rsidDel="00235504">
        <w:rPr>
          <w:b w:val="0"/>
          <w:color w:val="3366FF"/>
        </w:rPr>
        <w:t xml:space="preserve"> </w:t>
      </w:r>
    </w:p>
    <w:p w:rsidR="00EA49F3" w:rsidRDefault="00EA49F3" w:rsidP="00EA49F3">
      <w:pPr>
        <w:pStyle w:val="Definicepojm"/>
        <w:rPr>
          <w:b w:val="0"/>
        </w:rPr>
      </w:pPr>
      <w:r w:rsidRPr="000F503B">
        <w:t xml:space="preserve">Výzva pro předkládání </w:t>
      </w:r>
      <w:r>
        <w:t xml:space="preserve">projektových </w:t>
      </w:r>
      <w:r w:rsidRPr="000F503B">
        <w:t>žádostí (</w:t>
      </w:r>
      <w:r>
        <w:t>v</w:t>
      </w:r>
      <w:r w:rsidRPr="000F503B">
        <w:t>ýzva)</w:t>
      </w:r>
      <w:r>
        <w:t xml:space="preserve"> - </w:t>
      </w:r>
      <w:r w:rsidRPr="00AB7C81">
        <w:rPr>
          <w:b w:val="0"/>
        </w:rPr>
        <w:t xml:space="preserve">souhrn informací o termínu, od kdy je možno předkládat </w:t>
      </w:r>
      <w:r>
        <w:rPr>
          <w:b w:val="0"/>
        </w:rPr>
        <w:t>projektové ž</w:t>
      </w:r>
      <w:r w:rsidRPr="00AB7C81">
        <w:rPr>
          <w:b w:val="0"/>
        </w:rPr>
        <w:t xml:space="preserve">ádosti, o místě příjmu žádostí a o dalších podmínkách pro předložení </w:t>
      </w:r>
      <w:r>
        <w:rPr>
          <w:b w:val="0"/>
        </w:rPr>
        <w:t>žádostí</w:t>
      </w:r>
      <w:r w:rsidRPr="00AB7C81">
        <w:rPr>
          <w:b w:val="0"/>
        </w:rPr>
        <w:t>.</w:t>
      </w:r>
    </w:p>
    <w:p w:rsidR="00EA49F3" w:rsidRDefault="00EA49F3" w:rsidP="00EA49F3">
      <w:pPr>
        <w:pStyle w:val="Definicepojm"/>
        <w:rPr>
          <w:b w:val="0"/>
        </w:rPr>
      </w:pPr>
      <w:r w:rsidRPr="00F97095">
        <w:t>Zadávací řízení</w:t>
      </w:r>
      <w:r>
        <w:rPr>
          <w:b w:val="0"/>
        </w:rPr>
        <w:t xml:space="preserve"> - </w:t>
      </w:r>
      <w:r>
        <w:rPr>
          <w:b w:val="0"/>
          <w:lang w:eastAsia="ar-SA"/>
        </w:rPr>
        <w:t xml:space="preserve">postup zadavatele podle zákona č. 137/2006 Sb., </w:t>
      </w:r>
      <w:r w:rsidRPr="003F3710">
        <w:rPr>
          <w:b w:val="0"/>
          <w:lang w:eastAsia="ar-SA"/>
        </w:rPr>
        <w:t xml:space="preserve">o </w:t>
      </w:r>
      <w:r>
        <w:rPr>
          <w:b w:val="0"/>
          <w:lang w:eastAsia="ar-SA"/>
        </w:rPr>
        <w:t>veřejných zakázkách, jehož účelem je zadání veřejné zakázky do uzavření smlouvy nebo do zrušení zadávacího řízení.</w:t>
      </w:r>
    </w:p>
    <w:p w:rsidR="00EA49F3" w:rsidRDefault="00EA49F3" w:rsidP="00EA49F3">
      <w:pPr>
        <w:pStyle w:val="Definicepojm"/>
        <w:rPr>
          <w:b w:val="0"/>
        </w:rPr>
      </w:pPr>
      <w:r w:rsidRPr="007E2D4F">
        <w:t xml:space="preserve">Zjednodušená </w:t>
      </w:r>
      <w:r>
        <w:t>ž</w:t>
      </w:r>
      <w:r w:rsidRPr="007E2D4F">
        <w:t xml:space="preserve">ádost o platbu - </w:t>
      </w:r>
      <w:r w:rsidRPr="005B2DB7">
        <w:rPr>
          <w:b w:val="0"/>
        </w:rPr>
        <w:t xml:space="preserve">vyhotovená příjemcem v IS </w:t>
      </w:r>
      <w:r w:rsidR="003A16D2" w:rsidRPr="005B2DB7">
        <w:rPr>
          <w:b w:val="0"/>
        </w:rPr>
        <w:t>B</w:t>
      </w:r>
      <w:r w:rsidR="003A16D2">
        <w:rPr>
          <w:b w:val="0"/>
        </w:rPr>
        <w:t>ENEFIT</w:t>
      </w:r>
      <w:r w:rsidR="003A16D2" w:rsidRPr="005B2DB7">
        <w:rPr>
          <w:b w:val="0"/>
        </w:rPr>
        <w:t>7</w:t>
      </w:r>
      <w:r w:rsidRPr="005B2DB7">
        <w:rPr>
          <w:b w:val="0"/>
        </w:rPr>
        <w:t xml:space="preserve">, jejímž prostřednictvím po ukončení </w:t>
      </w:r>
      <w:r>
        <w:rPr>
          <w:b w:val="0"/>
        </w:rPr>
        <w:t xml:space="preserve">realizace </w:t>
      </w:r>
      <w:r w:rsidRPr="005B2DB7">
        <w:rPr>
          <w:b w:val="0"/>
        </w:rPr>
        <w:t>etapy/projektu žádá o proplacení</w:t>
      </w:r>
      <w:r>
        <w:rPr>
          <w:b w:val="0"/>
        </w:rPr>
        <w:t xml:space="preserve"> dotace</w:t>
      </w:r>
      <w:r w:rsidRPr="005B2DB7">
        <w:rPr>
          <w:b w:val="0"/>
        </w:rPr>
        <w:t>. Přílohou je vždy monitorovací zpráva.</w:t>
      </w:r>
    </w:p>
    <w:p w:rsidR="00EA49F3" w:rsidRDefault="00EA49F3" w:rsidP="00EA49F3">
      <w:pPr>
        <w:pStyle w:val="Definicepojm"/>
        <w:rPr>
          <w:b w:val="0"/>
        </w:rPr>
      </w:pPr>
      <w:r w:rsidRPr="00E81A28">
        <w:t xml:space="preserve">Způsobilé výdaje - </w:t>
      </w:r>
      <w:r w:rsidRPr="00E81A28">
        <w:rPr>
          <w:b w:val="0"/>
        </w:rPr>
        <w:t xml:space="preserve">výdaje na projekt, které mohou být hrazeny z fondů EU (v případě IOP </w:t>
      </w:r>
      <w:r w:rsidR="00C5476A">
        <w:rPr>
          <w:b w:val="0"/>
        </w:rPr>
        <w:br/>
      </w:r>
      <w:r w:rsidRPr="00E81A28">
        <w:rPr>
          <w:b w:val="0"/>
        </w:rPr>
        <w:t xml:space="preserve">z ERDF). Způsobilé výdaje musí být v souladu s příslušnými předpisy </w:t>
      </w:r>
      <w:r w:rsidR="001B6C2C" w:rsidRPr="00E81A28">
        <w:rPr>
          <w:b w:val="0"/>
        </w:rPr>
        <w:t>E</w:t>
      </w:r>
      <w:r w:rsidR="001B6C2C">
        <w:rPr>
          <w:b w:val="0"/>
        </w:rPr>
        <w:t>U</w:t>
      </w:r>
      <w:r w:rsidR="001B6C2C" w:rsidRPr="00E81A28">
        <w:rPr>
          <w:b w:val="0"/>
        </w:rPr>
        <w:t xml:space="preserve"> </w:t>
      </w:r>
      <w:r w:rsidRPr="00E81A28">
        <w:rPr>
          <w:b w:val="0"/>
        </w:rPr>
        <w:t xml:space="preserve">(např. článek 56 nařízení č.1083/2006, článek 7 nařízení č.1080/2006) a </w:t>
      </w:r>
      <w:r>
        <w:rPr>
          <w:b w:val="0"/>
        </w:rPr>
        <w:t>„P</w:t>
      </w:r>
      <w:r w:rsidRPr="00E81A28">
        <w:rPr>
          <w:b w:val="0"/>
        </w:rPr>
        <w:t>ravidly způsobilých výdajů pro programy spolufinancované ze strukturálních fondů a Fondu soudržnosti na programové období 2007–2013“ – usnesení vlády č.</w:t>
      </w:r>
      <w:r w:rsidR="00103C15">
        <w:rPr>
          <w:b w:val="0"/>
        </w:rPr>
        <w:t xml:space="preserve"> </w:t>
      </w:r>
      <w:r w:rsidRPr="00E81A28">
        <w:rPr>
          <w:b w:val="0"/>
        </w:rPr>
        <w:t xml:space="preserve">61/2007. </w:t>
      </w:r>
    </w:p>
    <w:p w:rsidR="00EA49F3" w:rsidRPr="00E81A28" w:rsidRDefault="00EA49F3" w:rsidP="00EA49F3">
      <w:pPr>
        <w:pStyle w:val="Definicepojm"/>
        <w:rPr>
          <w:b w:val="0"/>
        </w:rPr>
      </w:pPr>
      <w:r w:rsidRPr="000F503B">
        <w:lastRenderedPageBreak/>
        <w:t>Žadatel</w:t>
      </w:r>
      <w:r>
        <w:t xml:space="preserve"> - </w:t>
      </w:r>
      <w:r w:rsidRPr="00E81A28">
        <w:rPr>
          <w:b w:val="0"/>
        </w:rPr>
        <w:t xml:space="preserve">subjekt žádající </w:t>
      </w:r>
      <w:r w:rsidRPr="00D16FEB">
        <w:rPr>
          <w:b w:val="0"/>
        </w:rPr>
        <w:t xml:space="preserve">prostřednictvím předkládané žádosti </w:t>
      </w:r>
      <w:r w:rsidRPr="00E81A28">
        <w:rPr>
          <w:b w:val="0"/>
        </w:rPr>
        <w:t xml:space="preserve">o dotaci. Okamžikem </w:t>
      </w:r>
      <w:r>
        <w:rPr>
          <w:b w:val="0"/>
        </w:rPr>
        <w:t>schválení</w:t>
      </w:r>
      <w:r w:rsidRPr="00E81A28">
        <w:rPr>
          <w:b w:val="0"/>
        </w:rPr>
        <w:t xml:space="preserve"> </w:t>
      </w:r>
      <w:r w:rsidR="004D1335">
        <w:rPr>
          <w:b w:val="0"/>
        </w:rPr>
        <w:t>Stanovení výdajů</w:t>
      </w:r>
      <w:r w:rsidR="004D1335" w:rsidRPr="00E81A28">
        <w:rPr>
          <w:b w:val="0"/>
        </w:rPr>
        <w:t xml:space="preserve"> </w:t>
      </w:r>
      <w:r w:rsidRPr="00E81A28">
        <w:rPr>
          <w:b w:val="0"/>
        </w:rPr>
        <w:t>se z</w:t>
      </w:r>
      <w:r w:rsidR="002A3AFB">
        <w:rPr>
          <w:b w:val="0"/>
        </w:rPr>
        <w:t>e</w:t>
      </w:r>
      <w:r w:rsidRPr="00E81A28">
        <w:rPr>
          <w:b w:val="0"/>
        </w:rPr>
        <w:t> žadatele stává příjemce.</w:t>
      </w:r>
    </w:p>
    <w:p w:rsidR="00EA49F3" w:rsidRPr="00E81A28" w:rsidRDefault="00EA49F3" w:rsidP="00EA49F3">
      <w:pPr>
        <w:pStyle w:val="Definicepojm"/>
        <w:rPr>
          <w:b w:val="0"/>
        </w:rPr>
      </w:pPr>
      <w:r w:rsidRPr="007E2D4F">
        <w:t>Žádost o platbu (formulář F1 ex-post financování)</w:t>
      </w:r>
      <w:r>
        <w:t xml:space="preserve"> </w:t>
      </w:r>
      <w:r w:rsidRPr="007E2D4F">
        <w:t xml:space="preserve">- </w:t>
      </w:r>
      <w:r w:rsidRPr="00E81A28">
        <w:rPr>
          <w:b w:val="0"/>
        </w:rPr>
        <w:t>formulář, který se po provedení kontroly dokladů předložených příjemcem generuje z IS Monit7+.</w:t>
      </w:r>
      <w:r>
        <w:rPr>
          <w:b w:val="0"/>
        </w:rPr>
        <w:t xml:space="preserve"> Tuto žádost příjemce nevyplňuje.</w:t>
      </w:r>
    </w:p>
    <w:p w:rsidR="00B90209" w:rsidRPr="003B6191" w:rsidRDefault="00EA49F3" w:rsidP="003B6191">
      <w:pPr>
        <w:pStyle w:val="Definicepojm"/>
        <w:rPr>
          <w:b w:val="0"/>
        </w:rPr>
      </w:pPr>
      <w:r w:rsidRPr="000F503B">
        <w:t>Žádost o poskytnutí dotace</w:t>
      </w:r>
      <w:r>
        <w:t xml:space="preserve"> (dále jen žádost, resp. projektová žádost)</w:t>
      </w:r>
      <w:r w:rsidRPr="000F503B">
        <w:t xml:space="preserve"> </w:t>
      </w:r>
      <w:r>
        <w:t>-</w:t>
      </w:r>
      <w:r w:rsidRPr="00E81A28">
        <w:t xml:space="preserve"> </w:t>
      </w:r>
      <w:r w:rsidRPr="00D0772D">
        <w:rPr>
          <w:b w:val="0"/>
        </w:rPr>
        <w:t xml:space="preserve">formulář v IS </w:t>
      </w:r>
      <w:r w:rsidR="002F3D6C" w:rsidRPr="00D0772D">
        <w:rPr>
          <w:b w:val="0"/>
        </w:rPr>
        <w:t>B</w:t>
      </w:r>
      <w:r w:rsidR="002F3D6C">
        <w:rPr>
          <w:b w:val="0"/>
        </w:rPr>
        <w:t>ENEFIT</w:t>
      </w:r>
      <w:r w:rsidR="002F3D6C" w:rsidRPr="00D0772D">
        <w:rPr>
          <w:b w:val="0"/>
        </w:rPr>
        <w:t xml:space="preserve">7 </w:t>
      </w:r>
      <w:r w:rsidRPr="00D0772D">
        <w:rPr>
          <w:b w:val="0"/>
        </w:rPr>
        <w:t>a jeho přílohy obsahující informace o žadateli a projektu. Elektronický formulář vyplňuje žadatel prostřednictvím webové adresy</w:t>
      </w:r>
      <w:r w:rsidR="004D1335">
        <w:rPr>
          <w:b w:val="0"/>
        </w:rPr>
        <w:t xml:space="preserve"> </w:t>
      </w:r>
      <w:hyperlink r:id="rId14" w:history="1">
        <w:r w:rsidR="00CC2928" w:rsidRPr="00CC2928">
          <w:rPr>
            <w:rStyle w:val="Hypertextovodkaz"/>
          </w:rPr>
          <w:t>www.euzadost.cz</w:t>
        </w:r>
      </w:hyperlink>
      <w:r w:rsidRPr="00D0772D">
        <w:rPr>
          <w:b w:val="0"/>
        </w:rPr>
        <w:t>.</w:t>
      </w:r>
    </w:p>
    <w:p w:rsidR="007B2A95" w:rsidRDefault="007B2A95" w:rsidP="007E3172">
      <w:pPr>
        <w:pStyle w:val="Nadpis1"/>
        <w:keepLines/>
      </w:pPr>
      <w:bookmarkStart w:id="19" w:name="_Toc322697042"/>
      <w:bookmarkStart w:id="20" w:name="_Toc322697372"/>
      <w:bookmarkStart w:id="21" w:name="_Toc322697704"/>
      <w:bookmarkStart w:id="22" w:name="_Toc322697960"/>
      <w:bookmarkStart w:id="23" w:name="_Toc322698211"/>
      <w:bookmarkStart w:id="24" w:name="_Toc323217781"/>
      <w:bookmarkStart w:id="25" w:name="_Toc324935158"/>
      <w:bookmarkStart w:id="26" w:name="_Toc322697043"/>
      <w:bookmarkStart w:id="27" w:name="_Toc322697373"/>
      <w:bookmarkStart w:id="28" w:name="_Toc322697705"/>
      <w:bookmarkStart w:id="29" w:name="_Toc322697961"/>
      <w:bookmarkStart w:id="30" w:name="_Toc322698212"/>
      <w:bookmarkStart w:id="31" w:name="_Toc323217782"/>
      <w:bookmarkStart w:id="32" w:name="_Toc324935159"/>
      <w:bookmarkStart w:id="33" w:name="_Toc322697044"/>
      <w:bookmarkStart w:id="34" w:name="_Toc322697374"/>
      <w:bookmarkStart w:id="35" w:name="_Toc322697706"/>
      <w:bookmarkStart w:id="36" w:name="_Toc322697962"/>
      <w:bookmarkStart w:id="37" w:name="_Toc322698213"/>
      <w:bookmarkStart w:id="38" w:name="_Toc323217783"/>
      <w:bookmarkStart w:id="39" w:name="_Toc324935160"/>
      <w:bookmarkStart w:id="40" w:name="_Toc244415563"/>
      <w:bookmarkStart w:id="41" w:name="_Toc328732731"/>
      <w:bookmarkStart w:id="42" w:name="_Toc365638259"/>
      <w:bookmarkStart w:id="43" w:name="_Toc391387044"/>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924B61">
        <w:lastRenderedPageBreak/>
        <w:t xml:space="preserve">Informace o IOP a podporovaných </w:t>
      </w:r>
      <w:bookmarkEnd w:id="40"/>
      <w:r w:rsidR="00924B61" w:rsidRPr="0004113D">
        <w:t>oblastech</w:t>
      </w:r>
      <w:bookmarkEnd w:id="41"/>
      <w:bookmarkEnd w:id="42"/>
      <w:bookmarkEnd w:id="43"/>
    </w:p>
    <w:p w:rsidR="007B2A95" w:rsidRPr="00285B0F" w:rsidRDefault="00924B61" w:rsidP="007E3172">
      <w:pPr>
        <w:pStyle w:val="Nadpis2"/>
        <w:keepLines/>
      </w:pPr>
      <w:bookmarkStart w:id="44" w:name="_Toc322697046"/>
      <w:bookmarkStart w:id="45" w:name="_Toc322697376"/>
      <w:bookmarkStart w:id="46" w:name="_Toc322697708"/>
      <w:bookmarkStart w:id="47" w:name="_Toc322697964"/>
      <w:bookmarkStart w:id="48" w:name="_Toc322698215"/>
      <w:bookmarkStart w:id="49" w:name="_Toc323217785"/>
      <w:bookmarkStart w:id="50" w:name="_Toc324935162"/>
      <w:bookmarkStart w:id="51" w:name="_Toc328732732"/>
      <w:bookmarkStart w:id="52" w:name="_Toc365638260"/>
      <w:bookmarkStart w:id="53" w:name="_Toc391387045"/>
      <w:bookmarkEnd w:id="44"/>
      <w:bookmarkEnd w:id="45"/>
      <w:bookmarkEnd w:id="46"/>
      <w:bookmarkEnd w:id="47"/>
      <w:bookmarkEnd w:id="48"/>
      <w:bookmarkEnd w:id="49"/>
      <w:bookmarkEnd w:id="50"/>
      <w:r w:rsidRPr="00285B0F">
        <w:t>Co je IOP</w:t>
      </w:r>
      <w:bookmarkEnd w:id="51"/>
      <w:bookmarkEnd w:id="52"/>
      <w:bookmarkEnd w:id="53"/>
    </w:p>
    <w:p w:rsidR="00285B0F" w:rsidRPr="00273D60" w:rsidRDefault="00285B0F" w:rsidP="007E3172">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273D60">
        <w:rPr>
          <w:rFonts w:ascii="Times New Roman" w:hAnsi="Times New Roman" w:cs="Times New Roman"/>
          <w:sz w:val="24"/>
          <w:szCs w:val="24"/>
        </w:rPr>
        <w:t>Jedním z programů, jejichž prostřednictvím lze v období 2007</w:t>
      </w:r>
      <w:r w:rsidR="009514A8">
        <w:rPr>
          <w:rFonts w:ascii="Times New Roman" w:hAnsi="Times New Roman" w:cs="Times New Roman"/>
          <w:sz w:val="24"/>
          <w:szCs w:val="24"/>
        </w:rPr>
        <w:t>–</w:t>
      </w:r>
      <w:r w:rsidRPr="00273D60">
        <w:rPr>
          <w:rFonts w:ascii="Times New Roman" w:hAnsi="Times New Roman" w:cs="Times New Roman"/>
          <w:sz w:val="24"/>
          <w:szCs w:val="24"/>
        </w:rPr>
        <w:t>2013 získat dotaci z fondů Evropské unie</w:t>
      </w:r>
      <w:r>
        <w:rPr>
          <w:rFonts w:ascii="Times New Roman" w:hAnsi="Times New Roman" w:cs="Times New Roman"/>
          <w:sz w:val="24"/>
          <w:szCs w:val="24"/>
        </w:rPr>
        <w:t>,</w:t>
      </w:r>
      <w:r w:rsidRPr="00273D60">
        <w:rPr>
          <w:rFonts w:ascii="Times New Roman" w:hAnsi="Times New Roman" w:cs="Times New Roman"/>
          <w:sz w:val="24"/>
          <w:szCs w:val="24"/>
        </w:rPr>
        <w:t xml:space="preserve"> je Integrovaný operační program</w:t>
      </w:r>
      <w:r>
        <w:rPr>
          <w:rFonts w:ascii="Times New Roman" w:hAnsi="Times New Roman" w:cs="Times New Roman"/>
          <w:sz w:val="24"/>
          <w:szCs w:val="24"/>
        </w:rPr>
        <w:t xml:space="preserve"> (dále jen IOP)</w:t>
      </w:r>
      <w:r w:rsidRPr="00273D60">
        <w:rPr>
          <w:rFonts w:ascii="Times New Roman" w:hAnsi="Times New Roman" w:cs="Times New Roman"/>
          <w:sz w:val="24"/>
          <w:szCs w:val="24"/>
        </w:rPr>
        <w:t>.</w:t>
      </w:r>
    </w:p>
    <w:p w:rsidR="00285B0F" w:rsidRPr="00273D60" w:rsidRDefault="00285B0F" w:rsidP="007E3172">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Cílem </w:t>
      </w:r>
      <w:r>
        <w:rPr>
          <w:rFonts w:ascii="Times New Roman" w:hAnsi="Times New Roman" w:cs="Times New Roman"/>
          <w:sz w:val="24"/>
          <w:szCs w:val="24"/>
        </w:rPr>
        <w:t>IOP</w:t>
      </w:r>
      <w:r w:rsidRPr="00273D60">
        <w:rPr>
          <w:rFonts w:ascii="Times New Roman" w:hAnsi="Times New Roman" w:cs="Times New Roman"/>
          <w:sz w:val="24"/>
          <w:szCs w:val="24"/>
        </w:rPr>
        <w:t xml:space="preserve"> je modernizace a zefektivnění činnost</w:t>
      </w:r>
      <w:r>
        <w:rPr>
          <w:rFonts w:ascii="Times New Roman" w:hAnsi="Times New Roman" w:cs="Times New Roman"/>
          <w:sz w:val="24"/>
          <w:szCs w:val="24"/>
        </w:rPr>
        <w:t>í</w:t>
      </w:r>
      <w:r w:rsidRPr="00273D60">
        <w:rPr>
          <w:rFonts w:ascii="Times New Roman" w:hAnsi="Times New Roman" w:cs="Times New Roman"/>
          <w:sz w:val="24"/>
          <w:szCs w:val="24"/>
        </w:rPr>
        <w:t xml:space="preserve"> a procesů v oblasti veřejné správy a navazujících veřejných služeb a územního rozvoje jako předpokladu pro vytvoření moderní občanské společnosti a zvýšení konkurenceschopnosti regionů a ČR jako celku.</w:t>
      </w:r>
    </w:p>
    <w:p w:rsidR="00285B0F" w:rsidRDefault="00285B0F" w:rsidP="007E3172">
      <w:pPr>
        <w:keepNext/>
        <w:keepLines/>
        <w:rPr>
          <w:rFonts w:ascii="Times New Roman" w:hAnsi="Times New Roman" w:cs="Times New Roman"/>
          <w:sz w:val="24"/>
          <w:szCs w:val="24"/>
        </w:rPr>
      </w:pPr>
      <w:r w:rsidRPr="000F5AE4">
        <w:rPr>
          <w:rFonts w:ascii="Times New Roman" w:hAnsi="Times New Roman" w:cs="Times New Roman"/>
          <w:sz w:val="24"/>
          <w:szCs w:val="24"/>
        </w:rPr>
        <w:t>IOP je realizován prostřednictvím devíti prioritních os, z toho šest prioritních os umožňuj</w:t>
      </w:r>
      <w:r>
        <w:rPr>
          <w:rFonts w:ascii="Times New Roman" w:hAnsi="Times New Roman" w:cs="Times New Roman"/>
          <w:sz w:val="24"/>
          <w:szCs w:val="24"/>
        </w:rPr>
        <w:t>e</w:t>
      </w:r>
      <w:r w:rsidRPr="000F5AE4">
        <w:rPr>
          <w:rFonts w:ascii="Times New Roman" w:hAnsi="Times New Roman" w:cs="Times New Roman"/>
          <w:sz w:val="24"/>
          <w:szCs w:val="24"/>
        </w:rPr>
        <w:t xml:space="preserve"> podporu v regionech spadajících do cíle Konvergence. Tři prioritní osy umožňují podporu v regionu cíle Regionální konkurenceschopnost a zaměstnanost</w:t>
      </w:r>
      <w:r>
        <w:rPr>
          <w:rFonts w:ascii="Times New Roman" w:hAnsi="Times New Roman" w:cs="Times New Roman"/>
          <w:sz w:val="24"/>
          <w:szCs w:val="24"/>
        </w:rPr>
        <w:t>.</w:t>
      </w:r>
    </w:p>
    <w:p w:rsidR="00070A4F" w:rsidRDefault="00070A4F" w:rsidP="007E3172">
      <w:pPr>
        <w:keepNext/>
        <w:keepLine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710"/>
      </w:tblGrid>
      <w:tr w:rsidR="00070A4F" w:rsidRPr="00273D60">
        <w:trPr>
          <w:trHeight w:val="489"/>
        </w:trPr>
        <w:tc>
          <w:tcPr>
            <w:tcW w:w="2418" w:type="dxa"/>
            <w:tcBorders>
              <w:bottom w:val="single" w:sz="4" w:space="0" w:color="auto"/>
            </w:tcBorders>
            <w:shd w:val="clear" w:color="auto" w:fill="FFCC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 xml:space="preserve">Číslo prioritní osy/oblasti intervence </w:t>
            </w:r>
          </w:p>
        </w:tc>
        <w:tc>
          <w:tcPr>
            <w:tcW w:w="6710" w:type="dxa"/>
            <w:tcBorders>
              <w:bottom w:val="single" w:sz="4" w:space="0" w:color="auto"/>
            </w:tcBorders>
            <w:shd w:val="clear" w:color="auto" w:fill="FFCC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Název prioritní osy/oblasti intervence</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1</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Konvergence</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1.1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Rozvoj </w:t>
            </w:r>
            <w:smartTag w:uri="urn:schemas-microsoft-com:office:smarttags" w:element="PersonName">
              <w:r w:rsidRPr="00273D60">
                <w:rPr>
                  <w:rFonts w:ascii="Times New Roman" w:hAnsi="Times New Roman" w:cs="Times New Roman"/>
                  <w:sz w:val="22"/>
                  <w:szCs w:val="22"/>
                </w:rPr>
                <w:t>info</w:t>
              </w:r>
            </w:smartTag>
            <w:r w:rsidRPr="00273D60">
              <w:rPr>
                <w:rFonts w:ascii="Times New Roman" w:hAnsi="Times New Roman" w:cs="Times New Roman"/>
                <w:sz w:val="22"/>
                <w:szCs w:val="22"/>
              </w:rPr>
              <w:t>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1b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RKaZ</w:t>
            </w:r>
          </w:p>
        </w:tc>
      </w:tr>
      <w:tr w:rsidR="00070A4F" w:rsidRPr="00273D60">
        <w:trPr>
          <w:trHeight w:val="244"/>
        </w:trPr>
        <w:tc>
          <w:tcPr>
            <w:tcW w:w="2418" w:type="dxa"/>
            <w:tcBorders>
              <w:bottom w:val="single" w:sz="4" w:space="0" w:color="auto"/>
            </w:tcBorders>
            <w:shd w:val="clear" w:color="auto" w:fill="auto"/>
          </w:tcPr>
          <w:p w:rsidR="00070A4F" w:rsidRPr="00013E3C" w:rsidRDefault="00070A4F" w:rsidP="007E3172">
            <w:pPr>
              <w:keepNext/>
              <w:keepLines/>
              <w:rPr>
                <w:rFonts w:ascii="Times New Roman" w:hAnsi="Times New Roman" w:cs="Times New Roman"/>
                <w:sz w:val="22"/>
                <w:szCs w:val="22"/>
              </w:rPr>
            </w:pPr>
            <w:r>
              <w:rPr>
                <w:rFonts w:ascii="Times New Roman" w:hAnsi="Times New Roman" w:cs="Times New Roman"/>
                <w:b/>
                <w:sz w:val="22"/>
                <w:szCs w:val="22"/>
              </w:rPr>
              <w:t xml:space="preserve"> </w:t>
            </w:r>
            <w:r w:rsidRPr="00013E3C">
              <w:rPr>
                <w:rFonts w:ascii="Times New Roman" w:hAnsi="Times New Roman" w:cs="Times New Roman"/>
                <w:sz w:val="22"/>
                <w:szCs w:val="22"/>
              </w:rPr>
              <w:t>1.1b</w:t>
            </w:r>
          </w:p>
        </w:tc>
        <w:tc>
          <w:tcPr>
            <w:tcW w:w="6710"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b/>
                <w:sz w:val="22"/>
                <w:szCs w:val="22"/>
              </w:rPr>
            </w:pPr>
            <w:r w:rsidRPr="00013E3C">
              <w:rPr>
                <w:rFonts w:ascii="Times New Roman" w:hAnsi="Times New Roman" w:cs="Times New Roman"/>
                <w:sz w:val="22"/>
                <w:szCs w:val="22"/>
              </w:rPr>
              <w:t xml:space="preserve">Rozvoj </w:t>
            </w:r>
            <w:smartTag w:uri="urn:schemas-microsoft-com:office:smarttags" w:element="PersonName">
              <w:r w:rsidRPr="00013E3C">
                <w:rPr>
                  <w:rFonts w:ascii="Times New Roman" w:hAnsi="Times New Roman" w:cs="Times New Roman"/>
                  <w:sz w:val="22"/>
                  <w:szCs w:val="22"/>
                </w:rPr>
                <w:t>info</w:t>
              </w:r>
            </w:smartTag>
            <w:r w:rsidRPr="00013E3C">
              <w:rPr>
                <w:rFonts w:ascii="Times New Roman" w:hAnsi="Times New Roman" w:cs="Times New Roman"/>
                <w:sz w:val="22"/>
                <w:szCs w:val="22"/>
              </w:rPr>
              <w:t>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2</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Zavádění ICT v územní veřejné správě</w:t>
            </w:r>
          </w:p>
        </w:tc>
      </w:tr>
      <w:tr w:rsidR="00070A4F" w:rsidRPr="00273D60" w:rsidTr="00976C74">
        <w:trPr>
          <w:trHeight w:val="244"/>
        </w:trPr>
        <w:tc>
          <w:tcPr>
            <w:tcW w:w="2418"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2.1</w:t>
            </w:r>
          </w:p>
        </w:tc>
        <w:tc>
          <w:tcPr>
            <w:tcW w:w="6710"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Zavádění ICT v územní veřejné správě</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3</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Zvýšení kvality a dostupnosti veřejných služeb</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sociální integrace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veřejného zdraví</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zaměstnanosti</w:t>
            </w:r>
          </w:p>
        </w:tc>
      </w:tr>
      <w:tr w:rsidR="00070A4F" w:rsidRPr="00273D60" w:rsidTr="00976C74">
        <w:trPr>
          <w:trHeight w:val="244"/>
        </w:trPr>
        <w:tc>
          <w:tcPr>
            <w:tcW w:w="2418" w:type="dxa"/>
            <w:tcBorders>
              <w:bottom w:val="single" w:sz="4" w:space="0" w:color="auto"/>
            </w:tcBorders>
            <w:shd w:val="clear" w:color="auto" w:fill="FABF8F"/>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3.4</w:t>
            </w:r>
          </w:p>
        </w:tc>
        <w:tc>
          <w:tcPr>
            <w:tcW w:w="6710" w:type="dxa"/>
            <w:tcBorders>
              <w:bottom w:val="single" w:sz="4" w:space="0" w:color="auto"/>
            </w:tcBorders>
            <w:shd w:val="clear" w:color="auto" w:fill="FABF8F"/>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bezpečnosti, prevence a řešení rizik</w:t>
            </w:r>
          </w:p>
        </w:tc>
      </w:tr>
      <w:tr w:rsidR="00070A4F" w:rsidRPr="00273D60">
        <w:trPr>
          <w:trHeight w:val="244"/>
        </w:trPr>
        <w:tc>
          <w:tcPr>
            <w:tcW w:w="2418" w:type="dxa"/>
            <w:tcBorders>
              <w:bottom w:val="single" w:sz="4" w:space="0" w:color="auto"/>
            </w:tcBorders>
            <w:shd w:val="clear" w:color="auto" w:fill="FFFF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4</w:t>
            </w:r>
            <w:r>
              <w:rPr>
                <w:rFonts w:ascii="Times New Roman" w:hAnsi="Times New Roman" w:cs="Times New Roman"/>
                <w:b/>
                <w:sz w:val="22"/>
                <w:szCs w:val="22"/>
              </w:rPr>
              <w:t>a</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Konvergence</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4.1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cestovního ruchu</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4b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RKaZ</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Pr>
                <w:rFonts w:ascii="Times New Roman" w:hAnsi="Times New Roman" w:cs="Times New Roman"/>
                <w:sz w:val="22"/>
                <w:szCs w:val="22"/>
              </w:rPr>
              <w:t xml:space="preserve">  4.1b</w:t>
            </w:r>
          </w:p>
        </w:tc>
        <w:tc>
          <w:tcPr>
            <w:tcW w:w="6710" w:type="dxa"/>
            <w:tcBorders>
              <w:bottom w:val="single" w:sz="4" w:space="0" w:color="auto"/>
            </w:tcBorders>
          </w:tcPr>
          <w:p w:rsidR="00070A4F" w:rsidRPr="00013E3C" w:rsidRDefault="00070A4F" w:rsidP="007E3172">
            <w:pPr>
              <w:keepNext/>
              <w:keepLines/>
              <w:rPr>
                <w:rFonts w:ascii="Times New Roman" w:hAnsi="Times New Roman" w:cs="Times New Roman"/>
                <w:sz w:val="22"/>
                <w:szCs w:val="22"/>
              </w:rPr>
            </w:pPr>
            <w:r w:rsidRPr="00013E3C">
              <w:rPr>
                <w:rFonts w:ascii="Times New Roman" w:hAnsi="Times New Roman" w:cs="Times New Roman"/>
                <w:sz w:val="22"/>
                <w:szCs w:val="22"/>
              </w:rPr>
              <w:t>Národní podpora cestovního ruchu</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5</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 xml:space="preserve">Národní podpora územního rozvoje </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využití potenciálu kulturního dědictví</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Zlepšení prostředí v problémových sídlištích</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Modernizace a rozvoj systémů tvorby územních politik</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6</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Konvergence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a</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Ostatní náklady technické pomoci IOP</w:t>
            </w:r>
          </w:p>
        </w:tc>
      </w:tr>
      <w:tr w:rsidR="00070A4F" w:rsidRPr="00273D60">
        <w:trPr>
          <w:trHeight w:val="244"/>
        </w:trPr>
        <w:tc>
          <w:tcPr>
            <w:tcW w:w="2418" w:type="dxa"/>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lastRenderedPageBreak/>
              <w:t>6b</w:t>
            </w:r>
          </w:p>
        </w:tc>
        <w:tc>
          <w:tcPr>
            <w:tcW w:w="6710" w:type="dxa"/>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RKaZ</w:t>
            </w:r>
          </w:p>
        </w:tc>
      </w:tr>
      <w:tr w:rsidR="00070A4F" w:rsidRPr="00273D60">
        <w:trPr>
          <w:trHeight w:val="244"/>
        </w:trPr>
        <w:tc>
          <w:tcPr>
            <w:tcW w:w="2418" w:type="dxa"/>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b</w:t>
            </w:r>
          </w:p>
        </w:tc>
        <w:tc>
          <w:tcPr>
            <w:tcW w:w="6710" w:type="dxa"/>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b</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Ostatní náklady technické pomoci IOP</w:t>
            </w:r>
          </w:p>
        </w:tc>
      </w:tr>
    </w:tbl>
    <w:p w:rsidR="00070A4F" w:rsidRPr="008A5D48" w:rsidRDefault="00070A4F" w:rsidP="007E3172">
      <w:pPr>
        <w:pStyle w:val="Nadpis2"/>
        <w:keepLines/>
        <w:numPr>
          <w:ilvl w:val="0"/>
          <w:numId w:val="0"/>
        </w:numPr>
        <w:ind w:left="576"/>
        <w:rPr>
          <w:lang w:val="pl-PL"/>
        </w:rPr>
      </w:pPr>
    </w:p>
    <w:p w:rsidR="00285B0F" w:rsidRPr="00645E69" w:rsidRDefault="00070A4F" w:rsidP="0021691C">
      <w:pPr>
        <w:pStyle w:val="Nadpis2"/>
        <w:keepLines/>
        <w:rPr>
          <w:lang w:val="cs-CZ"/>
        </w:rPr>
      </w:pPr>
      <w:bookmarkStart w:id="54" w:name="_Toc328732733"/>
      <w:bookmarkStart w:id="55" w:name="_Toc365638261"/>
      <w:bookmarkStart w:id="56" w:name="_Toc391387046"/>
      <w:r w:rsidRPr="00645E69">
        <w:rPr>
          <w:lang w:val="cs-CZ"/>
        </w:rPr>
        <w:t xml:space="preserve">Oblast intervence </w:t>
      </w:r>
      <w:bookmarkEnd w:id="54"/>
      <w:bookmarkEnd w:id="55"/>
      <w:r w:rsidR="00DD082F" w:rsidRPr="00645E69">
        <w:rPr>
          <w:lang w:val="cs-CZ"/>
        </w:rPr>
        <w:t>3</w:t>
      </w:r>
      <w:r w:rsidRPr="00645E69">
        <w:rPr>
          <w:lang w:val="cs-CZ"/>
        </w:rPr>
        <w:t>.</w:t>
      </w:r>
      <w:r w:rsidR="00DD082F" w:rsidRPr="00645E69">
        <w:rPr>
          <w:lang w:val="cs-CZ"/>
        </w:rPr>
        <w:t>4</w:t>
      </w:r>
      <w:r w:rsidRPr="00645E69">
        <w:rPr>
          <w:lang w:val="cs-CZ"/>
        </w:rPr>
        <w:t xml:space="preserve"> </w:t>
      </w:r>
      <w:r w:rsidR="005843D6" w:rsidRPr="00645E69">
        <w:rPr>
          <w:lang w:val="cs-CZ"/>
        </w:rPr>
        <w:t>–</w:t>
      </w:r>
      <w:r w:rsidRPr="00645E69">
        <w:rPr>
          <w:lang w:val="cs-CZ"/>
        </w:rPr>
        <w:t xml:space="preserve"> </w:t>
      </w:r>
      <w:r w:rsidR="005843D6" w:rsidRPr="00645E69">
        <w:rPr>
          <w:lang w:val="cs-CZ"/>
        </w:rPr>
        <w:t xml:space="preserve">Služby v oblasti </w:t>
      </w:r>
      <w:r w:rsidR="0055221F" w:rsidRPr="00645E69">
        <w:rPr>
          <w:lang w:val="cs-CZ"/>
        </w:rPr>
        <w:t>bezpečnosti, prevence a řešení rizik</w:t>
      </w:r>
      <w:bookmarkEnd w:id="56"/>
    </w:p>
    <w:p w:rsidR="00487612" w:rsidRPr="00A46566" w:rsidRDefault="00487612"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Oblast intervence 3.4 se zaměřuje na ochranu obyvatelstva, tj. ochranu zdraví a životů zvýšením výkonnosti infrastruktury systému prevence a řešení přírodních, technologických a bezpečnostních rizik.</w:t>
      </w:r>
    </w:p>
    <w:p w:rsidR="00487612" w:rsidRPr="00A46566" w:rsidRDefault="00487612"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 xml:space="preserve">Aktivity této oblasti intervence směřují ke zlepšení připravenosti IZS na mimořádné situace a ke zdokonalení postupu IZS při řešení mimořádných událostí se zaměřením na správné fungování jednotlivých složek IZS, vzájemnou komunikaci a koordinaci při provádění záchranných a likvidačních prací. Základními složkami integrovaného záchranného systému jsou: Hasičský záchranný sbor České republiky (dále také „HZS ČR“), Zdravotnická záchranná služba a Policie České republiky. V rámci oblasti intervence 3.4 budou hrazeny projekty, které svým charakterem vycházejí z Koncepce ochrany obyvatelstva. </w:t>
      </w:r>
    </w:p>
    <w:p w:rsidR="00A46566" w:rsidRPr="00A46566" w:rsidRDefault="00A46566"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Základní pilíře koncepce jsou:</w:t>
      </w:r>
    </w:p>
    <w:p w:rsidR="00A46566" w:rsidRPr="00A46566" w:rsidRDefault="00A46566" w:rsidP="0060682B">
      <w:pPr>
        <w:keepNext/>
        <w:keepLines/>
        <w:numPr>
          <w:ilvl w:val="0"/>
          <w:numId w:val="171"/>
        </w:numPr>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všechna místa ČR musí být srovnatelně rychle dosažitelná k zákroku IZS,</w:t>
      </w:r>
    </w:p>
    <w:p w:rsidR="00A46566" w:rsidRPr="00A46566" w:rsidRDefault="00A46566" w:rsidP="0060682B">
      <w:pPr>
        <w:keepNext/>
        <w:keepLines/>
        <w:numPr>
          <w:ilvl w:val="0"/>
          <w:numId w:val="171"/>
        </w:numPr>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ze všech míst ČR musí být zajištěna srovnatelná dosažitelnost IZS,</w:t>
      </w:r>
    </w:p>
    <w:p w:rsidR="00A46566" w:rsidRPr="00A46566" w:rsidRDefault="00A46566" w:rsidP="0060682B">
      <w:pPr>
        <w:keepNext/>
        <w:keepLines/>
        <w:numPr>
          <w:ilvl w:val="0"/>
          <w:numId w:val="171"/>
        </w:numPr>
        <w:autoSpaceDE w:val="0"/>
        <w:autoSpaceDN w:val="0"/>
        <w:adjustRightInd w:val="0"/>
        <w:spacing w:before="0"/>
        <w:ind w:right="-2"/>
        <w:rPr>
          <w:rFonts w:ascii="Times New Roman" w:hAnsi="Times New Roman" w:cs="Times New Roman"/>
          <w:sz w:val="24"/>
          <w:szCs w:val="24"/>
        </w:rPr>
      </w:pPr>
      <w:r w:rsidRPr="00A46566">
        <w:rPr>
          <w:rFonts w:ascii="Times New Roman" w:hAnsi="Times New Roman" w:cs="Times New Roman"/>
          <w:sz w:val="24"/>
          <w:szCs w:val="24"/>
        </w:rPr>
        <w:t>efektivní koordinace a činnost IZS na místě havárie či katastrofy.</w:t>
      </w:r>
    </w:p>
    <w:p w:rsidR="00A46566" w:rsidRPr="00A46566" w:rsidRDefault="00A46566" w:rsidP="0060682B">
      <w:pPr>
        <w:keepNext/>
        <w:keepLines/>
        <w:autoSpaceDE w:val="0"/>
        <w:autoSpaceDN w:val="0"/>
        <w:adjustRightInd w:val="0"/>
        <w:ind w:right="-2"/>
        <w:rPr>
          <w:rFonts w:ascii="Times New Roman" w:hAnsi="Times New Roman" w:cs="Times New Roman"/>
          <w:sz w:val="24"/>
          <w:szCs w:val="24"/>
        </w:rPr>
      </w:pPr>
      <w:r w:rsidRPr="00A46566">
        <w:rPr>
          <w:rFonts w:ascii="Times New Roman" w:hAnsi="Times New Roman" w:cs="Times New Roman"/>
          <w:sz w:val="24"/>
          <w:szCs w:val="24"/>
        </w:rPr>
        <w:t>Projekt</w:t>
      </w:r>
      <w:r w:rsidR="0072757C">
        <w:rPr>
          <w:rFonts w:ascii="Times New Roman" w:hAnsi="Times New Roman" w:cs="Times New Roman"/>
          <w:sz w:val="24"/>
          <w:szCs w:val="24"/>
        </w:rPr>
        <w:t xml:space="preserve"> musí</w:t>
      </w:r>
      <w:r w:rsidRPr="00A46566">
        <w:rPr>
          <w:rFonts w:ascii="Times New Roman" w:hAnsi="Times New Roman" w:cs="Times New Roman"/>
          <w:sz w:val="24"/>
          <w:szCs w:val="24"/>
        </w:rPr>
        <w:t xml:space="preserve"> korespond</w:t>
      </w:r>
      <w:r w:rsidR="0072757C">
        <w:rPr>
          <w:rFonts w:ascii="Times New Roman" w:hAnsi="Times New Roman" w:cs="Times New Roman"/>
          <w:sz w:val="24"/>
          <w:szCs w:val="24"/>
        </w:rPr>
        <w:t>ovat</w:t>
      </w:r>
      <w:r w:rsidRPr="00A46566">
        <w:rPr>
          <w:rFonts w:ascii="Times New Roman" w:hAnsi="Times New Roman" w:cs="Times New Roman"/>
          <w:sz w:val="24"/>
          <w:szCs w:val="24"/>
        </w:rPr>
        <w:t xml:space="preserve"> s uvedenou koncepcí a naplň</w:t>
      </w:r>
      <w:r w:rsidR="0072757C">
        <w:rPr>
          <w:rFonts w:ascii="Times New Roman" w:hAnsi="Times New Roman" w:cs="Times New Roman"/>
          <w:sz w:val="24"/>
          <w:szCs w:val="24"/>
        </w:rPr>
        <w:t>ovat</w:t>
      </w:r>
      <w:r w:rsidRPr="00A46566">
        <w:rPr>
          <w:rFonts w:ascii="Times New Roman" w:hAnsi="Times New Roman" w:cs="Times New Roman"/>
          <w:sz w:val="24"/>
          <w:szCs w:val="24"/>
        </w:rPr>
        <w:t xml:space="preserve"> cíle IZS</w:t>
      </w:r>
      <w:r w:rsidR="0072757C">
        <w:rPr>
          <w:rFonts w:ascii="Times New Roman" w:hAnsi="Times New Roman" w:cs="Times New Roman"/>
          <w:sz w:val="24"/>
          <w:szCs w:val="24"/>
        </w:rPr>
        <w:t>,</w:t>
      </w:r>
      <w:r w:rsidRPr="00A46566">
        <w:rPr>
          <w:rFonts w:ascii="Times New Roman" w:hAnsi="Times New Roman" w:cs="Times New Roman"/>
          <w:sz w:val="24"/>
          <w:szCs w:val="24"/>
        </w:rPr>
        <w:t xml:space="preserve"> stanovené zákonem č.</w:t>
      </w:r>
      <w:r w:rsidR="00661310">
        <w:rPr>
          <w:rFonts w:ascii="Times New Roman" w:hAnsi="Times New Roman" w:cs="Times New Roman"/>
          <w:sz w:val="24"/>
          <w:szCs w:val="24"/>
        </w:rPr>
        <w:t xml:space="preserve"> </w:t>
      </w:r>
      <w:r w:rsidRPr="00A46566">
        <w:rPr>
          <w:rFonts w:ascii="Times New Roman" w:hAnsi="Times New Roman" w:cs="Times New Roman"/>
          <w:sz w:val="24"/>
          <w:szCs w:val="24"/>
        </w:rPr>
        <w:t>239/2000 Sb., o integrovaném záchranném systému.</w:t>
      </w:r>
    </w:p>
    <w:p w:rsidR="007B2A95" w:rsidRPr="0048085A" w:rsidRDefault="007B2A95" w:rsidP="0021691C">
      <w:pPr>
        <w:keepNext/>
        <w:keepLines/>
        <w:autoSpaceDE w:val="0"/>
        <w:autoSpaceDN w:val="0"/>
        <w:adjustRightInd w:val="0"/>
        <w:spacing w:before="0"/>
        <w:jc w:val="left"/>
        <w:rPr>
          <w:b/>
          <w:bCs/>
          <w:noProof/>
        </w:rPr>
      </w:pPr>
    </w:p>
    <w:p w:rsidR="0004113D" w:rsidRPr="005179BB" w:rsidRDefault="0004113D" w:rsidP="0021691C">
      <w:pPr>
        <w:pStyle w:val="Nadpis3"/>
        <w:keepLines/>
        <w:rPr>
          <w:rFonts w:cs="Times New Roman"/>
          <w:noProof/>
          <w:sz w:val="24"/>
          <w:szCs w:val="24"/>
        </w:rPr>
      </w:pPr>
      <w:bookmarkStart w:id="57" w:name="_Toc327281930"/>
      <w:bookmarkStart w:id="58" w:name="_Toc327282326"/>
      <w:bookmarkStart w:id="59" w:name="_Toc327281931"/>
      <w:bookmarkStart w:id="60" w:name="_Toc327282327"/>
      <w:bookmarkStart w:id="61" w:name="_Toc328732736"/>
      <w:bookmarkStart w:id="62" w:name="_Toc365638264"/>
      <w:bookmarkStart w:id="63" w:name="_Toc391387047"/>
      <w:bookmarkEnd w:id="57"/>
      <w:bookmarkEnd w:id="58"/>
      <w:bookmarkEnd w:id="59"/>
      <w:bookmarkEnd w:id="60"/>
      <w:r w:rsidRPr="005179BB">
        <w:rPr>
          <w:rFonts w:cs="Times New Roman"/>
          <w:noProof/>
          <w:sz w:val="24"/>
          <w:szCs w:val="24"/>
        </w:rPr>
        <w:t>Příjemc</w:t>
      </w:r>
      <w:bookmarkEnd w:id="61"/>
      <w:bookmarkEnd w:id="62"/>
      <w:r w:rsidR="0072757C">
        <w:rPr>
          <w:rFonts w:cs="Times New Roman"/>
          <w:noProof/>
          <w:sz w:val="24"/>
          <w:szCs w:val="24"/>
        </w:rPr>
        <w:t>e</w:t>
      </w:r>
      <w:bookmarkEnd w:id="63"/>
    </w:p>
    <w:p w:rsidR="0049313D" w:rsidRPr="0049313D" w:rsidRDefault="00472867" w:rsidP="00231377">
      <w:pPr>
        <w:keepNext/>
        <w:keepLines/>
        <w:tabs>
          <w:tab w:val="left" w:pos="142"/>
          <w:tab w:val="left" w:pos="6900"/>
        </w:tabs>
        <w:autoSpaceDE w:val="0"/>
        <w:autoSpaceDN w:val="0"/>
        <w:adjustRightInd w:val="0"/>
        <w:spacing w:before="60" w:line="268" w:lineRule="exact"/>
        <w:ind w:right="-20"/>
        <w:rPr>
          <w:rFonts w:ascii="Times New Roman" w:hAnsi="Times New Roman" w:cs="Times New Roman"/>
          <w:i/>
          <w:iCs/>
          <w:sz w:val="24"/>
          <w:szCs w:val="24"/>
        </w:rPr>
      </w:pPr>
      <w:r>
        <w:rPr>
          <w:rFonts w:ascii="Times New Roman" w:hAnsi="Times New Roman" w:cs="Times New Roman"/>
          <w:b/>
          <w:bCs/>
          <w:sz w:val="24"/>
        </w:rPr>
        <w:t>Ministerstvo vnitra - Policejní prezidium ČR</w:t>
      </w:r>
      <w:r w:rsidR="0049313D" w:rsidRPr="0049313D">
        <w:rPr>
          <w:rFonts w:ascii="Times New Roman" w:hAnsi="Times New Roman" w:cs="Times New Roman"/>
          <w:bCs/>
          <w:sz w:val="24"/>
          <w:szCs w:val="24"/>
        </w:rPr>
        <w:t>.</w:t>
      </w:r>
    </w:p>
    <w:p w:rsidR="0088237F" w:rsidRDefault="0088237F" w:rsidP="00720A10">
      <w:pPr>
        <w:rPr>
          <w:rFonts w:ascii="Times New Roman" w:hAnsi="Times New Roman" w:cs="Times New Roman"/>
          <w:sz w:val="24"/>
        </w:rPr>
      </w:pPr>
      <w:bookmarkStart w:id="64" w:name="_Toc344384674"/>
      <w:bookmarkStart w:id="65" w:name="_Toc344384675"/>
      <w:bookmarkStart w:id="66" w:name="_Toc344384676"/>
      <w:bookmarkStart w:id="67" w:name="_Toc344384677"/>
      <w:bookmarkStart w:id="68" w:name="_Toc344384678"/>
      <w:bookmarkStart w:id="69" w:name="_Toc344384679"/>
      <w:bookmarkStart w:id="70" w:name="_Toc344384682"/>
      <w:bookmarkStart w:id="71" w:name="_Toc344384683"/>
      <w:bookmarkStart w:id="72" w:name="_Toc344384685"/>
      <w:bookmarkStart w:id="73" w:name="_Toc344384686"/>
      <w:bookmarkStart w:id="74" w:name="_Toc344384688"/>
      <w:bookmarkStart w:id="75" w:name="_Toc327281933"/>
      <w:bookmarkStart w:id="76" w:name="_Toc327282329"/>
      <w:bookmarkStart w:id="77" w:name="_Toc327281934"/>
      <w:bookmarkStart w:id="78" w:name="_Toc327282330"/>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720A10" w:rsidRPr="00A65370" w:rsidRDefault="00720A10" w:rsidP="00720A10">
      <w:pPr>
        <w:pStyle w:val="Nadpis3"/>
        <w:keepLines/>
      </w:pPr>
      <w:bookmarkStart w:id="79" w:name="_Toc391387048"/>
      <w:r w:rsidRPr="000966A5">
        <w:rPr>
          <w:rFonts w:cs="Times New Roman"/>
          <w:sz w:val="24"/>
          <w:szCs w:val="24"/>
        </w:rPr>
        <w:t>Pod</w:t>
      </w:r>
      <w:r w:rsidRPr="0004113D">
        <w:t>porovan</w:t>
      </w:r>
      <w:r w:rsidR="000102B0">
        <w:t>á</w:t>
      </w:r>
      <w:r w:rsidRPr="00A65370">
        <w:t xml:space="preserve"> aktivit</w:t>
      </w:r>
      <w:r w:rsidR="000102B0">
        <w:t>a</w:t>
      </w:r>
      <w:bookmarkEnd w:id="79"/>
    </w:p>
    <w:p w:rsidR="00720A10" w:rsidRPr="003B6191" w:rsidRDefault="009F2377" w:rsidP="00720A10">
      <w:pPr>
        <w:keepNext/>
        <w:keepLines/>
        <w:autoSpaceDE w:val="0"/>
        <w:autoSpaceDN w:val="0"/>
        <w:adjustRightInd w:val="0"/>
        <w:spacing w:before="240"/>
        <w:rPr>
          <w:rFonts w:ascii="Times New Roman" w:hAnsi="Times New Roman" w:cs="Times New Roman"/>
          <w:b/>
          <w:sz w:val="24"/>
          <w:szCs w:val="24"/>
        </w:rPr>
      </w:pPr>
      <w:r w:rsidRPr="003B6191">
        <w:rPr>
          <w:rFonts w:ascii="Times New Roman" w:hAnsi="Times New Roman" w:cs="Times New Roman"/>
          <w:b/>
          <w:sz w:val="24"/>
          <w:szCs w:val="24"/>
        </w:rPr>
        <w:t xml:space="preserve">3.4 d) Pořízení technologie pro zajištění efektivní akceschopnosti IZS </w:t>
      </w:r>
    </w:p>
    <w:p w:rsidR="00B90209" w:rsidRDefault="000102B0" w:rsidP="003B6191">
      <w:pPr>
        <w:rPr>
          <w:rFonts w:ascii="Times New Roman" w:hAnsi="Times New Roman" w:cs="Times New Roman"/>
          <w:b/>
          <w:sz w:val="24"/>
        </w:rPr>
      </w:pPr>
      <w:r>
        <w:rPr>
          <w:rFonts w:ascii="Times New Roman" w:hAnsi="Times New Roman" w:cs="Times New Roman"/>
          <w:sz w:val="24"/>
        </w:rPr>
        <w:t>C</w:t>
      </w:r>
      <w:r w:rsidR="009F2377" w:rsidRPr="003B6191">
        <w:rPr>
          <w:rFonts w:ascii="Times New Roman" w:hAnsi="Times New Roman" w:cs="Times New Roman"/>
          <w:sz w:val="24"/>
        </w:rPr>
        <w:t xml:space="preserve">ílem </w:t>
      </w:r>
      <w:r>
        <w:rPr>
          <w:rFonts w:ascii="Times New Roman" w:hAnsi="Times New Roman" w:cs="Times New Roman"/>
          <w:sz w:val="24"/>
        </w:rPr>
        <w:t xml:space="preserve">je </w:t>
      </w:r>
      <w:r w:rsidR="009F2377" w:rsidRPr="003B6191">
        <w:rPr>
          <w:rFonts w:ascii="Times New Roman" w:hAnsi="Times New Roman" w:cs="Times New Roman"/>
          <w:sz w:val="24"/>
        </w:rPr>
        <w:t xml:space="preserve">zkvalitnit vybavení technologiemi </w:t>
      </w:r>
      <w:r w:rsidR="00DE5EDE">
        <w:rPr>
          <w:rFonts w:ascii="Times New Roman" w:hAnsi="Times New Roman" w:cs="Times New Roman"/>
          <w:sz w:val="24"/>
        </w:rPr>
        <w:t xml:space="preserve">pro </w:t>
      </w:r>
      <w:r w:rsidR="009F2377" w:rsidRPr="003B6191">
        <w:rPr>
          <w:rFonts w:ascii="Times New Roman" w:hAnsi="Times New Roman" w:cs="Times New Roman"/>
          <w:sz w:val="24"/>
        </w:rPr>
        <w:t>zaručen</w:t>
      </w:r>
      <w:r w:rsidR="00DE5EDE">
        <w:rPr>
          <w:rFonts w:ascii="Times New Roman" w:hAnsi="Times New Roman" w:cs="Times New Roman"/>
          <w:sz w:val="24"/>
        </w:rPr>
        <w:t>í</w:t>
      </w:r>
      <w:r w:rsidR="009F2377" w:rsidRPr="003B6191">
        <w:rPr>
          <w:rFonts w:ascii="Times New Roman" w:hAnsi="Times New Roman" w:cs="Times New Roman"/>
          <w:sz w:val="24"/>
        </w:rPr>
        <w:t xml:space="preserve"> akceschopnost</w:t>
      </w:r>
      <w:r w:rsidR="00DE5EDE">
        <w:rPr>
          <w:rFonts w:ascii="Times New Roman" w:hAnsi="Times New Roman" w:cs="Times New Roman"/>
          <w:sz w:val="24"/>
        </w:rPr>
        <w:t>i</w:t>
      </w:r>
      <w:r w:rsidR="009F2377" w:rsidRPr="003B6191">
        <w:rPr>
          <w:rFonts w:ascii="Times New Roman" w:hAnsi="Times New Roman" w:cs="Times New Roman"/>
          <w:sz w:val="24"/>
        </w:rPr>
        <w:t xml:space="preserve"> složek IZS, efektivit</w:t>
      </w:r>
      <w:r w:rsidR="00DE5EDE">
        <w:rPr>
          <w:rFonts w:ascii="Times New Roman" w:hAnsi="Times New Roman" w:cs="Times New Roman"/>
          <w:sz w:val="24"/>
        </w:rPr>
        <w:t>y</w:t>
      </w:r>
      <w:r w:rsidR="009F2377" w:rsidRPr="003B6191">
        <w:rPr>
          <w:rFonts w:ascii="Times New Roman" w:hAnsi="Times New Roman" w:cs="Times New Roman"/>
          <w:sz w:val="24"/>
        </w:rPr>
        <w:t xml:space="preserve"> jejich působení a vysok</w:t>
      </w:r>
      <w:r w:rsidR="00DE5EDE">
        <w:rPr>
          <w:rFonts w:ascii="Times New Roman" w:hAnsi="Times New Roman" w:cs="Times New Roman"/>
          <w:sz w:val="24"/>
        </w:rPr>
        <w:t>é</w:t>
      </w:r>
      <w:r w:rsidR="009F2377" w:rsidRPr="003B6191">
        <w:rPr>
          <w:rFonts w:ascii="Times New Roman" w:hAnsi="Times New Roman" w:cs="Times New Roman"/>
          <w:sz w:val="24"/>
        </w:rPr>
        <w:t xml:space="preserve"> mobilit</w:t>
      </w:r>
      <w:r w:rsidR="00DE5EDE">
        <w:rPr>
          <w:rFonts w:ascii="Times New Roman" w:hAnsi="Times New Roman" w:cs="Times New Roman"/>
          <w:sz w:val="24"/>
        </w:rPr>
        <w:t>y</w:t>
      </w:r>
      <w:r w:rsidR="009F2377" w:rsidRPr="003B6191">
        <w:rPr>
          <w:rFonts w:ascii="Times New Roman" w:hAnsi="Times New Roman" w:cs="Times New Roman"/>
          <w:sz w:val="24"/>
        </w:rPr>
        <w:t xml:space="preserve">. </w:t>
      </w:r>
    </w:p>
    <w:p w:rsidR="00DD514F" w:rsidRDefault="00DD514F" w:rsidP="003B6191">
      <w:pPr>
        <w:rPr>
          <w:rFonts w:ascii="Times New Roman" w:hAnsi="Times New Roman"/>
          <w:sz w:val="24"/>
        </w:rPr>
      </w:pPr>
      <w:r>
        <w:rPr>
          <w:rFonts w:ascii="Times New Roman" w:hAnsi="Times New Roman"/>
          <w:sz w:val="24"/>
        </w:rPr>
        <w:t>Cílem podpory je p</w:t>
      </w:r>
      <w:r w:rsidRPr="00DD514F">
        <w:rPr>
          <w:rFonts w:ascii="Times New Roman" w:hAnsi="Times New Roman"/>
          <w:sz w:val="24"/>
        </w:rPr>
        <w:t xml:space="preserve">osílení schopnosti IZS při řešení rozsáhlých mimořádných a krizových událostí, zejména povodní, pořízením techniky a specializovaných technologických zařízení pro okamžitý a účinný zásah. Zařízení musí být dostatečně odolná pro práci v těžkých podmínkách, schopná dlouhodobého působení při plnění úkolů </w:t>
      </w:r>
      <w:r w:rsidR="00347199">
        <w:rPr>
          <w:rFonts w:ascii="Times New Roman" w:hAnsi="Times New Roman"/>
          <w:sz w:val="24"/>
        </w:rPr>
        <w:t xml:space="preserve">i </w:t>
      </w:r>
      <w:r w:rsidRPr="00DD514F">
        <w:rPr>
          <w:rFonts w:ascii="Times New Roman" w:hAnsi="Times New Roman"/>
          <w:sz w:val="24"/>
        </w:rPr>
        <w:t>v teritoriích s poškozenou infrastrukturou a dostatečně mobilní. Zároveň přispějí ke zvýšení přepravních kapacit.</w:t>
      </w:r>
    </w:p>
    <w:p w:rsidR="0088237F" w:rsidRPr="00A65370" w:rsidRDefault="0088237F" w:rsidP="0088237F">
      <w:pPr>
        <w:pStyle w:val="Nadpis3"/>
        <w:keepLines/>
      </w:pPr>
      <w:bookmarkStart w:id="80" w:name="_Toc328732738"/>
      <w:bookmarkStart w:id="81" w:name="_Toc365638266"/>
      <w:bookmarkStart w:id="82" w:name="_Toc391387049"/>
      <w:r w:rsidRPr="00A65370">
        <w:lastRenderedPageBreak/>
        <w:t>Typ podpory</w:t>
      </w:r>
      <w:bookmarkEnd w:id="80"/>
      <w:bookmarkEnd w:id="81"/>
      <w:bookmarkEnd w:id="82"/>
    </w:p>
    <w:p w:rsidR="0088237F" w:rsidRDefault="0088237F" w:rsidP="0088237F">
      <w:pPr>
        <w:keepNext/>
        <w:keepLines/>
        <w:autoSpaceDE w:val="0"/>
        <w:autoSpaceDN w:val="0"/>
        <w:adjustRightInd w:val="0"/>
        <w:spacing w:before="0"/>
        <w:jc w:val="left"/>
        <w:rPr>
          <w:rFonts w:ascii="Times New Roman" w:hAnsi="Times New Roman" w:cs="Times New Roman"/>
          <w:sz w:val="24"/>
          <w:szCs w:val="24"/>
        </w:rPr>
      </w:pPr>
      <w:r w:rsidRPr="00A65370">
        <w:rPr>
          <w:rFonts w:ascii="Times New Roman" w:hAnsi="Times New Roman" w:cs="Times New Roman"/>
          <w:sz w:val="24"/>
          <w:szCs w:val="24"/>
        </w:rPr>
        <w:t>Individuální projekt.</w:t>
      </w:r>
    </w:p>
    <w:p w:rsidR="0088237F" w:rsidRPr="00A65370" w:rsidRDefault="0088237F" w:rsidP="0088237F">
      <w:pPr>
        <w:keepNext/>
        <w:keepLines/>
        <w:autoSpaceDE w:val="0"/>
        <w:autoSpaceDN w:val="0"/>
        <w:adjustRightInd w:val="0"/>
        <w:spacing w:before="0"/>
        <w:jc w:val="left"/>
        <w:rPr>
          <w:rFonts w:ascii="Times New Roman" w:hAnsi="Times New Roman" w:cs="Times New Roman"/>
          <w:sz w:val="24"/>
          <w:szCs w:val="24"/>
        </w:rPr>
      </w:pPr>
    </w:p>
    <w:p w:rsidR="0088237F" w:rsidRPr="00A65370" w:rsidRDefault="0088237F" w:rsidP="0088237F">
      <w:pPr>
        <w:pStyle w:val="Nadpis3"/>
        <w:keepLines/>
      </w:pPr>
      <w:bookmarkStart w:id="83" w:name="_Toc190082363"/>
      <w:bookmarkStart w:id="84" w:name="_Toc285113222"/>
      <w:bookmarkStart w:id="85" w:name="_Toc285113334"/>
      <w:bookmarkStart w:id="86" w:name="_Toc285113418"/>
      <w:bookmarkStart w:id="87" w:name="_Toc311644717"/>
      <w:bookmarkStart w:id="88" w:name="_Toc328732740"/>
      <w:bookmarkStart w:id="89" w:name="_Toc365638267"/>
      <w:bookmarkStart w:id="90" w:name="_Toc391387050"/>
      <w:r w:rsidRPr="00A65370">
        <w:t>Struktura financování</w:t>
      </w:r>
      <w:bookmarkEnd w:id="83"/>
      <w:bookmarkEnd w:id="84"/>
      <w:bookmarkEnd w:id="85"/>
      <w:bookmarkEnd w:id="86"/>
      <w:bookmarkEnd w:id="87"/>
      <w:bookmarkEnd w:id="88"/>
      <w:bookmarkEnd w:id="89"/>
      <w:bookmarkEnd w:id="90"/>
    </w:p>
    <w:p w:rsidR="0088237F" w:rsidRPr="007779E2" w:rsidRDefault="0088237F" w:rsidP="0088237F">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rPr>
          <w:rFonts w:ascii="Times New Roman" w:hAnsi="Times New Roman" w:cs="Times New Roman"/>
          <w:b/>
        </w:rPr>
      </w:pPr>
      <w:r w:rsidRPr="007779E2">
        <w:rPr>
          <w:rFonts w:ascii="Times New Roman" w:hAnsi="Times New Roman" w:cs="Times New Roman"/>
          <w:b/>
        </w:rPr>
        <w:t xml:space="preserve">Podíl spolufinancování z ERDF </w:t>
      </w:r>
      <w:r>
        <w:rPr>
          <w:rFonts w:ascii="Times New Roman" w:hAnsi="Times New Roman" w:cs="Times New Roman"/>
          <w:b/>
        </w:rPr>
        <w:t>j</w:t>
      </w:r>
      <w:r w:rsidRPr="007779E2">
        <w:rPr>
          <w:rFonts w:ascii="Times New Roman" w:hAnsi="Times New Roman" w:cs="Times New Roman"/>
          <w:b/>
        </w:rPr>
        <w:t>e ve výši 85 % celkových veřejných způsobilých výdajů, zbylých 15 % veřejných způsobilých výdajů tvoří národní spolufinancování</w:t>
      </w:r>
      <w:r w:rsidR="0072757C">
        <w:rPr>
          <w:rFonts w:ascii="Times New Roman" w:hAnsi="Times New Roman" w:cs="Times New Roman"/>
          <w:b/>
        </w:rPr>
        <w:t>,</w:t>
      </w:r>
      <w:r w:rsidRPr="007779E2">
        <w:rPr>
          <w:rFonts w:ascii="Times New Roman" w:hAnsi="Times New Roman" w:cs="Times New Roman"/>
          <w:b/>
        </w:rPr>
        <w:t xml:space="preserve"> hrazené z</w:t>
      </w:r>
      <w:r>
        <w:rPr>
          <w:rFonts w:ascii="Times New Roman" w:hAnsi="Times New Roman" w:cs="Times New Roman"/>
          <w:b/>
        </w:rPr>
        <w:t> rozpočt</w:t>
      </w:r>
      <w:r w:rsidR="0072757C">
        <w:rPr>
          <w:rFonts w:ascii="Times New Roman" w:hAnsi="Times New Roman" w:cs="Times New Roman"/>
          <w:b/>
        </w:rPr>
        <w:t>u</w:t>
      </w:r>
      <w:r>
        <w:rPr>
          <w:rFonts w:ascii="Times New Roman" w:hAnsi="Times New Roman" w:cs="Times New Roman"/>
          <w:b/>
        </w:rPr>
        <w:t xml:space="preserve"> příjemců. </w:t>
      </w:r>
    </w:p>
    <w:p w:rsidR="004C656B" w:rsidRDefault="004C656B" w:rsidP="004C656B">
      <w:pPr>
        <w:pStyle w:val="Nadpis3"/>
        <w:keepLines/>
      </w:pPr>
      <w:bookmarkStart w:id="91" w:name="_Toc391387051"/>
      <w:r w:rsidRPr="001A40BA">
        <w:t>Způsobilé výdaje</w:t>
      </w:r>
      <w:bookmarkEnd w:id="91"/>
    </w:p>
    <w:p w:rsidR="004C656B" w:rsidRPr="00BF0739" w:rsidRDefault="004C656B" w:rsidP="004C656B">
      <w:pPr>
        <w:keepNext/>
        <w:keepLines/>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Výdaje jsou způsobilé, pokud jsou v souladu s:</w:t>
      </w:r>
    </w:p>
    <w:p w:rsidR="004C656B" w:rsidRPr="00BF0739" w:rsidRDefault="004C656B" w:rsidP="004C656B">
      <w:pPr>
        <w:keepNext/>
        <w:keepLines/>
        <w:numPr>
          <w:ilvl w:val="0"/>
          <w:numId w:val="64"/>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článkem 56 nařízení č. 1083/2006,</w:t>
      </w:r>
    </w:p>
    <w:p w:rsidR="004C656B" w:rsidRPr="000102B0" w:rsidRDefault="004C656B" w:rsidP="00231377">
      <w:pPr>
        <w:keepNext/>
        <w:keepLines/>
        <w:numPr>
          <w:ilvl w:val="0"/>
          <w:numId w:val="64"/>
        </w:numPr>
        <w:spacing w:before="60"/>
        <w:ind w:left="714" w:hanging="357"/>
        <w:rPr>
          <w:rFonts w:ascii="Times New Roman" w:hAnsi="Times New Roman"/>
          <w:sz w:val="24"/>
        </w:rPr>
      </w:pPr>
      <w:r w:rsidRPr="000102B0">
        <w:rPr>
          <w:rFonts w:ascii="Times New Roman" w:hAnsi="Times New Roman" w:cs="Times New Roman"/>
          <w:noProof/>
          <w:color w:val="231F20"/>
          <w:sz w:val="24"/>
          <w:szCs w:val="24"/>
        </w:rPr>
        <w:t>článkem 7 nařízení č. 1080/2006,</w:t>
      </w:r>
    </w:p>
    <w:p w:rsidR="00B43956" w:rsidRPr="00BF0739" w:rsidRDefault="00B43956" w:rsidP="00B43956">
      <w:pPr>
        <w:keepNext/>
        <w:keepLines/>
        <w:numPr>
          <w:ilvl w:val="0"/>
          <w:numId w:val="64"/>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Pravidly způsobilých výdajů pro programy spolufinancované ze strukturálních fondů a Fondu soudržnosti na programové období 2007–2013 – usnesení vlády č. 61/2007</w:t>
      </w:r>
      <w:r w:rsidRPr="00B560F8">
        <w:rPr>
          <w:rFonts w:ascii="Times New Roman" w:hAnsi="Times New Roman"/>
          <w:color w:val="231F20"/>
          <w:sz w:val="24"/>
        </w:rPr>
        <w:t>,</w:t>
      </w:r>
    </w:p>
    <w:p w:rsidR="00B43956" w:rsidRPr="00BF0739" w:rsidRDefault="00B43956" w:rsidP="00B43956">
      <w:pPr>
        <w:keepNext/>
        <w:keepLines/>
        <w:numPr>
          <w:ilvl w:val="0"/>
          <w:numId w:val="64"/>
        </w:numPr>
        <w:spacing w:before="60"/>
        <w:ind w:left="714" w:hanging="357"/>
        <w:rPr>
          <w:rFonts w:ascii="Times New Roman" w:hAnsi="Times New Roman" w:cs="Times New Roman"/>
          <w:noProof/>
          <w:color w:val="231F20"/>
          <w:sz w:val="24"/>
          <w:szCs w:val="24"/>
        </w:rPr>
      </w:pPr>
      <w:r w:rsidRPr="00BF0739">
        <w:rPr>
          <w:rFonts w:ascii="Times New Roman" w:hAnsi="Times New Roman" w:cs="Times New Roman"/>
          <w:noProof/>
          <w:color w:val="231F20"/>
          <w:sz w:val="24"/>
          <w:szCs w:val="24"/>
        </w:rPr>
        <w:t xml:space="preserve">Metodickou příručkou způsobilých výdajů pro programy spolufinancované ze strukturálních fondů a Fondu soudržnosti na programové období 2007–2013. </w:t>
      </w:r>
    </w:p>
    <w:p w:rsidR="00720A10" w:rsidRPr="00720A10" w:rsidRDefault="00720A10" w:rsidP="00720A10">
      <w:pPr>
        <w:keepNext/>
        <w:keepLines/>
        <w:autoSpaceDE w:val="0"/>
        <w:autoSpaceDN w:val="0"/>
        <w:adjustRightInd w:val="0"/>
        <w:rPr>
          <w:rFonts w:ascii="Times New Roman" w:hAnsi="Times New Roman"/>
          <w:noProof/>
          <w:color w:val="231F20"/>
          <w:sz w:val="24"/>
          <w:szCs w:val="24"/>
        </w:rPr>
      </w:pPr>
      <w:r w:rsidRPr="00720A10">
        <w:rPr>
          <w:rFonts w:ascii="Times New Roman" w:hAnsi="Times New Roman"/>
          <w:noProof/>
          <w:color w:val="231F20"/>
          <w:sz w:val="24"/>
          <w:szCs w:val="24"/>
        </w:rPr>
        <w:t xml:space="preserve">Výdaje na realizaci projektu lze z přidělené podpory uhradit až do výše 85% rozpočtu za předpokladu, že rozpočtované prostředky </w:t>
      </w:r>
      <w:r w:rsidRPr="00720A10">
        <w:rPr>
          <w:rFonts w:ascii="Times New Roman" w:hAnsi="Times New Roman"/>
          <w:b/>
          <w:noProof/>
          <w:color w:val="231F20"/>
          <w:sz w:val="24"/>
          <w:szCs w:val="24"/>
        </w:rPr>
        <w:t>splňují</w:t>
      </w:r>
      <w:r w:rsidRPr="00720A10">
        <w:rPr>
          <w:rFonts w:ascii="Times New Roman" w:hAnsi="Times New Roman"/>
          <w:noProof/>
          <w:color w:val="231F20"/>
          <w:sz w:val="24"/>
          <w:szCs w:val="24"/>
        </w:rPr>
        <w:t xml:space="preserve"> následující </w:t>
      </w:r>
      <w:r w:rsidRPr="00720A10">
        <w:rPr>
          <w:rFonts w:ascii="Times New Roman" w:hAnsi="Times New Roman"/>
          <w:b/>
          <w:noProof/>
          <w:color w:val="231F20"/>
          <w:sz w:val="24"/>
          <w:szCs w:val="24"/>
        </w:rPr>
        <w:t>principy</w:t>
      </w:r>
      <w:r w:rsidRPr="00720A10">
        <w:rPr>
          <w:rFonts w:ascii="Times New Roman" w:hAnsi="Times New Roman"/>
          <w:noProof/>
          <w:color w:val="231F20"/>
          <w:sz w:val="24"/>
          <w:szCs w:val="24"/>
        </w:rPr>
        <w:t>:</w:t>
      </w:r>
    </w:p>
    <w:p w:rsidR="00B7099E" w:rsidRPr="00B7099E" w:rsidRDefault="00B7099E" w:rsidP="0060682B">
      <w:pPr>
        <w:keepNext/>
        <w:keepLines/>
        <w:numPr>
          <w:ilvl w:val="0"/>
          <w:numId w:val="13"/>
        </w:numPr>
        <w:autoSpaceDE w:val="0"/>
        <w:autoSpaceDN w:val="0"/>
        <w:adjustRightInd w:val="0"/>
        <w:ind w:left="714" w:hanging="357"/>
        <w:rPr>
          <w:rFonts w:ascii="Times New Roman" w:hAnsi="Times New Roman" w:cs="Times New Roman"/>
          <w:b/>
          <w:bCs/>
          <w:noProof/>
          <w:color w:val="231F20"/>
          <w:sz w:val="24"/>
          <w:szCs w:val="24"/>
        </w:rPr>
      </w:pPr>
      <w:bookmarkStart w:id="92" w:name="_Toc323555540"/>
      <w:bookmarkStart w:id="93" w:name="_Toc323556773"/>
      <w:bookmarkStart w:id="94" w:name="_Toc323555546"/>
      <w:bookmarkStart w:id="95" w:name="_Toc323556779"/>
      <w:bookmarkStart w:id="96" w:name="_Toc323555554"/>
      <w:bookmarkStart w:id="97" w:name="_Toc323556787"/>
      <w:bookmarkStart w:id="98" w:name="_Toc323555555"/>
      <w:bookmarkStart w:id="99" w:name="_Toc323556788"/>
      <w:bookmarkEnd w:id="92"/>
      <w:bookmarkEnd w:id="93"/>
      <w:bookmarkEnd w:id="94"/>
      <w:bookmarkEnd w:id="95"/>
      <w:bookmarkEnd w:id="96"/>
      <w:bookmarkEnd w:id="97"/>
      <w:bookmarkEnd w:id="98"/>
      <w:bookmarkEnd w:id="99"/>
      <w:r w:rsidRPr="00B7099E">
        <w:rPr>
          <w:rFonts w:ascii="Times New Roman" w:hAnsi="Times New Roman" w:cs="Times New Roman"/>
          <w:b/>
          <w:bCs/>
          <w:noProof/>
          <w:color w:val="231F20"/>
          <w:sz w:val="24"/>
          <w:szCs w:val="24"/>
        </w:rPr>
        <w:t>hledisko hospodárnosti</w:t>
      </w:r>
      <w:r w:rsidRPr="00B7099E">
        <w:rPr>
          <w:rFonts w:ascii="Times New Roman" w:hAnsi="Times New Roman" w:cs="Times New Roman"/>
          <w:noProof/>
          <w:color w:val="231F20"/>
          <w:sz w:val="24"/>
          <w:szCs w:val="24"/>
        </w:rPr>
        <w:t xml:space="preserve"> – výdaj musí odpovídat cenám v místě, čase a v daném oboru obvyklým</w:t>
      </w:r>
      <w:r>
        <w:rPr>
          <w:rFonts w:ascii="Times New Roman" w:hAnsi="Times New Roman" w:cs="Times New Roman"/>
          <w:noProof/>
          <w:color w:val="231F20"/>
          <w:sz w:val="24"/>
          <w:szCs w:val="24"/>
        </w:rPr>
        <w:t>;</w:t>
      </w:r>
      <w:r w:rsidR="00D4469B">
        <w:rPr>
          <w:rFonts w:ascii="Times New Roman" w:hAnsi="Times New Roman" w:cs="Times New Roman"/>
          <w:noProof/>
          <w:color w:val="231F20"/>
          <w:sz w:val="24"/>
          <w:szCs w:val="24"/>
        </w:rPr>
        <w:t xml:space="preserve"> k</w:t>
      </w:r>
      <w:r w:rsidR="00D4469B" w:rsidRPr="00D4469B">
        <w:rPr>
          <w:rFonts w:ascii="Times New Roman" w:hAnsi="Times New Roman" w:cs="Times New Roman"/>
          <w:noProof/>
          <w:color w:val="231F20"/>
          <w:sz w:val="24"/>
          <w:szCs w:val="24"/>
        </w:rPr>
        <w:t xml:space="preserve"> zajištění stanovených cílů musí dojít při co nejnižším vynaložení veřejných prostředků a při současném dodržení odpovídající kvality plněnýc</w:t>
      </w:r>
      <w:r w:rsidR="00D4469B">
        <w:rPr>
          <w:rFonts w:ascii="Times New Roman" w:hAnsi="Times New Roman" w:cs="Times New Roman"/>
          <w:noProof/>
          <w:color w:val="231F20"/>
          <w:sz w:val="24"/>
          <w:szCs w:val="24"/>
        </w:rPr>
        <w:t>h úkolů</w:t>
      </w:r>
      <w:r w:rsidR="00D4469B" w:rsidRPr="00D4469B">
        <w:rPr>
          <w:rFonts w:ascii="Times New Roman" w:hAnsi="Times New Roman" w:cs="Times New Roman"/>
          <w:noProof/>
          <w:color w:val="231F20"/>
          <w:sz w:val="24"/>
          <w:szCs w:val="24"/>
        </w:rPr>
        <w:t>,</w:t>
      </w:r>
    </w:p>
    <w:p w:rsidR="00B7099E" w:rsidRPr="00B7099E" w:rsidRDefault="00B7099E" w:rsidP="0060682B">
      <w:pPr>
        <w:keepNext/>
        <w:keepLines/>
        <w:numPr>
          <w:ilvl w:val="0"/>
          <w:numId w:val="13"/>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účelnosti</w:t>
      </w:r>
      <w:r w:rsidRPr="00B7099E">
        <w:rPr>
          <w:rFonts w:ascii="Times New Roman" w:hAnsi="Times New Roman" w:cs="Times New Roman"/>
          <w:noProof/>
          <w:color w:val="231F20"/>
          <w:sz w:val="24"/>
          <w:szCs w:val="24"/>
        </w:rPr>
        <w:t xml:space="preserve"> – výdaj musí mít přímou vazbu na projekt a být pro jeho realizaci nezbytný</w:t>
      </w:r>
      <w:r>
        <w:rPr>
          <w:rFonts w:ascii="Times New Roman" w:hAnsi="Times New Roman" w:cs="Times New Roman"/>
          <w:noProof/>
          <w:color w:val="231F20"/>
          <w:sz w:val="24"/>
          <w:szCs w:val="24"/>
        </w:rPr>
        <w:t>;</w:t>
      </w:r>
      <w:r w:rsidR="00D4469B">
        <w:rPr>
          <w:rFonts w:ascii="Times New Roman" w:hAnsi="Times New Roman" w:cs="Times New Roman"/>
          <w:noProof/>
          <w:color w:val="231F20"/>
          <w:sz w:val="24"/>
          <w:szCs w:val="24"/>
        </w:rPr>
        <w:t xml:space="preserve"> v</w:t>
      </w:r>
      <w:r w:rsidR="00D4469B" w:rsidRPr="00D4469B">
        <w:rPr>
          <w:rFonts w:ascii="Times New Roman" w:hAnsi="Times New Roman" w:cs="Times New Roman"/>
          <w:noProof/>
          <w:color w:val="231F20"/>
          <w:sz w:val="24"/>
          <w:szCs w:val="24"/>
        </w:rPr>
        <w:t>eřejné prostředky musejí být použity takovým způsobem, který zajistí optimální míru dosažení cílů při plnění stanovených úkolů</w:t>
      </w:r>
      <w:r w:rsidR="00D4469B">
        <w:rPr>
          <w:rFonts w:ascii="Times New Roman" w:hAnsi="Times New Roman" w:cs="Times New Roman"/>
          <w:noProof/>
          <w:color w:val="231F20"/>
          <w:sz w:val="24"/>
          <w:szCs w:val="24"/>
        </w:rPr>
        <w:t>,</w:t>
      </w:r>
    </w:p>
    <w:p w:rsidR="00B7099E" w:rsidRPr="00B7099E" w:rsidRDefault="00B7099E" w:rsidP="0060682B">
      <w:pPr>
        <w:keepNext/>
        <w:keepLines/>
        <w:numPr>
          <w:ilvl w:val="0"/>
          <w:numId w:val="13"/>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efektivnosti</w:t>
      </w:r>
      <w:r w:rsidRPr="00B7099E">
        <w:rPr>
          <w:rFonts w:ascii="Times New Roman" w:hAnsi="Times New Roman" w:cs="Times New Roman"/>
          <w:noProof/>
          <w:color w:val="231F20"/>
          <w:sz w:val="24"/>
          <w:szCs w:val="24"/>
        </w:rPr>
        <w:t xml:space="preserve"> – je nutné usilovat o maximalizaci poměru mezi vstupy a výstupy projektu</w:t>
      </w:r>
      <w:r>
        <w:rPr>
          <w:rFonts w:ascii="Times New Roman" w:hAnsi="Times New Roman" w:cs="Times New Roman"/>
          <w:noProof/>
          <w:color w:val="231F20"/>
          <w:sz w:val="24"/>
          <w:szCs w:val="24"/>
        </w:rPr>
        <w:t>;</w:t>
      </w:r>
      <w:r w:rsidRPr="00B7099E">
        <w:rPr>
          <w:rFonts w:ascii="Times New Roman" w:hAnsi="Times New Roman" w:cs="Times New Roman"/>
          <w:noProof/>
          <w:color w:val="231F20"/>
          <w:sz w:val="24"/>
          <w:szCs w:val="24"/>
        </w:rPr>
        <w:t xml:space="preserve"> </w:t>
      </w:r>
      <w:r w:rsidR="00D4469B">
        <w:rPr>
          <w:rFonts w:ascii="Times New Roman" w:hAnsi="Times New Roman" w:cs="Times New Roman"/>
          <w:noProof/>
          <w:color w:val="231F20"/>
          <w:sz w:val="24"/>
          <w:szCs w:val="24"/>
        </w:rPr>
        <w:t>e</w:t>
      </w:r>
      <w:r w:rsidR="00D4469B" w:rsidRPr="00D4469B">
        <w:rPr>
          <w:rFonts w:ascii="Times New Roman" w:hAnsi="Times New Roman" w:cs="Times New Roman"/>
          <w:noProof/>
          <w:color w:val="231F20"/>
          <w:sz w:val="24"/>
          <w:szCs w:val="24"/>
        </w:rPr>
        <w:t>fektivní použití veřejných prostředků je takové použití, které optimalizuje využití zdrojů k maximálnímu přínosu výstupů</w:t>
      </w:r>
      <w:r w:rsidR="00D4469B">
        <w:rPr>
          <w:rFonts w:ascii="Times New Roman" w:hAnsi="Times New Roman" w:cs="Times New Roman"/>
          <w:noProof/>
          <w:color w:val="231F20"/>
          <w:sz w:val="24"/>
          <w:szCs w:val="24"/>
        </w:rPr>
        <w:t>,</w:t>
      </w:r>
    </w:p>
    <w:p w:rsidR="00B7099E" w:rsidRPr="00E5509D" w:rsidRDefault="00B7099E" w:rsidP="0060682B">
      <w:pPr>
        <w:keepNext/>
        <w:keepLines/>
        <w:numPr>
          <w:ilvl w:val="0"/>
          <w:numId w:val="13"/>
        </w:numPr>
        <w:spacing w:before="60"/>
        <w:ind w:left="714" w:hanging="357"/>
        <w:rPr>
          <w:rFonts w:ascii="Times New Roman" w:hAnsi="Times New Roman" w:cs="Times New Roman"/>
          <w:noProof/>
          <w:sz w:val="24"/>
          <w:szCs w:val="24"/>
        </w:rPr>
      </w:pPr>
      <w:r w:rsidRPr="00720A10">
        <w:rPr>
          <w:rFonts w:ascii="Times New Roman" w:hAnsi="Times New Roman" w:cs="Times New Roman"/>
          <w:b/>
          <w:bCs/>
          <w:noProof/>
          <w:color w:val="231F20"/>
          <w:sz w:val="24"/>
          <w:szCs w:val="24"/>
        </w:rPr>
        <w:t xml:space="preserve">hledisko časové – </w:t>
      </w:r>
      <w:r w:rsidRPr="00720A10">
        <w:rPr>
          <w:rFonts w:ascii="Times New Roman" w:hAnsi="Times New Roman" w:cs="Times New Roman"/>
          <w:bCs/>
          <w:noProof/>
          <w:color w:val="231F20"/>
          <w:sz w:val="24"/>
          <w:szCs w:val="24"/>
        </w:rPr>
        <w:t>výdaj</w:t>
      </w:r>
      <w:r w:rsidRPr="00720A10">
        <w:rPr>
          <w:rFonts w:ascii="Times New Roman" w:hAnsi="Times New Roman" w:cs="Times New Roman"/>
          <w:noProof/>
          <w:color w:val="231F20"/>
          <w:sz w:val="24"/>
          <w:szCs w:val="24"/>
        </w:rPr>
        <w:t xml:space="preserve"> byl skutečně uhrazen nejdřív</w:t>
      </w:r>
      <w:r w:rsidR="0040108A" w:rsidRPr="00720A10">
        <w:rPr>
          <w:rFonts w:ascii="Times New Roman" w:hAnsi="Times New Roman" w:cs="Times New Roman"/>
          <w:noProof/>
          <w:color w:val="231F20"/>
          <w:sz w:val="24"/>
          <w:szCs w:val="24"/>
        </w:rPr>
        <w:t>e</w:t>
      </w:r>
      <w:r w:rsidRPr="00720A10">
        <w:rPr>
          <w:rFonts w:ascii="Times New Roman" w:hAnsi="Times New Roman" w:cs="Times New Roman"/>
          <w:noProof/>
          <w:color w:val="231F20"/>
          <w:sz w:val="24"/>
          <w:szCs w:val="24"/>
        </w:rPr>
        <w:t xml:space="preserve"> </w:t>
      </w:r>
      <w:r w:rsidRPr="00720A10">
        <w:rPr>
          <w:rFonts w:ascii="Times New Roman" w:hAnsi="Times New Roman" w:cs="Times New Roman"/>
          <w:b/>
          <w:bCs/>
          <w:noProof/>
          <w:color w:val="231F20"/>
          <w:sz w:val="24"/>
          <w:szCs w:val="24"/>
        </w:rPr>
        <w:t>po 1. 1. 2007,</w:t>
      </w:r>
      <w:r w:rsidRPr="00720A10">
        <w:rPr>
          <w:rFonts w:ascii="Times New Roman" w:hAnsi="Times New Roman" w:cs="Times New Roman"/>
          <w:noProof/>
          <w:color w:val="231F20"/>
          <w:sz w:val="24"/>
          <w:szCs w:val="24"/>
        </w:rPr>
        <w:t xml:space="preserve"> </w:t>
      </w:r>
      <w:r w:rsidR="00D004B5" w:rsidRPr="00720A10">
        <w:rPr>
          <w:rFonts w:ascii="Times New Roman" w:hAnsi="Times New Roman" w:cs="Times New Roman"/>
          <w:noProof/>
          <w:sz w:val="24"/>
          <w:szCs w:val="24"/>
        </w:rPr>
        <w:t xml:space="preserve">přičemž </w:t>
      </w:r>
      <w:r w:rsidR="00D004B5" w:rsidRPr="00720A10">
        <w:rPr>
          <w:rFonts w:ascii="Times New Roman" w:hAnsi="Times New Roman" w:cs="Times New Roman"/>
          <w:sz w:val="24"/>
          <w:szCs w:val="24"/>
        </w:rPr>
        <w:t xml:space="preserve">realizace projektu nesmí být ke dni schválení prvního </w:t>
      </w:r>
      <w:r w:rsidR="0040108A" w:rsidRPr="00720A10">
        <w:rPr>
          <w:rFonts w:ascii="Times New Roman" w:hAnsi="Times New Roman" w:cs="Times New Roman"/>
          <w:sz w:val="24"/>
          <w:szCs w:val="24"/>
        </w:rPr>
        <w:t>Stanovení výdajů</w:t>
      </w:r>
      <w:r w:rsidR="00D004B5" w:rsidRPr="00720A10">
        <w:rPr>
          <w:rFonts w:ascii="Times New Roman" w:hAnsi="Times New Roman" w:cs="Times New Roman"/>
          <w:sz w:val="24"/>
          <w:szCs w:val="24"/>
        </w:rPr>
        <w:t xml:space="preserve"> ukončena</w:t>
      </w:r>
      <w:r w:rsidR="00DE33AB" w:rsidRPr="00720A10">
        <w:rPr>
          <w:rFonts w:ascii="Times New Roman" w:hAnsi="Times New Roman" w:cs="Times New Roman"/>
          <w:sz w:val="24"/>
          <w:szCs w:val="24"/>
        </w:rPr>
        <w:t>,</w:t>
      </w:r>
      <w:r w:rsidR="00DE33AB" w:rsidRPr="00720A10">
        <w:rPr>
          <w:rFonts w:ascii="Times New Roman" w:hAnsi="Times New Roman" w:cs="Times New Roman"/>
          <w:b/>
          <w:noProof/>
          <w:color w:val="231F20"/>
          <w:sz w:val="24"/>
          <w:szCs w:val="24"/>
        </w:rPr>
        <w:t xml:space="preserve"> </w:t>
      </w:r>
      <w:r w:rsidR="009F2377" w:rsidRPr="003B6191">
        <w:rPr>
          <w:rFonts w:ascii="Times New Roman" w:hAnsi="Times New Roman" w:cs="Times New Roman"/>
          <w:noProof/>
          <w:color w:val="231F20"/>
          <w:sz w:val="24"/>
          <w:szCs w:val="24"/>
        </w:rPr>
        <w:t>výdaje jsou způsobilé, pokud</w:t>
      </w:r>
      <w:r w:rsidR="00DE33AB" w:rsidRPr="00E5509D">
        <w:rPr>
          <w:rFonts w:ascii="Times New Roman" w:hAnsi="Times New Roman" w:cs="Times New Roman"/>
          <w:b/>
          <w:noProof/>
          <w:color w:val="231F20"/>
          <w:sz w:val="24"/>
          <w:szCs w:val="24"/>
        </w:rPr>
        <w:t xml:space="preserve"> </w:t>
      </w:r>
      <w:r w:rsidR="009F2377" w:rsidRPr="003B6191">
        <w:rPr>
          <w:rFonts w:ascii="Times New Roman" w:hAnsi="Times New Roman" w:cs="Times New Roman"/>
          <w:noProof/>
          <w:color w:val="231F20"/>
          <w:sz w:val="24"/>
          <w:szCs w:val="24"/>
        </w:rPr>
        <w:t>vznikly v době realizace projektu</w:t>
      </w:r>
      <w:r w:rsidR="009F2377" w:rsidRPr="003B6191">
        <w:rPr>
          <w:rFonts w:ascii="Times New Roman" w:hAnsi="Times New Roman" w:cs="Times New Roman"/>
          <w:noProof/>
          <w:sz w:val="24"/>
          <w:szCs w:val="24"/>
        </w:rPr>
        <w:t>;</w:t>
      </w:r>
    </w:p>
    <w:p w:rsidR="00B7099E" w:rsidRPr="00B7099E" w:rsidRDefault="00B7099E" w:rsidP="0060682B">
      <w:pPr>
        <w:keepNext/>
        <w:keepLines/>
        <w:numPr>
          <w:ilvl w:val="0"/>
          <w:numId w:val="13"/>
        </w:numPr>
        <w:autoSpaceDE w:val="0"/>
        <w:autoSpaceDN w:val="0"/>
        <w:adjustRightInd w:val="0"/>
        <w:spacing w:before="60"/>
        <w:ind w:left="714" w:hanging="357"/>
        <w:rPr>
          <w:rFonts w:ascii="Times New Roman" w:hAnsi="Times New Roman" w:cs="Times New Roman"/>
          <w:noProof/>
          <w:color w:val="231F20"/>
          <w:sz w:val="24"/>
          <w:szCs w:val="24"/>
        </w:rPr>
      </w:pPr>
      <w:r w:rsidRPr="00B7099E">
        <w:rPr>
          <w:rFonts w:ascii="Times New Roman" w:hAnsi="Times New Roman" w:cs="Times New Roman"/>
          <w:b/>
          <w:bCs/>
          <w:noProof/>
          <w:color w:val="231F20"/>
          <w:sz w:val="24"/>
          <w:szCs w:val="24"/>
        </w:rPr>
        <w:t>dokladování a zaplacení výdaje</w:t>
      </w:r>
      <w:r w:rsidR="0040108A">
        <w:rPr>
          <w:rFonts w:ascii="Times New Roman" w:hAnsi="Times New Roman" w:cs="Times New Roman"/>
          <w:noProof/>
          <w:color w:val="231F20"/>
          <w:sz w:val="24"/>
          <w:szCs w:val="24"/>
        </w:rPr>
        <w:t xml:space="preserve"> </w:t>
      </w:r>
      <w:r w:rsidR="0040108A" w:rsidRPr="00B7099E">
        <w:rPr>
          <w:rFonts w:ascii="Times New Roman" w:hAnsi="Times New Roman" w:cs="Times New Roman"/>
          <w:b/>
          <w:bCs/>
          <w:noProof/>
          <w:color w:val="231F20"/>
          <w:sz w:val="24"/>
          <w:szCs w:val="24"/>
        </w:rPr>
        <w:t>–</w:t>
      </w:r>
      <w:r w:rsidRPr="00B7099E">
        <w:rPr>
          <w:rFonts w:ascii="Times New Roman" w:hAnsi="Times New Roman" w:cs="Times New Roman"/>
          <w:noProof/>
          <w:color w:val="231F20"/>
          <w:sz w:val="24"/>
          <w:szCs w:val="24"/>
        </w:rPr>
        <w:t xml:space="preserve"> výdaje musí být prokazatelně zaplacen</w:t>
      </w:r>
      <w:r w:rsidR="00DE33AB">
        <w:rPr>
          <w:rFonts w:ascii="Times New Roman" w:hAnsi="Times New Roman" w:cs="Times New Roman"/>
          <w:noProof/>
          <w:color w:val="231F20"/>
          <w:sz w:val="24"/>
          <w:szCs w:val="24"/>
        </w:rPr>
        <w:t>é</w:t>
      </w:r>
      <w:r w:rsidRPr="00B7099E">
        <w:rPr>
          <w:rFonts w:ascii="Times New Roman" w:hAnsi="Times New Roman" w:cs="Times New Roman"/>
          <w:noProof/>
          <w:color w:val="231F20"/>
          <w:sz w:val="24"/>
          <w:szCs w:val="24"/>
        </w:rPr>
        <w:t xml:space="preserve"> příjemcem a</w:t>
      </w:r>
      <w:r w:rsidRPr="00B7099E">
        <w:rPr>
          <w:rFonts w:ascii="Times New Roman" w:hAnsi="Times New Roman" w:cs="Times New Roman"/>
          <w:b/>
          <w:bCs/>
          <w:noProof/>
          <w:color w:val="231F20"/>
          <w:sz w:val="24"/>
          <w:szCs w:val="24"/>
        </w:rPr>
        <w:t xml:space="preserve"> </w:t>
      </w:r>
      <w:r w:rsidRPr="00B7099E">
        <w:rPr>
          <w:rFonts w:ascii="Times New Roman" w:hAnsi="Times New Roman" w:cs="Times New Roman"/>
          <w:noProof/>
          <w:color w:val="231F20"/>
          <w:sz w:val="24"/>
          <w:szCs w:val="24"/>
        </w:rPr>
        <w:t xml:space="preserve">příjemce podpory je musí doložit účetními doklady, které v souladu s požadavky legislativních předpisů musí být zachycené v účetnictví příjemce. </w:t>
      </w:r>
    </w:p>
    <w:p w:rsidR="003923E1" w:rsidRDefault="003923E1" w:rsidP="0060682B">
      <w:pPr>
        <w:keepNext/>
        <w:keepLines/>
        <w:autoSpaceDE w:val="0"/>
        <w:autoSpaceDN w:val="0"/>
        <w:adjustRightInd w:val="0"/>
        <w:rPr>
          <w:rFonts w:ascii="Times New Roman" w:hAnsi="Times New Roman" w:cs="Times New Roman"/>
          <w:b/>
          <w:bCs/>
          <w:noProof/>
          <w:color w:val="231F20"/>
          <w:sz w:val="24"/>
          <w:szCs w:val="24"/>
        </w:rPr>
      </w:pPr>
      <w:r w:rsidRPr="00B7099E">
        <w:rPr>
          <w:rFonts w:ascii="Times New Roman" w:hAnsi="Times New Roman" w:cs="Times New Roman"/>
          <w:noProof/>
          <w:color w:val="231F20"/>
          <w:sz w:val="24"/>
          <w:szCs w:val="24"/>
        </w:rPr>
        <w:t xml:space="preserve">Plnění těchto základních principů je podmínkou tzv. </w:t>
      </w:r>
      <w:r w:rsidRPr="00B7099E">
        <w:rPr>
          <w:rFonts w:ascii="Times New Roman" w:hAnsi="Times New Roman" w:cs="Times New Roman"/>
          <w:b/>
          <w:bCs/>
          <w:noProof/>
          <w:color w:val="231F20"/>
          <w:sz w:val="24"/>
          <w:szCs w:val="24"/>
        </w:rPr>
        <w:t>způsobilosti výdajů, tj. pouze výdaje splňující podmínky způsobilosti mohou být proplaceny z finančních prostředků přidělených v rámci podpory.</w:t>
      </w:r>
    </w:p>
    <w:p w:rsidR="00476DF0" w:rsidRPr="00476DF0" w:rsidRDefault="00476DF0" w:rsidP="0060682B">
      <w:pPr>
        <w:keepNext/>
        <w:keepLines/>
        <w:autoSpaceDE w:val="0"/>
        <w:autoSpaceDN w:val="0"/>
        <w:adjustRightInd w:val="0"/>
        <w:rPr>
          <w:rFonts w:ascii="Times New Roman" w:hAnsi="Times New Roman" w:cs="Times New Roman"/>
          <w:bCs/>
          <w:noProof/>
          <w:color w:val="231F20"/>
          <w:sz w:val="24"/>
          <w:szCs w:val="24"/>
        </w:rPr>
      </w:pPr>
      <w:r w:rsidRPr="00476DF0">
        <w:rPr>
          <w:rFonts w:ascii="Times New Roman" w:hAnsi="Times New Roman" w:cs="Times New Roman"/>
          <w:bCs/>
          <w:noProof/>
          <w:color w:val="231F20"/>
          <w:sz w:val="24"/>
          <w:szCs w:val="24"/>
        </w:rPr>
        <w:t xml:space="preserve">U jednotlivých výdajů projektů je ze strany poskytovatele dále posuzována jejich </w:t>
      </w:r>
      <w:r w:rsidRPr="00476DF0">
        <w:rPr>
          <w:rFonts w:ascii="Times New Roman" w:hAnsi="Times New Roman" w:cs="Times New Roman"/>
          <w:b/>
          <w:bCs/>
          <w:noProof/>
          <w:color w:val="231F20"/>
          <w:sz w:val="24"/>
          <w:szCs w:val="24"/>
        </w:rPr>
        <w:t>odůvodněnost</w:t>
      </w:r>
      <w:r w:rsidRPr="00476DF0">
        <w:rPr>
          <w:rFonts w:ascii="Times New Roman" w:hAnsi="Times New Roman" w:cs="Times New Roman"/>
          <w:bCs/>
          <w:noProof/>
          <w:color w:val="231F20"/>
          <w:sz w:val="24"/>
          <w:szCs w:val="24"/>
        </w:rPr>
        <w:t xml:space="preserve">, </w:t>
      </w:r>
      <w:r w:rsidRPr="00476DF0">
        <w:rPr>
          <w:rFonts w:ascii="Times New Roman" w:hAnsi="Times New Roman" w:cs="Times New Roman"/>
          <w:b/>
          <w:bCs/>
          <w:noProof/>
          <w:color w:val="231F20"/>
          <w:sz w:val="24"/>
          <w:szCs w:val="24"/>
        </w:rPr>
        <w:t>zařazení do jednotlivých kategorií rozpočtu</w:t>
      </w:r>
      <w:r w:rsidRPr="00476DF0">
        <w:rPr>
          <w:rFonts w:ascii="Times New Roman" w:hAnsi="Times New Roman" w:cs="Times New Roman"/>
          <w:bCs/>
          <w:noProof/>
          <w:color w:val="231F20"/>
          <w:sz w:val="24"/>
          <w:szCs w:val="24"/>
        </w:rPr>
        <w:t xml:space="preserve"> a co </w:t>
      </w:r>
      <w:r w:rsidRPr="00476DF0">
        <w:rPr>
          <w:rFonts w:ascii="Times New Roman" w:hAnsi="Times New Roman" w:cs="Times New Roman"/>
          <w:b/>
          <w:bCs/>
          <w:noProof/>
          <w:color w:val="231F20"/>
          <w:sz w:val="24"/>
          <w:szCs w:val="24"/>
        </w:rPr>
        <w:t>nejobjektivnější vymezení struktury</w:t>
      </w:r>
      <w:r w:rsidRPr="00476DF0">
        <w:rPr>
          <w:rFonts w:ascii="Times New Roman" w:hAnsi="Times New Roman" w:cs="Times New Roman"/>
          <w:bCs/>
          <w:noProof/>
          <w:color w:val="231F20"/>
          <w:sz w:val="24"/>
          <w:szCs w:val="24"/>
        </w:rPr>
        <w:t xml:space="preserve"> (počet jednotek, vymezení jednotky, popř. další kalkulace).</w:t>
      </w:r>
    </w:p>
    <w:p w:rsidR="00476DF0" w:rsidRDefault="00476DF0" w:rsidP="0060682B">
      <w:pPr>
        <w:keepNext/>
        <w:keepLines/>
        <w:autoSpaceDE w:val="0"/>
        <w:autoSpaceDN w:val="0"/>
        <w:adjustRightInd w:val="0"/>
        <w:rPr>
          <w:rFonts w:ascii="Times New Roman" w:hAnsi="Times New Roman" w:cs="Times New Roman"/>
          <w:bCs/>
          <w:noProof/>
          <w:color w:val="231F20"/>
          <w:sz w:val="24"/>
          <w:szCs w:val="24"/>
        </w:rPr>
      </w:pPr>
      <w:r w:rsidRPr="00476DF0">
        <w:rPr>
          <w:rFonts w:ascii="Times New Roman" w:hAnsi="Times New Roman" w:cs="Times New Roman"/>
          <w:bCs/>
          <w:noProof/>
          <w:color w:val="231F20"/>
          <w:sz w:val="24"/>
          <w:szCs w:val="24"/>
        </w:rPr>
        <w:t xml:space="preserve">Způsobilý výdaj je </w:t>
      </w:r>
      <w:r w:rsidRPr="00476DF0">
        <w:rPr>
          <w:rFonts w:ascii="Times New Roman" w:hAnsi="Times New Roman" w:cs="Times New Roman"/>
          <w:b/>
          <w:bCs/>
          <w:noProof/>
          <w:color w:val="231F20"/>
          <w:sz w:val="24"/>
          <w:szCs w:val="24"/>
        </w:rPr>
        <w:t>schválen</w:t>
      </w:r>
      <w:r w:rsidR="00100E4B" w:rsidRPr="00100E4B">
        <w:rPr>
          <w:rFonts w:ascii="Times New Roman" w:hAnsi="Times New Roman" w:cs="Times New Roman"/>
          <w:b/>
          <w:bCs/>
          <w:noProof/>
          <w:color w:val="231F20"/>
          <w:sz w:val="24"/>
          <w:szCs w:val="24"/>
        </w:rPr>
        <w:t>ý</w:t>
      </w:r>
      <w:r w:rsidRPr="00476DF0">
        <w:rPr>
          <w:rFonts w:ascii="Times New Roman" w:hAnsi="Times New Roman" w:cs="Times New Roman"/>
          <w:b/>
          <w:bCs/>
          <w:noProof/>
          <w:color w:val="231F20"/>
          <w:sz w:val="24"/>
          <w:szCs w:val="24"/>
        </w:rPr>
        <w:t xml:space="preserve"> v hodnotící</w:t>
      </w:r>
      <w:r w:rsidR="0072757C">
        <w:rPr>
          <w:rFonts w:ascii="Times New Roman" w:hAnsi="Times New Roman" w:cs="Times New Roman"/>
          <w:b/>
          <w:bCs/>
          <w:noProof/>
          <w:color w:val="231F20"/>
          <w:sz w:val="24"/>
          <w:szCs w:val="24"/>
        </w:rPr>
        <w:t>m</w:t>
      </w:r>
      <w:r w:rsidRPr="00476DF0">
        <w:rPr>
          <w:rFonts w:ascii="Times New Roman" w:hAnsi="Times New Roman" w:cs="Times New Roman"/>
          <w:b/>
          <w:bCs/>
          <w:noProof/>
          <w:color w:val="231F20"/>
          <w:sz w:val="24"/>
          <w:szCs w:val="24"/>
        </w:rPr>
        <w:t xml:space="preserve"> procesu</w:t>
      </w:r>
      <w:r w:rsidR="00100E4B">
        <w:rPr>
          <w:rFonts w:ascii="Times New Roman" w:hAnsi="Times New Roman" w:cs="Times New Roman"/>
          <w:b/>
          <w:bCs/>
          <w:noProof/>
          <w:color w:val="231F20"/>
          <w:sz w:val="24"/>
          <w:szCs w:val="24"/>
        </w:rPr>
        <w:t>,</w:t>
      </w:r>
      <w:r w:rsidRPr="00476DF0">
        <w:rPr>
          <w:rFonts w:ascii="Times New Roman" w:hAnsi="Times New Roman" w:cs="Times New Roman"/>
          <w:bCs/>
          <w:noProof/>
          <w:color w:val="231F20"/>
          <w:sz w:val="24"/>
          <w:szCs w:val="24"/>
        </w:rPr>
        <w:t xml:space="preserve"> </w:t>
      </w:r>
      <w:r w:rsidRPr="00476DF0">
        <w:rPr>
          <w:rFonts w:ascii="Times New Roman" w:hAnsi="Times New Roman" w:cs="Times New Roman"/>
          <w:b/>
          <w:bCs/>
          <w:noProof/>
          <w:color w:val="231F20"/>
          <w:sz w:val="24"/>
          <w:szCs w:val="24"/>
        </w:rPr>
        <w:t>uveden</w:t>
      </w:r>
      <w:r w:rsidR="00100E4B">
        <w:rPr>
          <w:rFonts w:ascii="Times New Roman" w:hAnsi="Times New Roman" w:cs="Times New Roman"/>
          <w:b/>
          <w:bCs/>
          <w:noProof/>
          <w:color w:val="231F20"/>
          <w:sz w:val="24"/>
          <w:szCs w:val="24"/>
        </w:rPr>
        <w:t>ý</w:t>
      </w:r>
      <w:r w:rsidRPr="00476DF0">
        <w:rPr>
          <w:rFonts w:ascii="Times New Roman" w:hAnsi="Times New Roman" w:cs="Times New Roman"/>
          <w:b/>
          <w:bCs/>
          <w:noProof/>
          <w:color w:val="231F20"/>
          <w:sz w:val="24"/>
          <w:szCs w:val="24"/>
        </w:rPr>
        <w:t xml:space="preserve"> v rozpočtu projektu</w:t>
      </w:r>
      <w:r w:rsidR="00AE14AE">
        <w:rPr>
          <w:rFonts w:ascii="Times New Roman" w:hAnsi="Times New Roman" w:cs="Times New Roman"/>
          <w:bCs/>
          <w:noProof/>
          <w:color w:val="231F20"/>
          <w:sz w:val="24"/>
          <w:szCs w:val="24"/>
        </w:rPr>
        <w:t xml:space="preserve"> a </w:t>
      </w:r>
      <w:r w:rsidRPr="00476DF0">
        <w:rPr>
          <w:rFonts w:ascii="Times New Roman" w:hAnsi="Times New Roman" w:cs="Times New Roman"/>
          <w:bCs/>
          <w:noProof/>
          <w:color w:val="231F20"/>
          <w:sz w:val="24"/>
          <w:szCs w:val="24"/>
        </w:rPr>
        <w:t xml:space="preserve">řádně </w:t>
      </w:r>
      <w:r w:rsidRPr="00476DF0">
        <w:rPr>
          <w:rFonts w:ascii="Times New Roman" w:hAnsi="Times New Roman" w:cs="Times New Roman"/>
          <w:b/>
          <w:bCs/>
          <w:noProof/>
          <w:color w:val="231F20"/>
          <w:sz w:val="24"/>
          <w:szCs w:val="24"/>
        </w:rPr>
        <w:t>doložen</w:t>
      </w:r>
      <w:r w:rsidR="00100E4B">
        <w:rPr>
          <w:rFonts w:ascii="Times New Roman" w:hAnsi="Times New Roman" w:cs="Times New Roman"/>
          <w:b/>
          <w:bCs/>
          <w:noProof/>
          <w:color w:val="231F20"/>
          <w:sz w:val="24"/>
          <w:szCs w:val="24"/>
        </w:rPr>
        <w:t>ý</w:t>
      </w:r>
      <w:r w:rsidRPr="00476DF0">
        <w:rPr>
          <w:rFonts w:ascii="Times New Roman" w:hAnsi="Times New Roman" w:cs="Times New Roman"/>
          <w:b/>
          <w:bCs/>
          <w:noProof/>
          <w:color w:val="231F20"/>
          <w:sz w:val="24"/>
          <w:szCs w:val="24"/>
        </w:rPr>
        <w:t xml:space="preserve"> průkaznými doklady</w:t>
      </w:r>
      <w:r w:rsidRPr="00476DF0">
        <w:rPr>
          <w:rFonts w:ascii="Times New Roman" w:hAnsi="Times New Roman" w:cs="Times New Roman"/>
          <w:bCs/>
          <w:noProof/>
          <w:color w:val="231F20"/>
          <w:sz w:val="24"/>
          <w:szCs w:val="24"/>
        </w:rPr>
        <w:t>.</w:t>
      </w:r>
    </w:p>
    <w:p w:rsidR="00D004B5" w:rsidRPr="003B6191" w:rsidRDefault="00D004B5" w:rsidP="0094400D">
      <w:pPr>
        <w:keepNext/>
        <w:keepLines/>
        <w:pBdr>
          <w:top w:val="single" w:sz="4" w:space="1" w:color="auto"/>
          <w:left w:val="single" w:sz="4" w:space="0" w:color="auto"/>
          <w:bottom w:val="single" w:sz="4" w:space="1" w:color="auto"/>
          <w:right w:val="single" w:sz="4" w:space="4" w:color="auto"/>
        </w:pBdr>
        <w:shd w:val="clear" w:color="auto" w:fill="D9D9D9"/>
        <w:autoSpaceDE w:val="0"/>
        <w:autoSpaceDN w:val="0"/>
        <w:adjustRightInd w:val="0"/>
        <w:ind w:right="-108"/>
        <w:rPr>
          <w:rFonts w:ascii="Times New Roman" w:hAnsi="Times New Roman"/>
          <w:b/>
          <w:color w:val="231F20"/>
          <w:sz w:val="24"/>
          <w:highlight w:val="yellow"/>
        </w:rPr>
      </w:pPr>
      <w:r w:rsidRPr="00D004B5">
        <w:rPr>
          <w:rFonts w:ascii="Times New Roman" w:hAnsi="Times New Roman" w:cs="Times New Roman"/>
          <w:b/>
          <w:noProof/>
          <w:color w:val="231F20"/>
          <w:sz w:val="24"/>
          <w:szCs w:val="24"/>
        </w:rPr>
        <w:lastRenderedPageBreak/>
        <w:t xml:space="preserve">Výdaje pořízené před datem vyhlášení výzvy je možné financovat (viz způsobilost výdajů po 1. 1. </w:t>
      </w:r>
      <w:r w:rsidR="009B4E05" w:rsidRPr="00B560F8">
        <w:rPr>
          <w:rFonts w:ascii="Times New Roman" w:hAnsi="Times New Roman"/>
          <w:b/>
          <w:color w:val="231F20"/>
          <w:sz w:val="24"/>
        </w:rPr>
        <w:t xml:space="preserve">2007), </w:t>
      </w:r>
      <w:r w:rsidR="00DE33AB">
        <w:rPr>
          <w:rFonts w:ascii="Times New Roman" w:hAnsi="Times New Roman"/>
          <w:b/>
          <w:color w:val="231F20"/>
          <w:sz w:val="24"/>
        </w:rPr>
        <w:t>pokud příjemce</w:t>
      </w:r>
      <w:r w:rsidR="009B4E05" w:rsidRPr="00B560F8">
        <w:rPr>
          <w:rFonts w:ascii="Times New Roman" w:hAnsi="Times New Roman"/>
          <w:b/>
          <w:color w:val="231F20"/>
          <w:sz w:val="24"/>
        </w:rPr>
        <w:t xml:space="preserve"> dodrže</w:t>
      </w:r>
      <w:r w:rsidR="00DE33AB">
        <w:rPr>
          <w:rFonts w:ascii="Times New Roman" w:hAnsi="Times New Roman"/>
          <w:b/>
          <w:color w:val="231F20"/>
          <w:sz w:val="24"/>
        </w:rPr>
        <w:t>l</w:t>
      </w:r>
      <w:r w:rsidR="009B4E05" w:rsidRPr="00B560F8">
        <w:rPr>
          <w:rFonts w:ascii="Times New Roman" w:hAnsi="Times New Roman"/>
          <w:b/>
          <w:color w:val="231F20"/>
          <w:sz w:val="24"/>
        </w:rPr>
        <w:t xml:space="preserve"> všech</w:t>
      </w:r>
      <w:r w:rsidR="00DE33AB">
        <w:rPr>
          <w:rFonts w:ascii="Times New Roman" w:hAnsi="Times New Roman"/>
          <w:b/>
          <w:color w:val="231F20"/>
          <w:sz w:val="24"/>
        </w:rPr>
        <w:t>na</w:t>
      </w:r>
      <w:r w:rsidR="009B4E05" w:rsidRPr="00B560F8">
        <w:rPr>
          <w:rFonts w:ascii="Times New Roman" w:hAnsi="Times New Roman"/>
          <w:b/>
          <w:color w:val="231F20"/>
          <w:sz w:val="24"/>
        </w:rPr>
        <w:t xml:space="preserve"> pravidl</w:t>
      </w:r>
      <w:r w:rsidR="00DE33AB">
        <w:rPr>
          <w:rFonts w:ascii="Times New Roman" w:hAnsi="Times New Roman"/>
          <w:b/>
          <w:color w:val="231F20"/>
          <w:sz w:val="24"/>
        </w:rPr>
        <w:t>a</w:t>
      </w:r>
      <w:r w:rsidRPr="00D004B5">
        <w:rPr>
          <w:rFonts w:ascii="Times New Roman" w:hAnsi="Times New Roman" w:cs="Times New Roman"/>
          <w:b/>
          <w:noProof/>
          <w:color w:val="231F20"/>
          <w:sz w:val="24"/>
          <w:szCs w:val="24"/>
        </w:rPr>
        <w:t xml:space="preserve"> této výzvy. </w:t>
      </w:r>
    </w:p>
    <w:p w:rsidR="00B43956" w:rsidRDefault="00B43956" w:rsidP="00B43956">
      <w:pPr>
        <w:tabs>
          <w:tab w:val="left" w:pos="0"/>
        </w:tabs>
        <w:autoSpaceDE w:val="0"/>
        <w:autoSpaceDN w:val="0"/>
        <w:adjustRightInd w:val="0"/>
        <w:rPr>
          <w:rFonts w:ascii="Times New Roman" w:hAnsi="Times New Roman"/>
          <w:b/>
          <w:color w:val="231F20"/>
          <w:sz w:val="24"/>
        </w:rPr>
      </w:pPr>
    </w:p>
    <w:p w:rsidR="00B7099E" w:rsidRDefault="009F2377" w:rsidP="000B33FF">
      <w:pPr>
        <w:tabs>
          <w:tab w:val="left" w:pos="0"/>
        </w:tabs>
        <w:autoSpaceDE w:val="0"/>
        <w:autoSpaceDN w:val="0"/>
        <w:adjustRightInd w:val="0"/>
        <w:rPr>
          <w:rFonts w:ascii="Times New Roman" w:hAnsi="Times New Roman"/>
          <w:color w:val="231F20"/>
          <w:sz w:val="24"/>
        </w:rPr>
      </w:pPr>
      <w:r w:rsidRPr="003B6191">
        <w:rPr>
          <w:rFonts w:ascii="Times New Roman" w:hAnsi="Times New Roman"/>
          <w:b/>
          <w:color w:val="231F20"/>
          <w:sz w:val="24"/>
        </w:rPr>
        <w:t>Způsobilými výdaji jsou:</w:t>
      </w:r>
      <w:r w:rsidR="007B4BCD">
        <w:rPr>
          <w:rFonts w:ascii="Times New Roman" w:hAnsi="Times New Roman"/>
          <w:color w:val="231F20"/>
          <w:sz w:val="24"/>
        </w:rPr>
        <w:t xml:space="preserve"> </w:t>
      </w:r>
    </w:p>
    <w:p w:rsidR="00CF22A2" w:rsidRPr="003B6191" w:rsidRDefault="00CF22A2" w:rsidP="00231377">
      <w:pPr>
        <w:pStyle w:val="Odstavecseseznamem"/>
        <w:numPr>
          <w:ilvl w:val="0"/>
          <w:numId w:val="310"/>
        </w:numPr>
        <w:tabs>
          <w:tab w:val="left" w:pos="0"/>
        </w:tabs>
        <w:autoSpaceDE w:val="0"/>
        <w:autoSpaceDN w:val="0"/>
        <w:adjustRightInd w:val="0"/>
        <w:jc w:val="both"/>
        <w:rPr>
          <w:rFonts w:ascii="Times New Roman" w:hAnsi="Times New Roman" w:cs="Arial"/>
          <w:color w:val="231F20"/>
          <w:sz w:val="24"/>
          <w:szCs w:val="20"/>
        </w:rPr>
      </w:pPr>
      <w:r w:rsidRPr="00A62D31">
        <w:rPr>
          <w:rFonts w:ascii="Times New Roman" w:hAnsi="Times New Roman"/>
          <w:noProof/>
          <w:color w:val="231F20"/>
          <w:sz w:val="24"/>
          <w:szCs w:val="24"/>
        </w:rPr>
        <w:t>výdaje na přípravu a zpracování projektové žádosti v IS BENEFIT7, monitorovacích zpráv a hlášení, zjednodušených žádostí o platbu, oznámení o změnách v projektu a studie proveditelnosti,</w:t>
      </w:r>
      <w:r w:rsidR="00DD6DB9">
        <w:rPr>
          <w:rFonts w:ascii="Times New Roman" w:hAnsi="Times New Roman"/>
          <w:noProof/>
          <w:color w:val="231F20"/>
          <w:sz w:val="24"/>
          <w:szCs w:val="24"/>
        </w:rPr>
        <w:t xml:space="preserve"> </w:t>
      </w:r>
    </w:p>
    <w:p w:rsidR="00B90209" w:rsidRDefault="00E4164C" w:rsidP="003B6191">
      <w:pPr>
        <w:pStyle w:val="Odstavecseseznamem"/>
        <w:numPr>
          <w:ilvl w:val="0"/>
          <w:numId w:val="296"/>
        </w:numPr>
        <w:tabs>
          <w:tab w:val="left" w:pos="0"/>
        </w:tabs>
        <w:autoSpaceDE w:val="0"/>
        <w:autoSpaceDN w:val="0"/>
        <w:adjustRightInd w:val="0"/>
        <w:jc w:val="both"/>
        <w:rPr>
          <w:rFonts w:ascii="Times New Roman" w:hAnsi="Times New Roman"/>
          <w:noProof/>
          <w:color w:val="231F20"/>
          <w:sz w:val="24"/>
          <w:szCs w:val="24"/>
        </w:rPr>
      </w:pPr>
      <w:r w:rsidRPr="00E4164C">
        <w:rPr>
          <w:rFonts w:ascii="Times New Roman" w:hAnsi="Times New Roman"/>
          <w:noProof/>
          <w:color w:val="231F20"/>
          <w:sz w:val="24"/>
          <w:szCs w:val="24"/>
        </w:rPr>
        <w:t xml:space="preserve">pořízení dlouhodobého hmotného </w:t>
      </w:r>
      <w:r w:rsidR="00DC061B">
        <w:rPr>
          <w:rFonts w:ascii="Times New Roman" w:hAnsi="Times New Roman"/>
          <w:noProof/>
          <w:color w:val="231F20"/>
          <w:sz w:val="24"/>
          <w:szCs w:val="24"/>
        </w:rPr>
        <w:t xml:space="preserve">a nehmotného </w:t>
      </w:r>
      <w:r w:rsidRPr="00E4164C">
        <w:rPr>
          <w:rFonts w:ascii="Times New Roman" w:hAnsi="Times New Roman"/>
          <w:noProof/>
          <w:color w:val="231F20"/>
          <w:sz w:val="24"/>
          <w:szCs w:val="24"/>
        </w:rPr>
        <w:t>majetku souvisejícího s aktivitami projektu,</w:t>
      </w:r>
    </w:p>
    <w:p w:rsidR="00E5509D" w:rsidRDefault="00E4164C" w:rsidP="00E5509D">
      <w:pPr>
        <w:pStyle w:val="Odstavecseseznamem"/>
        <w:numPr>
          <w:ilvl w:val="0"/>
          <w:numId w:val="175"/>
        </w:numPr>
        <w:tabs>
          <w:tab w:val="left" w:pos="0"/>
        </w:tabs>
        <w:autoSpaceDE w:val="0"/>
        <w:autoSpaceDN w:val="0"/>
        <w:adjustRightInd w:val="0"/>
        <w:spacing w:before="60"/>
        <w:jc w:val="both"/>
        <w:rPr>
          <w:rFonts w:ascii="Times New Roman" w:hAnsi="Times New Roman"/>
          <w:noProof/>
          <w:color w:val="231F20"/>
          <w:sz w:val="24"/>
          <w:szCs w:val="24"/>
        </w:rPr>
      </w:pPr>
      <w:r w:rsidRPr="00E5509D">
        <w:rPr>
          <w:rFonts w:ascii="Times New Roman" w:hAnsi="Times New Roman"/>
          <w:noProof/>
          <w:color w:val="231F20"/>
          <w:sz w:val="24"/>
          <w:szCs w:val="24"/>
        </w:rPr>
        <w:t xml:space="preserve">pořízení drobného dlouhodobého hmotného a nehmotného majetku souvisejícího </w:t>
      </w:r>
      <w:r w:rsidR="005A0383" w:rsidRPr="00E5509D">
        <w:rPr>
          <w:rFonts w:ascii="Times New Roman" w:hAnsi="Times New Roman"/>
          <w:noProof/>
          <w:color w:val="231F20"/>
          <w:sz w:val="24"/>
          <w:szCs w:val="24"/>
        </w:rPr>
        <w:br/>
      </w:r>
      <w:r w:rsidRPr="00E5509D">
        <w:rPr>
          <w:rFonts w:ascii="Times New Roman" w:hAnsi="Times New Roman"/>
          <w:noProof/>
          <w:color w:val="231F20"/>
          <w:sz w:val="24"/>
          <w:szCs w:val="24"/>
        </w:rPr>
        <w:t>s aktivitami projektu,</w:t>
      </w:r>
    </w:p>
    <w:p w:rsidR="00CF22A2" w:rsidRPr="00370F54" w:rsidRDefault="00CF22A2" w:rsidP="00CF22A2">
      <w:pPr>
        <w:pStyle w:val="Odstavecseseznamem"/>
        <w:numPr>
          <w:ilvl w:val="0"/>
          <w:numId w:val="175"/>
        </w:numPr>
        <w:tabs>
          <w:tab w:val="left" w:pos="0"/>
        </w:tabs>
        <w:autoSpaceDE w:val="0"/>
        <w:autoSpaceDN w:val="0"/>
        <w:adjustRightInd w:val="0"/>
        <w:spacing w:before="60"/>
        <w:jc w:val="both"/>
        <w:rPr>
          <w:rFonts w:ascii="Times New Roman" w:hAnsi="Times New Roman"/>
          <w:sz w:val="24"/>
          <w:szCs w:val="24"/>
        </w:rPr>
      </w:pPr>
      <w:r w:rsidRPr="00370F54">
        <w:rPr>
          <w:rFonts w:ascii="Times New Roman" w:hAnsi="Times New Roman"/>
          <w:sz w:val="24"/>
          <w:szCs w:val="24"/>
        </w:rPr>
        <w:t>výdaje na odborné a znalecké posudky,</w:t>
      </w:r>
    </w:p>
    <w:p w:rsidR="00B90209" w:rsidRPr="003B6191" w:rsidRDefault="00CF22A2" w:rsidP="003B6191">
      <w:pPr>
        <w:pStyle w:val="Odstavecseseznamem"/>
        <w:numPr>
          <w:ilvl w:val="0"/>
          <w:numId w:val="174"/>
        </w:numPr>
        <w:tabs>
          <w:tab w:val="left" w:pos="0"/>
        </w:tabs>
        <w:autoSpaceDE w:val="0"/>
        <w:autoSpaceDN w:val="0"/>
        <w:adjustRightInd w:val="0"/>
        <w:ind w:left="714" w:hanging="357"/>
        <w:jc w:val="both"/>
        <w:rPr>
          <w:rFonts w:ascii="Times New Roman" w:hAnsi="Times New Roman"/>
          <w:noProof/>
          <w:color w:val="231F20"/>
          <w:sz w:val="24"/>
          <w:szCs w:val="24"/>
        </w:rPr>
      </w:pPr>
      <w:r>
        <w:rPr>
          <w:rFonts w:ascii="Times New Roman" w:hAnsi="Times New Roman"/>
          <w:color w:val="231F20"/>
          <w:sz w:val="24"/>
        </w:rPr>
        <w:t>osobní a mzdové náklady ve výši max. 3 mil. Kč na projekt,</w:t>
      </w:r>
    </w:p>
    <w:p w:rsidR="00ED2742" w:rsidRPr="00CF22A2" w:rsidRDefault="00E4164C" w:rsidP="00A62D31">
      <w:pPr>
        <w:pStyle w:val="Odstavecseseznamem"/>
        <w:numPr>
          <w:ilvl w:val="0"/>
          <w:numId w:val="175"/>
        </w:numPr>
        <w:tabs>
          <w:tab w:val="left" w:pos="0"/>
        </w:tabs>
        <w:autoSpaceDE w:val="0"/>
        <w:autoSpaceDN w:val="0"/>
        <w:adjustRightInd w:val="0"/>
        <w:spacing w:before="60"/>
        <w:jc w:val="both"/>
        <w:rPr>
          <w:rFonts w:ascii="Times New Roman" w:hAnsi="Times New Roman"/>
          <w:noProof/>
          <w:color w:val="231F20"/>
          <w:sz w:val="24"/>
          <w:szCs w:val="24"/>
        </w:rPr>
      </w:pPr>
      <w:r w:rsidRPr="00CF22A2">
        <w:rPr>
          <w:rFonts w:ascii="Times New Roman" w:hAnsi="Times New Roman"/>
          <w:noProof/>
          <w:color w:val="231F20"/>
          <w:sz w:val="24"/>
          <w:szCs w:val="24"/>
        </w:rPr>
        <w:t>výdaje na povinnou publicitu projektu realizované v souladu s Pravidly pro provádění informačních a propagačních opatření</w:t>
      </w:r>
      <w:r w:rsidR="003643B3" w:rsidRPr="00CF22A2">
        <w:rPr>
          <w:rFonts w:ascii="Times New Roman" w:hAnsi="Times New Roman"/>
          <w:noProof/>
          <w:color w:val="231F20"/>
          <w:sz w:val="24"/>
          <w:szCs w:val="24"/>
        </w:rPr>
        <w:t xml:space="preserve"> (viz příloha č. </w:t>
      </w:r>
      <w:r w:rsidR="007368E9" w:rsidRPr="00CF22A2">
        <w:rPr>
          <w:rFonts w:ascii="Times New Roman" w:hAnsi="Times New Roman"/>
          <w:noProof/>
          <w:color w:val="231F20"/>
          <w:sz w:val="24"/>
          <w:szCs w:val="24"/>
        </w:rPr>
        <w:t>7</w:t>
      </w:r>
      <w:r w:rsidR="003643B3" w:rsidRPr="00CF22A2">
        <w:rPr>
          <w:rFonts w:ascii="Times New Roman" w:hAnsi="Times New Roman"/>
          <w:noProof/>
          <w:color w:val="231F20"/>
          <w:sz w:val="24"/>
          <w:szCs w:val="24"/>
        </w:rPr>
        <w:t xml:space="preserve"> Příručky)</w:t>
      </w:r>
      <w:r w:rsidR="005A0383" w:rsidRPr="00CF22A2">
        <w:rPr>
          <w:rFonts w:ascii="Times New Roman" w:hAnsi="Times New Roman"/>
          <w:noProof/>
          <w:color w:val="231F20"/>
          <w:sz w:val="24"/>
          <w:szCs w:val="24"/>
        </w:rPr>
        <w:t>,</w:t>
      </w:r>
      <w:r w:rsidR="00E40427" w:rsidRPr="00CB0CFA">
        <w:rPr>
          <w:rFonts w:ascii="Times New Roman" w:hAnsi="Times New Roman"/>
          <w:noProof/>
          <w:color w:val="231F20"/>
          <w:sz w:val="24"/>
          <w:szCs w:val="24"/>
        </w:rPr>
        <w:t xml:space="preserve"> více viz kapitola 7.5 Informování o projektu, propagace projektu,</w:t>
      </w:r>
      <w:r w:rsidR="00CF22A2" w:rsidDel="00CF22A2">
        <w:rPr>
          <w:rStyle w:val="Odkaznakoment"/>
        </w:rPr>
        <w:t xml:space="preserve"> </w:t>
      </w:r>
    </w:p>
    <w:p w:rsidR="00B90209" w:rsidRDefault="00E4164C" w:rsidP="003B6191">
      <w:pPr>
        <w:pStyle w:val="Odstavecseseznamem"/>
        <w:numPr>
          <w:ilvl w:val="0"/>
          <w:numId w:val="296"/>
        </w:numPr>
        <w:tabs>
          <w:tab w:val="left" w:pos="0"/>
        </w:tabs>
        <w:autoSpaceDE w:val="0"/>
        <w:autoSpaceDN w:val="0"/>
        <w:adjustRightInd w:val="0"/>
        <w:jc w:val="both"/>
        <w:rPr>
          <w:rFonts w:ascii="Times New Roman" w:hAnsi="Times New Roman"/>
          <w:noProof/>
          <w:color w:val="231F20"/>
          <w:sz w:val="24"/>
          <w:szCs w:val="24"/>
        </w:rPr>
      </w:pPr>
      <w:r w:rsidRPr="00E4164C">
        <w:rPr>
          <w:rFonts w:ascii="Times New Roman" w:hAnsi="Times New Roman"/>
          <w:noProof/>
          <w:color w:val="231F20"/>
          <w:sz w:val="24"/>
          <w:szCs w:val="24"/>
        </w:rPr>
        <w:t>daň z přidané hodnoty</w:t>
      </w:r>
      <w:r w:rsidR="005A0383" w:rsidRPr="002B1806">
        <w:rPr>
          <w:rFonts w:ascii="Times New Roman" w:hAnsi="Times New Roman"/>
          <w:vertAlign w:val="superscript"/>
        </w:rPr>
        <w:footnoteReference w:id="3"/>
      </w:r>
      <w:r w:rsidRPr="00E4164C">
        <w:rPr>
          <w:rFonts w:ascii="Times New Roman" w:hAnsi="Times New Roman"/>
          <w:noProof/>
          <w:color w:val="231F20"/>
          <w:sz w:val="24"/>
          <w:szCs w:val="24"/>
        </w:rPr>
        <w:t xml:space="preserve">, pokud </w:t>
      </w:r>
      <w:r w:rsidR="0072757C">
        <w:rPr>
          <w:rFonts w:ascii="Times New Roman" w:hAnsi="Times New Roman"/>
          <w:noProof/>
          <w:color w:val="231F20"/>
          <w:sz w:val="24"/>
          <w:szCs w:val="24"/>
        </w:rPr>
        <w:t xml:space="preserve">plátce </w:t>
      </w:r>
      <w:r w:rsidRPr="00E4164C">
        <w:rPr>
          <w:rFonts w:ascii="Times New Roman" w:hAnsi="Times New Roman"/>
          <w:noProof/>
          <w:color w:val="231F20"/>
          <w:sz w:val="24"/>
          <w:szCs w:val="24"/>
        </w:rPr>
        <w:t>nem</w:t>
      </w:r>
      <w:r w:rsidR="0072757C">
        <w:rPr>
          <w:rFonts w:ascii="Times New Roman" w:hAnsi="Times New Roman"/>
          <w:noProof/>
          <w:color w:val="231F20"/>
          <w:sz w:val="24"/>
          <w:szCs w:val="24"/>
        </w:rPr>
        <w:t>á</w:t>
      </w:r>
      <w:r w:rsidRPr="00E4164C">
        <w:rPr>
          <w:rFonts w:ascii="Times New Roman" w:hAnsi="Times New Roman"/>
          <w:noProof/>
          <w:color w:val="231F20"/>
          <w:sz w:val="24"/>
          <w:szCs w:val="24"/>
        </w:rPr>
        <w:t xml:space="preserve"> nárok na odpočet DPH na vstupu</w:t>
      </w:r>
      <w:r w:rsidR="005A0383">
        <w:rPr>
          <w:rFonts w:ascii="Times New Roman" w:hAnsi="Times New Roman"/>
          <w:noProof/>
          <w:color w:val="231F20"/>
          <w:sz w:val="24"/>
          <w:szCs w:val="24"/>
        </w:rPr>
        <w:t>.</w:t>
      </w:r>
    </w:p>
    <w:p w:rsidR="00803B0F" w:rsidRPr="00FD3C97" w:rsidRDefault="00803B0F" w:rsidP="00F05E50">
      <w:pPr>
        <w:keepNext/>
        <w:keepLines/>
        <w:spacing w:before="360"/>
        <w:rPr>
          <w:rFonts w:ascii="Times New Roman" w:hAnsi="Times New Roman" w:cs="Times New Roman"/>
          <w:b/>
          <w:sz w:val="24"/>
          <w:szCs w:val="24"/>
        </w:rPr>
      </w:pPr>
      <w:r w:rsidRPr="00803B0F">
        <w:rPr>
          <w:rFonts w:ascii="Times New Roman" w:hAnsi="Times New Roman" w:cs="Times New Roman"/>
          <w:b/>
          <w:sz w:val="24"/>
          <w:szCs w:val="24"/>
        </w:rPr>
        <w:t xml:space="preserve">Způsobilými výdaji </w:t>
      </w:r>
      <w:r w:rsidRPr="00FD3C97">
        <w:rPr>
          <w:rFonts w:ascii="Times New Roman" w:hAnsi="Times New Roman" w:cs="Times New Roman"/>
          <w:b/>
          <w:sz w:val="24"/>
          <w:szCs w:val="24"/>
        </w:rPr>
        <w:t>nejsou:</w:t>
      </w:r>
    </w:p>
    <w:p w:rsidR="00B90209" w:rsidRDefault="006138AE" w:rsidP="003B6191">
      <w:pPr>
        <w:numPr>
          <w:ilvl w:val="0"/>
          <w:numId w:val="175"/>
        </w:numPr>
        <w:spacing w:before="60"/>
        <w:rPr>
          <w:rFonts w:ascii="Times New Roman" w:hAnsi="Times New Roman" w:cs="Times New Roman"/>
          <w:sz w:val="24"/>
          <w:szCs w:val="24"/>
        </w:rPr>
      </w:pPr>
      <w:r w:rsidRPr="006138AE">
        <w:rPr>
          <w:rFonts w:ascii="Times New Roman" w:hAnsi="Times New Roman" w:cs="Times New Roman"/>
          <w:sz w:val="24"/>
          <w:szCs w:val="24"/>
        </w:rPr>
        <w:t>výdaje bez přímého vztahu k projektu,</w:t>
      </w:r>
    </w:p>
    <w:p w:rsidR="00B90209" w:rsidRDefault="006138AE" w:rsidP="003B6191">
      <w:pPr>
        <w:numPr>
          <w:ilvl w:val="0"/>
          <w:numId w:val="175"/>
        </w:numPr>
        <w:spacing w:before="60"/>
        <w:rPr>
          <w:rFonts w:ascii="Times New Roman" w:hAnsi="Times New Roman" w:cs="Times New Roman"/>
          <w:sz w:val="24"/>
          <w:szCs w:val="24"/>
        </w:rPr>
      </w:pPr>
      <w:r w:rsidRPr="006138AE">
        <w:rPr>
          <w:rFonts w:ascii="Times New Roman" w:hAnsi="Times New Roman" w:cs="Times New Roman"/>
          <w:sz w:val="24"/>
          <w:szCs w:val="24"/>
        </w:rPr>
        <w:t>výdaje nesplňující principy hospodárnosti, účelnosti a efektivnosti,</w:t>
      </w:r>
    </w:p>
    <w:p w:rsidR="006138AE" w:rsidRPr="00B8416A" w:rsidRDefault="006138AE" w:rsidP="00B8416A">
      <w:pPr>
        <w:widowControl w:val="0"/>
        <w:numPr>
          <w:ilvl w:val="0"/>
          <w:numId w:val="175"/>
        </w:numPr>
        <w:tabs>
          <w:tab w:val="left" w:pos="820"/>
        </w:tabs>
        <w:autoSpaceDE w:val="0"/>
        <w:autoSpaceDN w:val="0"/>
        <w:adjustRightInd w:val="0"/>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výdaje na nákup použitého zařízení v ceně, která je vyšší než cena zjištěná znaleckým posudkem,</w:t>
      </w:r>
    </w:p>
    <w:p w:rsidR="006138AE" w:rsidRPr="00A62D31" w:rsidRDefault="006138AE" w:rsidP="00A62D31">
      <w:pPr>
        <w:numPr>
          <w:ilvl w:val="0"/>
          <w:numId w:val="175"/>
        </w:numPr>
        <w:spacing w:before="60"/>
        <w:rPr>
          <w:rFonts w:ascii="Times New Roman" w:hAnsi="Times New Roman" w:cs="Times New Roman"/>
          <w:sz w:val="24"/>
          <w:szCs w:val="24"/>
        </w:rPr>
      </w:pPr>
      <w:r w:rsidRPr="00B8416A">
        <w:rPr>
          <w:rFonts w:ascii="Times New Roman" w:hAnsi="Times New Roman" w:cs="Times New Roman"/>
          <w:sz w:val="24"/>
          <w:szCs w:val="24"/>
        </w:rPr>
        <w:t>nákup pozemků a staveb,</w:t>
      </w:r>
    </w:p>
    <w:p w:rsidR="00B90209" w:rsidRDefault="006138AE" w:rsidP="003B6191">
      <w:pPr>
        <w:numPr>
          <w:ilvl w:val="0"/>
          <w:numId w:val="175"/>
        </w:numPr>
        <w:spacing w:before="60"/>
        <w:rPr>
          <w:rFonts w:ascii="Times New Roman" w:hAnsi="Times New Roman" w:cs="Times New Roman"/>
          <w:sz w:val="24"/>
          <w:szCs w:val="24"/>
        </w:rPr>
      </w:pPr>
      <w:r w:rsidRPr="00B8416A">
        <w:rPr>
          <w:rFonts w:ascii="Times New Roman" w:hAnsi="Times New Roman" w:cs="Times New Roman"/>
          <w:sz w:val="24"/>
          <w:szCs w:val="24"/>
        </w:rPr>
        <w:t>daň z přidané hodnoty, pokud existuje zákonný nárok na její odpočet ve smyslu zákona č. 235/2004 Sb., o dani z přidané hodnoty, a jiné daně,</w:t>
      </w:r>
    </w:p>
    <w:p w:rsidR="00B90209" w:rsidRDefault="006138AE" w:rsidP="003B6191">
      <w:pPr>
        <w:numPr>
          <w:ilvl w:val="0"/>
          <w:numId w:val="175"/>
        </w:numPr>
        <w:spacing w:before="60"/>
        <w:rPr>
          <w:rFonts w:ascii="Times New Roman" w:hAnsi="Times New Roman" w:cs="Times New Roman"/>
          <w:sz w:val="24"/>
          <w:szCs w:val="24"/>
        </w:rPr>
      </w:pPr>
      <w:r w:rsidRPr="00B8416A">
        <w:rPr>
          <w:rFonts w:ascii="Times New Roman" w:hAnsi="Times New Roman" w:cs="Times New Roman"/>
          <w:sz w:val="24"/>
          <w:szCs w:val="24"/>
        </w:rPr>
        <w:t>splátky půjček a úvěrů,</w:t>
      </w:r>
    </w:p>
    <w:p w:rsidR="006138AE" w:rsidRPr="00B8416A" w:rsidRDefault="006138AE" w:rsidP="00B8416A">
      <w:pPr>
        <w:keepNext/>
        <w:keepLines/>
        <w:numPr>
          <w:ilvl w:val="0"/>
          <w:numId w:val="175"/>
        </w:numPr>
        <w:spacing w:before="60"/>
        <w:ind w:left="714" w:hanging="357"/>
        <w:rPr>
          <w:rFonts w:ascii="Times New Roman" w:hAnsi="Times New Roman" w:cs="Times New Roman"/>
          <w:sz w:val="24"/>
          <w:szCs w:val="24"/>
        </w:rPr>
      </w:pPr>
      <w:r w:rsidRPr="00B8416A">
        <w:rPr>
          <w:rFonts w:ascii="Times New Roman" w:hAnsi="Times New Roman" w:cs="Times New Roman"/>
          <w:sz w:val="24"/>
          <w:szCs w:val="24"/>
        </w:rPr>
        <w:t>úroky z úvěrů,</w:t>
      </w:r>
    </w:p>
    <w:p w:rsidR="00B90209" w:rsidRDefault="006138AE" w:rsidP="003B6191">
      <w:pPr>
        <w:numPr>
          <w:ilvl w:val="0"/>
          <w:numId w:val="175"/>
        </w:numPr>
        <w:spacing w:before="60"/>
        <w:rPr>
          <w:rFonts w:ascii="Times New Roman" w:hAnsi="Times New Roman" w:cs="Times New Roman"/>
          <w:sz w:val="24"/>
          <w:szCs w:val="24"/>
        </w:rPr>
      </w:pPr>
      <w:r w:rsidRPr="00B8416A">
        <w:rPr>
          <w:rFonts w:ascii="Times New Roman" w:hAnsi="Times New Roman" w:cs="Times New Roman"/>
          <w:sz w:val="24"/>
          <w:szCs w:val="24"/>
        </w:rPr>
        <w:t>sankce a penále,</w:t>
      </w:r>
    </w:p>
    <w:p w:rsidR="00B90209" w:rsidRDefault="006138AE" w:rsidP="003B6191">
      <w:pPr>
        <w:numPr>
          <w:ilvl w:val="0"/>
          <w:numId w:val="175"/>
        </w:numPr>
        <w:spacing w:before="60"/>
        <w:rPr>
          <w:rFonts w:ascii="Times New Roman" w:hAnsi="Times New Roman" w:cs="Times New Roman"/>
          <w:sz w:val="24"/>
          <w:szCs w:val="24"/>
        </w:rPr>
      </w:pPr>
      <w:r w:rsidRPr="00B8416A">
        <w:rPr>
          <w:rFonts w:ascii="Times New Roman" w:hAnsi="Times New Roman" w:cs="Times New Roman"/>
          <w:sz w:val="24"/>
          <w:szCs w:val="24"/>
        </w:rPr>
        <w:t>výdaje na bank</w:t>
      </w:r>
      <w:r w:rsidRPr="006138AE">
        <w:rPr>
          <w:rFonts w:ascii="Times New Roman" w:hAnsi="Times New Roman" w:cs="Times New Roman"/>
          <w:sz w:val="24"/>
          <w:szCs w:val="24"/>
        </w:rPr>
        <w:t>ovní záruky, pojištění, úroky, bankovní poplatky, kursové ztráty, celní a správní poplatky,</w:t>
      </w:r>
      <w:r w:rsidR="00413D79">
        <w:rPr>
          <w:rFonts w:ascii="Times New Roman" w:hAnsi="Times New Roman" w:cs="Times New Roman"/>
          <w:sz w:val="24"/>
          <w:szCs w:val="24"/>
        </w:rPr>
        <w:t xml:space="preserve"> </w:t>
      </w:r>
    </w:p>
    <w:p w:rsidR="00CF22A2" w:rsidRDefault="006138AE" w:rsidP="00CF22A2">
      <w:pPr>
        <w:numPr>
          <w:ilvl w:val="0"/>
          <w:numId w:val="175"/>
        </w:numPr>
        <w:spacing w:before="60"/>
        <w:rPr>
          <w:rFonts w:ascii="Times New Roman" w:hAnsi="Times New Roman" w:cs="Times New Roman"/>
          <w:sz w:val="24"/>
          <w:szCs w:val="24"/>
        </w:rPr>
      </w:pPr>
      <w:r w:rsidRPr="006138AE">
        <w:rPr>
          <w:rFonts w:ascii="Times New Roman" w:hAnsi="Times New Roman" w:cs="Times New Roman"/>
          <w:sz w:val="24"/>
          <w:szCs w:val="24"/>
        </w:rPr>
        <w:t>výdaje za zřízení a vedení účtu a za finanční transakce na tomto účtu,</w:t>
      </w:r>
    </w:p>
    <w:p w:rsidR="00CF22A2" w:rsidRDefault="006138AE" w:rsidP="00CF22A2">
      <w:pPr>
        <w:numPr>
          <w:ilvl w:val="0"/>
          <w:numId w:val="175"/>
        </w:numPr>
        <w:spacing w:before="60"/>
        <w:rPr>
          <w:rFonts w:ascii="Times New Roman" w:hAnsi="Times New Roman" w:cs="Times New Roman"/>
          <w:sz w:val="24"/>
          <w:szCs w:val="24"/>
        </w:rPr>
      </w:pPr>
      <w:r w:rsidRPr="00CF22A2">
        <w:rPr>
          <w:rFonts w:ascii="Times New Roman" w:hAnsi="Times New Roman" w:cs="Times New Roman"/>
          <w:sz w:val="24"/>
          <w:szCs w:val="24"/>
        </w:rPr>
        <w:t>režijní náklady</w:t>
      </w:r>
      <w:r w:rsidR="00A62D31">
        <w:rPr>
          <w:rFonts w:ascii="Times New Roman" w:hAnsi="Times New Roman" w:cs="Times New Roman"/>
          <w:sz w:val="24"/>
          <w:szCs w:val="24"/>
        </w:rPr>
        <w:t>,</w:t>
      </w:r>
      <w:r w:rsidRPr="00CF22A2">
        <w:rPr>
          <w:rFonts w:ascii="Times New Roman" w:hAnsi="Times New Roman" w:cs="Times New Roman"/>
          <w:sz w:val="24"/>
          <w:szCs w:val="24"/>
        </w:rPr>
        <w:t xml:space="preserve"> </w:t>
      </w:r>
    </w:p>
    <w:p w:rsidR="006138AE" w:rsidRPr="00CF22A2" w:rsidRDefault="006138AE" w:rsidP="00CF22A2">
      <w:pPr>
        <w:numPr>
          <w:ilvl w:val="0"/>
          <w:numId w:val="175"/>
        </w:numPr>
        <w:spacing w:before="60"/>
        <w:rPr>
          <w:rFonts w:ascii="Times New Roman" w:hAnsi="Times New Roman" w:cs="Times New Roman"/>
          <w:sz w:val="24"/>
          <w:szCs w:val="24"/>
        </w:rPr>
      </w:pPr>
      <w:r w:rsidRPr="00CF22A2">
        <w:rPr>
          <w:rFonts w:ascii="Times New Roman" w:hAnsi="Times New Roman" w:cs="Times New Roman"/>
          <w:sz w:val="24"/>
          <w:szCs w:val="24"/>
        </w:rPr>
        <w:t>cestovní náhrady</w:t>
      </w:r>
      <w:r w:rsidR="004976D3" w:rsidRPr="00CF22A2">
        <w:rPr>
          <w:rFonts w:ascii="Times New Roman" w:hAnsi="Times New Roman" w:cs="Times New Roman"/>
          <w:sz w:val="24"/>
          <w:szCs w:val="24"/>
        </w:rPr>
        <w:t>.</w:t>
      </w:r>
    </w:p>
    <w:p w:rsidR="00E5509D" w:rsidRPr="00E5509D" w:rsidRDefault="00E5509D" w:rsidP="00E5509D">
      <w:pPr>
        <w:spacing w:before="60"/>
        <w:ind w:left="720"/>
      </w:pPr>
    </w:p>
    <w:p w:rsidR="00E5509D" w:rsidRDefault="00E5509D" w:rsidP="000D20A4">
      <w:pPr>
        <w:rPr>
          <w:rFonts w:ascii="Times New Roman" w:hAnsi="Times New Roman" w:cs="Times New Roman"/>
          <w:noProof/>
          <w:sz w:val="24"/>
        </w:rPr>
      </w:pPr>
      <w:r w:rsidRPr="000D20A4">
        <w:rPr>
          <w:rFonts w:ascii="Times New Roman" w:hAnsi="Times New Roman" w:cs="Times New Roman"/>
          <w:b/>
          <w:noProof/>
          <w:sz w:val="24"/>
        </w:rPr>
        <w:lastRenderedPageBreak/>
        <w:t>Každý způsobilý výdaj</w:t>
      </w:r>
      <w:r w:rsidRPr="000D20A4">
        <w:rPr>
          <w:rFonts w:ascii="Times New Roman" w:hAnsi="Times New Roman" w:cs="Times New Roman"/>
          <w:noProof/>
          <w:sz w:val="24"/>
        </w:rPr>
        <w:t xml:space="preserve"> doložený průkaznými účetními či daňovými doklady lze uplatnit </w:t>
      </w:r>
      <w:r w:rsidRPr="000D20A4">
        <w:rPr>
          <w:rFonts w:ascii="Times New Roman" w:hAnsi="Times New Roman" w:cs="Times New Roman"/>
          <w:b/>
          <w:noProof/>
          <w:sz w:val="24"/>
        </w:rPr>
        <w:t>pouze jedenkrát</w:t>
      </w:r>
      <w:r w:rsidRPr="000D20A4">
        <w:rPr>
          <w:rFonts w:ascii="Times New Roman" w:hAnsi="Times New Roman" w:cs="Times New Roman"/>
          <w:noProof/>
          <w:sz w:val="24"/>
        </w:rPr>
        <w:t>, tzn., že výdaj, na který se vztahuje přiznaná podpora, se neuplatní v jiném dotačním programu financovaném z veřejných zdrojů ani v jiné oblasti intervence IOP.</w:t>
      </w:r>
    </w:p>
    <w:p w:rsidR="000D20A4" w:rsidRDefault="000D20A4" w:rsidP="000D20A4">
      <w:pPr>
        <w:rPr>
          <w:rFonts w:ascii="Times New Roman" w:hAnsi="Times New Roman" w:cs="Times New Roman"/>
          <w:b/>
          <w:noProof/>
          <w:sz w:val="24"/>
        </w:rPr>
      </w:pPr>
      <w:r w:rsidRPr="000D20A4">
        <w:rPr>
          <w:rFonts w:ascii="Times New Roman" w:hAnsi="Times New Roman" w:cs="Times New Roman"/>
          <w:b/>
          <w:noProof/>
          <w:sz w:val="24"/>
        </w:rPr>
        <w:t>Příjemce nesmí na realizaci projektu čerpat dotaci z žádného jiného dotačního titulu, jiného operačního programu, jiných prostředků krytých z rozpočtu EU a národních veřejných rozpočtů, krajských dotačních titulů, ani z jiných finančních mechanizmů nebo nástrojů finančního inženýrství.</w:t>
      </w:r>
    </w:p>
    <w:p w:rsidR="000D20A4" w:rsidRPr="000D20A4" w:rsidRDefault="000D20A4" w:rsidP="000D20A4">
      <w:pPr>
        <w:rPr>
          <w:rFonts w:ascii="Times New Roman" w:hAnsi="Times New Roman" w:cs="Times New Roman"/>
          <w:b/>
          <w:noProof/>
          <w:sz w:val="24"/>
        </w:rPr>
      </w:pPr>
      <w:r w:rsidRPr="00E5509D">
        <w:rPr>
          <w:rFonts w:ascii="Times New Roman" w:hAnsi="Times New Roman" w:cs="Times New Roman"/>
          <w:b/>
          <w:noProof/>
          <w:color w:val="231F20"/>
          <w:sz w:val="24"/>
          <w:szCs w:val="24"/>
        </w:rPr>
        <w:t>Pokud vzniknou v projektu nezpůsobilé výdaje, musí být vždy financovány ze zdrojů příjemce.</w:t>
      </w:r>
    </w:p>
    <w:p w:rsidR="002A5443" w:rsidRDefault="002A5443" w:rsidP="007E3172">
      <w:pPr>
        <w:keepNext/>
        <w:keepLines/>
        <w:autoSpaceDE w:val="0"/>
        <w:autoSpaceDN w:val="0"/>
        <w:adjustRightInd w:val="0"/>
        <w:ind w:right="-108"/>
        <w:rPr>
          <w:rFonts w:ascii="Times New Roman" w:hAnsi="Times New Roman"/>
          <w:b/>
          <w:sz w:val="24"/>
          <w:u w:val="single"/>
        </w:rPr>
      </w:pPr>
    </w:p>
    <w:p w:rsidR="00B7099E" w:rsidRPr="003B6191" w:rsidRDefault="009F2377" w:rsidP="007E3172">
      <w:pPr>
        <w:keepNext/>
        <w:keepLines/>
        <w:autoSpaceDE w:val="0"/>
        <w:autoSpaceDN w:val="0"/>
        <w:adjustRightInd w:val="0"/>
        <w:ind w:right="-108"/>
        <w:rPr>
          <w:rFonts w:ascii="Times New Roman" w:hAnsi="Times New Roman"/>
          <w:b/>
          <w:sz w:val="24"/>
          <w:u w:val="single"/>
        </w:rPr>
      </w:pPr>
      <w:r w:rsidRPr="003B6191">
        <w:rPr>
          <w:rFonts w:ascii="Times New Roman" w:hAnsi="Times New Roman"/>
          <w:b/>
          <w:sz w:val="24"/>
          <w:u w:val="single"/>
        </w:rPr>
        <w:t xml:space="preserve">Minimální a maximální velikost projektu a doba </w:t>
      </w:r>
      <w:r w:rsidR="00780E9F">
        <w:rPr>
          <w:rFonts w:ascii="Times New Roman" w:hAnsi="Times New Roman"/>
          <w:b/>
          <w:sz w:val="24"/>
          <w:u w:val="single"/>
        </w:rPr>
        <w:t>realizace</w:t>
      </w:r>
    </w:p>
    <w:p w:rsidR="006C6735" w:rsidRDefault="00734653" w:rsidP="00231377">
      <w:pPr>
        <w:autoSpaceDE w:val="0"/>
        <w:autoSpaceDN w:val="0"/>
        <w:adjustRightInd w:val="0"/>
        <w:ind w:right="-2"/>
        <w:rPr>
          <w:rFonts w:ascii="Times New Roman" w:hAnsi="Times New Roman" w:cs="Times New Roman"/>
          <w:sz w:val="24"/>
          <w:szCs w:val="24"/>
        </w:rPr>
      </w:pPr>
      <w:r w:rsidRPr="00734653">
        <w:rPr>
          <w:rFonts w:ascii="Times New Roman" w:hAnsi="Times New Roman" w:cs="Times New Roman"/>
          <w:sz w:val="24"/>
          <w:szCs w:val="24"/>
        </w:rPr>
        <w:t xml:space="preserve">Maximální výše celkových způsobilých výdajů na </w:t>
      </w:r>
      <w:r w:rsidR="00D2745C">
        <w:rPr>
          <w:rFonts w:ascii="Times New Roman" w:hAnsi="Times New Roman" w:cs="Times New Roman"/>
          <w:sz w:val="24"/>
          <w:szCs w:val="24"/>
        </w:rPr>
        <w:t>projekt</w:t>
      </w:r>
      <w:r w:rsidR="00780E9F">
        <w:rPr>
          <w:rFonts w:ascii="Times New Roman" w:hAnsi="Times New Roman" w:cs="Times New Roman"/>
          <w:sz w:val="24"/>
          <w:szCs w:val="24"/>
        </w:rPr>
        <w:t xml:space="preserve"> je </w:t>
      </w:r>
      <w:r w:rsidR="003A12EE">
        <w:rPr>
          <w:rFonts w:ascii="Times New Roman" w:hAnsi="Times New Roman" w:cs="Times New Roman"/>
          <w:b/>
          <w:sz w:val="24"/>
          <w:szCs w:val="24"/>
        </w:rPr>
        <w:t>1</w:t>
      </w:r>
      <w:r w:rsidR="00780E9F">
        <w:rPr>
          <w:rFonts w:ascii="Times New Roman" w:hAnsi="Times New Roman" w:cs="Times New Roman"/>
          <w:b/>
          <w:sz w:val="24"/>
          <w:szCs w:val="24"/>
        </w:rPr>
        <w:t xml:space="preserve"> </w:t>
      </w:r>
      <w:r w:rsidR="006F772F">
        <w:rPr>
          <w:rFonts w:ascii="Times New Roman" w:hAnsi="Times New Roman" w:cs="Times New Roman"/>
          <w:b/>
          <w:sz w:val="24"/>
          <w:szCs w:val="24"/>
        </w:rPr>
        <w:t xml:space="preserve">085 </w:t>
      </w:r>
      <w:r w:rsidR="00780E9F">
        <w:rPr>
          <w:rFonts w:ascii="Times New Roman" w:hAnsi="Times New Roman" w:cs="Times New Roman"/>
          <w:b/>
          <w:sz w:val="24"/>
          <w:szCs w:val="24"/>
        </w:rPr>
        <w:t>000 000,-</w:t>
      </w:r>
      <w:r w:rsidR="00DB3785">
        <w:rPr>
          <w:rFonts w:ascii="Times New Roman" w:hAnsi="Times New Roman" w:cs="Times New Roman"/>
          <w:b/>
          <w:sz w:val="24"/>
          <w:szCs w:val="24"/>
        </w:rPr>
        <w:t xml:space="preserve"> </w:t>
      </w:r>
      <w:r w:rsidRPr="004976D3">
        <w:rPr>
          <w:rFonts w:ascii="Times New Roman" w:hAnsi="Times New Roman" w:cs="Times New Roman"/>
          <w:b/>
          <w:sz w:val="24"/>
          <w:szCs w:val="24"/>
        </w:rPr>
        <w:t>Kč</w:t>
      </w:r>
      <w:r w:rsidR="0096775F">
        <w:rPr>
          <w:rFonts w:ascii="Times New Roman" w:hAnsi="Times New Roman" w:cs="Times New Roman"/>
          <w:sz w:val="24"/>
          <w:szCs w:val="24"/>
        </w:rPr>
        <w:t>.</w:t>
      </w:r>
    </w:p>
    <w:p w:rsidR="00421723" w:rsidRPr="00DA010C" w:rsidRDefault="00780E9F" w:rsidP="00DA010C">
      <w:pPr>
        <w:autoSpaceDE w:val="0"/>
        <w:autoSpaceDN w:val="0"/>
        <w:adjustRightInd w:val="0"/>
        <w:ind w:right="-108"/>
        <w:rPr>
          <w:rFonts w:ascii="Times New Roman" w:hAnsi="Times New Roman" w:cs="Times New Roman"/>
          <w:sz w:val="24"/>
          <w:szCs w:val="24"/>
        </w:rPr>
      </w:pPr>
      <w:r>
        <w:rPr>
          <w:rFonts w:ascii="Times New Roman" w:hAnsi="Times New Roman" w:cs="Times New Roman"/>
          <w:sz w:val="24"/>
          <w:szCs w:val="24"/>
        </w:rPr>
        <w:t>U</w:t>
      </w:r>
      <w:r w:rsidR="00421723" w:rsidRPr="00DA010C">
        <w:rPr>
          <w:rFonts w:ascii="Times New Roman" w:hAnsi="Times New Roman" w:cs="Times New Roman"/>
          <w:sz w:val="24"/>
          <w:szCs w:val="24"/>
        </w:rPr>
        <w:t xml:space="preserve">končení </w:t>
      </w:r>
      <w:r w:rsidR="004754B9" w:rsidRPr="00DA010C">
        <w:rPr>
          <w:rFonts w:ascii="Times New Roman" w:hAnsi="Times New Roman" w:cs="Times New Roman"/>
          <w:sz w:val="24"/>
          <w:szCs w:val="24"/>
        </w:rPr>
        <w:t xml:space="preserve">realizace </w:t>
      </w:r>
      <w:r w:rsidR="00421723" w:rsidRPr="00ED0F68">
        <w:rPr>
          <w:rFonts w:ascii="Times New Roman" w:hAnsi="Times New Roman" w:cs="Times New Roman"/>
          <w:sz w:val="24"/>
          <w:szCs w:val="24"/>
        </w:rPr>
        <w:t xml:space="preserve">projektu </w:t>
      </w:r>
      <w:r>
        <w:rPr>
          <w:rFonts w:ascii="Times New Roman" w:hAnsi="Times New Roman" w:cs="Times New Roman"/>
          <w:sz w:val="24"/>
          <w:szCs w:val="24"/>
        </w:rPr>
        <w:t>do</w:t>
      </w:r>
      <w:r w:rsidR="00421723" w:rsidRPr="00ED0F68">
        <w:rPr>
          <w:rFonts w:ascii="Times New Roman" w:hAnsi="Times New Roman" w:cs="Times New Roman"/>
          <w:sz w:val="24"/>
          <w:szCs w:val="24"/>
        </w:rPr>
        <w:t xml:space="preserve"> </w:t>
      </w:r>
      <w:r w:rsidR="004E6F28">
        <w:rPr>
          <w:rFonts w:ascii="Times New Roman" w:hAnsi="Times New Roman"/>
          <w:b/>
          <w:sz w:val="24"/>
        </w:rPr>
        <w:t>3</w:t>
      </w:r>
      <w:r w:rsidR="00DB1329">
        <w:rPr>
          <w:rFonts w:ascii="Times New Roman" w:hAnsi="Times New Roman"/>
          <w:b/>
          <w:sz w:val="24"/>
        </w:rPr>
        <w:t>1</w:t>
      </w:r>
      <w:r w:rsidR="004E6F28">
        <w:rPr>
          <w:rFonts w:ascii="Times New Roman" w:hAnsi="Times New Roman"/>
          <w:b/>
          <w:sz w:val="24"/>
        </w:rPr>
        <w:t xml:space="preserve">. </w:t>
      </w:r>
      <w:r w:rsidR="00627EE1">
        <w:rPr>
          <w:rFonts w:ascii="Times New Roman" w:hAnsi="Times New Roman"/>
          <w:b/>
          <w:sz w:val="24"/>
        </w:rPr>
        <w:t>1</w:t>
      </w:r>
      <w:r w:rsidR="00DB1329">
        <w:rPr>
          <w:rFonts w:ascii="Times New Roman" w:hAnsi="Times New Roman"/>
          <w:b/>
          <w:sz w:val="24"/>
        </w:rPr>
        <w:t>2</w:t>
      </w:r>
      <w:r w:rsidR="004E6F28">
        <w:rPr>
          <w:rFonts w:ascii="Times New Roman" w:hAnsi="Times New Roman"/>
          <w:b/>
          <w:sz w:val="24"/>
        </w:rPr>
        <w:t>. 2015</w:t>
      </w:r>
      <w:r w:rsidR="00421723" w:rsidRPr="00ED0F68">
        <w:rPr>
          <w:rFonts w:ascii="Times New Roman" w:hAnsi="Times New Roman" w:cs="Times New Roman"/>
          <w:sz w:val="24"/>
          <w:szCs w:val="24"/>
        </w:rPr>
        <w:t>.</w:t>
      </w:r>
    </w:p>
    <w:p w:rsidR="00F05E50" w:rsidRPr="003B6191" w:rsidRDefault="009F2377" w:rsidP="001B4511">
      <w:pPr>
        <w:pStyle w:val="Nadpis3"/>
      </w:pPr>
      <w:bookmarkStart w:id="100" w:name="_Toc327281944"/>
      <w:bookmarkStart w:id="101" w:name="_Toc327282340"/>
      <w:bookmarkStart w:id="102" w:name="_Toc327281947"/>
      <w:bookmarkStart w:id="103" w:name="_Toc327282343"/>
      <w:bookmarkStart w:id="104" w:name="_Toc327281948"/>
      <w:bookmarkStart w:id="105" w:name="_Toc327282344"/>
      <w:bookmarkStart w:id="106" w:name="_Toc327281950"/>
      <w:bookmarkStart w:id="107" w:name="_Toc327282346"/>
      <w:bookmarkStart w:id="108" w:name="_Toc327281952"/>
      <w:bookmarkStart w:id="109" w:name="_Toc327282348"/>
      <w:bookmarkStart w:id="110" w:name="_Toc327281959"/>
      <w:bookmarkStart w:id="111" w:name="_Toc327282355"/>
      <w:bookmarkStart w:id="112" w:name="_Toc327281961"/>
      <w:bookmarkStart w:id="113" w:name="_Toc327282357"/>
      <w:bookmarkStart w:id="114" w:name="_Toc327281979"/>
      <w:bookmarkStart w:id="115" w:name="_Toc327282375"/>
      <w:bookmarkStart w:id="116" w:name="_Toc327281980"/>
      <w:bookmarkStart w:id="117" w:name="_Toc327282376"/>
      <w:bookmarkStart w:id="118" w:name="_Toc327281981"/>
      <w:bookmarkStart w:id="119" w:name="_Toc327282377"/>
      <w:bookmarkStart w:id="120" w:name="_Toc327281982"/>
      <w:bookmarkStart w:id="121" w:name="_Toc327282378"/>
      <w:bookmarkStart w:id="122" w:name="_Toc327281983"/>
      <w:bookmarkStart w:id="123" w:name="_Toc327282379"/>
      <w:bookmarkStart w:id="124" w:name="_Toc323555561"/>
      <w:bookmarkStart w:id="125" w:name="_Toc323556794"/>
      <w:bookmarkStart w:id="126" w:name="_Toc323555562"/>
      <w:bookmarkStart w:id="127" w:name="_Toc323556795"/>
      <w:bookmarkStart w:id="128" w:name="_Toc328732742"/>
      <w:bookmarkStart w:id="129" w:name="_Toc365638269"/>
      <w:bookmarkStart w:id="130" w:name="_Toc391387052"/>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3B6191">
        <w:t xml:space="preserve">Monitorovací </w:t>
      </w:r>
      <w:bookmarkEnd w:id="128"/>
      <w:bookmarkEnd w:id="129"/>
      <w:r w:rsidRPr="003B6191">
        <w:t>indikátory</w:t>
      </w:r>
      <w:bookmarkEnd w:id="130"/>
    </w:p>
    <w:p w:rsidR="00F05E50" w:rsidRDefault="00F05E50" w:rsidP="002D7690">
      <w:pPr>
        <w:keepNext/>
        <w:rPr>
          <w:rFonts w:ascii="Times New Roman" w:hAnsi="Times New Roman" w:cs="Times New Roman"/>
          <w:sz w:val="24"/>
          <w:szCs w:val="24"/>
        </w:rPr>
      </w:pPr>
      <w:r w:rsidRPr="00561EB6">
        <w:rPr>
          <w:rFonts w:ascii="Times New Roman" w:hAnsi="Times New Roman" w:cs="Times New Roman"/>
          <w:sz w:val="24"/>
          <w:szCs w:val="24"/>
        </w:rPr>
        <w:t xml:space="preserve">Žadatel je povinen zavázat </w:t>
      </w:r>
      <w:r>
        <w:rPr>
          <w:rFonts w:ascii="Times New Roman" w:hAnsi="Times New Roman" w:cs="Times New Roman"/>
          <w:sz w:val="24"/>
          <w:szCs w:val="24"/>
        </w:rPr>
        <w:t xml:space="preserve">se </w:t>
      </w:r>
      <w:r w:rsidRPr="00561EB6">
        <w:rPr>
          <w:rFonts w:ascii="Times New Roman" w:hAnsi="Times New Roman" w:cs="Times New Roman"/>
          <w:sz w:val="24"/>
          <w:szCs w:val="24"/>
        </w:rPr>
        <w:t xml:space="preserve">k naplnění alespoň </w:t>
      </w:r>
      <w:r>
        <w:rPr>
          <w:rFonts w:ascii="Times New Roman" w:hAnsi="Times New Roman" w:cs="Times New Roman"/>
          <w:sz w:val="24"/>
          <w:szCs w:val="24"/>
        </w:rPr>
        <w:t xml:space="preserve">jednoho indikátoru pro zvolenou aktivitu. </w:t>
      </w:r>
      <w:r w:rsidR="002601FB">
        <w:rPr>
          <w:rFonts w:ascii="Times New Roman" w:hAnsi="Times New Roman" w:cs="Times New Roman"/>
          <w:sz w:val="24"/>
          <w:szCs w:val="24"/>
        </w:rPr>
        <w:br/>
      </w:r>
      <w:r w:rsidR="00ED0F68">
        <w:rPr>
          <w:rFonts w:ascii="Times New Roman" w:hAnsi="Times New Roman" w:cs="Times New Roman"/>
          <w:sz w:val="24"/>
          <w:szCs w:val="24"/>
        </w:rPr>
        <w:t>U příslušného</w:t>
      </w:r>
      <w:r w:rsidRPr="006B645F">
        <w:rPr>
          <w:rFonts w:ascii="Times New Roman" w:hAnsi="Times New Roman" w:cs="Times New Roman"/>
          <w:sz w:val="24"/>
          <w:szCs w:val="24"/>
        </w:rPr>
        <w:t xml:space="preserve"> indikátoru musí být </w:t>
      </w:r>
      <w:r>
        <w:rPr>
          <w:rFonts w:ascii="Times New Roman" w:hAnsi="Times New Roman" w:cs="Times New Roman"/>
          <w:sz w:val="24"/>
          <w:szCs w:val="24"/>
        </w:rPr>
        <w:t xml:space="preserve">v žádosti </w:t>
      </w:r>
      <w:r w:rsidRPr="006B645F">
        <w:rPr>
          <w:rFonts w:ascii="Times New Roman" w:hAnsi="Times New Roman" w:cs="Times New Roman"/>
          <w:sz w:val="24"/>
          <w:szCs w:val="24"/>
        </w:rPr>
        <w:t>přiřazen j</w:t>
      </w:r>
      <w:r>
        <w:rPr>
          <w:rFonts w:ascii="Times New Roman" w:hAnsi="Times New Roman" w:cs="Times New Roman"/>
          <w:sz w:val="24"/>
          <w:szCs w:val="24"/>
        </w:rPr>
        <w:t>e</w:t>
      </w:r>
      <w:r w:rsidRPr="006B645F">
        <w:rPr>
          <w:rFonts w:ascii="Times New Roman" w:hAnsi="Times New Roman" w:cs="Times New Roman"/>
          <w:sz w:val="24"/>
          <w:szCs w:val="24"/>
        </w:rPr>
        <w:t>h</w:t>
      </w:r>
      <w:r>
        <w:rPr>
          <w:rFonts w:ascii="Times New Roman" w:hAnsi="Times New Roman" w:cs="Times New Roman"/>
          <w:sz w:val="24"/>
          <w:szCs w:val="24"/>
        </w:rPr>
        <w:t>o</w:t>
      </w:r>
      <w:r w:rsidRPr="006B645F">
        <w:rPr>
          <w:rFonts w:ascii="Times New Roman" w:hAnsi="Times New Roman" w:cs="Times New Roman"/>
          <w:sz w:val="24"/>
          <w:szCs w:val="24"/>
        </w:rPr>
        <w:t xml:space="preserve"> </w:t>
      </w:r>
      <w:r>
        <w:rPr>
          <w:rFonts w:ascii="Times New Roman" w:hAnsi="Times New Roman" w:cs="Times New Roman"/>
          <w:sz w:val="24"/>
          <w:szCs w:val="24"/>
        </w:rPr>
        <w:t>název</w:t>
      </w:r>
      <w:r w:rsidRPr="006B645F">
        <w:rPr>
          <w:rFonts w:ascii="Times New Roman" w:hAnsi="Times New Roman" w:cs="Times New Roman"/>
          <w:sz w:val="24"/>
          <w:szCs w:val="24"/>
        </w:rPr>
        <w:t xml:space="preserve">, </w:t>
      </w:r>
      <w:r>
        <w:rPr>
          <w:rFonts w:ascii="Times New Roman" w:hAnsi="Times New Roman" w:cs="Times New Roman"/>
          <w:sz w:val="24"/>
          <w:szCs w:val="24"/>
        </w:rPr>
        <w:t>počáteční</w:t>
      </w:r>
      <w:r w:rsidRPr="006B645F">
        <w:rPr>
          <w:rFonts w:ascii="Times New Roman" w:hAnsi="Times New Roman" w:cs="Times New Roman"/>
          <w:sz w:val="24"/>
          <w:szCs w:val="24"/>
        </w:rPr>
        <w:t xml:space="preserve"> hodnota</w:t>
      </w:r>
      <w:r w:rsidRPr="00201F78">
        <w:rPr>
          <w:rFonts w:ascii="Times New Roman" w:hAnsi="Times New Roman" w:cs="Times New Roman"/>
          <w:sz w:val="24"/>
          <w:szCs w:val="24"/>
        </w:rPr>
        <w:t xml:space="preserve"> a cílová hodnota</w:t>
      </w:r>
      <w:r>
        <w:rPr>
          <w:rFonts w:ascii="Times New Roman" w:hAnsi="Times New Roman" w:cs="Times New Roman"/>
          <w:sz w:val="24"/>
          <w:szCs w:val="24"/>
        </w:rPr>
        <w:t>. Tyto hodnoty budou uvedeny v</w:t>
      </w:r>
      <w:r w:rsidR="004976D3">
        <w:rPr>
          <w:rFonts w:ascii="Times New Roman" w:hAnsi="Times New Roman" w:cs="Times New Roman"/>
          <w:sz w:val="24"/>
          <w:szCs w:val="24"/>
        </w:rPr>
        <w:t>e</w:t>
      </w:r>
      <w:r>
        <w:rPr>
          <w:rFonts w:ascii="Times New Roman" w:hAnsi="Times New Roman" w:cs="Times New Roman"/>
          <w:sz w:val="24"/>
          <w:szCs w:val="24"/>
        </w:rPr>
        <w:t> </w:t>
      </w:r>
      <w:r w:rsidR="004976D3">
        <w:rPr>
          <w:rFonts w:ascii="Times New Roman" w:hAnsi="Times New Roman" w:cs="Times New Roman"/>
          <w:sz w:val="24"/>
          <w:szCs w:val="24"/>
        </w:rPr>
        <w:t>Stanovení výdajů</w:t>
      </w:r>
      <w:r>
        <w:rPr>
          <w:rFonts w:ascii="Times New Roman" w:hAnsi="Times New Roman" w:cs="Times New Roman"/>
          <w:sz w:val="24"/>
          <w:szCs w:val="24"/>
        </w:rPr>
        <w:t xml:space="preserve"> a jejich naplnění je pro příjemce závazné.</w:t>
      </w:r>
      <w:r w:rsidR="00F30137">
        <w:rPr>
          <w:rFonts w:ascii="Times New Roman" w:hAnsi="Times New Roman" w:cs="Times New Roman"/>
          <w:sz w:val="24"/>
          <w:szCs w:val="24"/>
        </w:rPr>
        <w:t xml:space="preserve"> Překročení hodnoty indikátoru je porušením Podmínek Stanovení výdajů. V případě úspor finančních prostředků není možné </w:t>
      </w:r>
      <w:r w:rsidR="00347199">
        <w:rPr>
          <w:rFonts w:ascii="Times New Roman" w:hAnsi="Times New Roman" w:cs="Times New Roman"/>
          <w:sz w:val="24"/>
          <w:szCs w:val="24"/>
        </w:rPr>
        <w:t xml:space="preserve">financovat </w:t>
      </w:r>
      <w:r w:rsidR="00F30137">
        <w:rPr>
          <w:rFonts w:ascii="Times New Roman" w:hAnsi="Times New Roman" w:cs="Times New Roman"/>
          <w:sz w:val="24"/>
          <w:szCs w:val="24"/>
        </w:rPr>
        <w:t xml:space="preserve">pořízení </w:t>
      </w:r>
      <w:r w:rsidR="008A0D4A">
        <w:rPr>
          <w:rFonts w:ascii="Times New Roman" w:hAnsi="Times New Roman" w:cs="Times New Roman"/>
          <w:sz w:val="24"/>
          <w:szCs w:val="24"/>
        </w:rPr>
        <w:t>technologických zařízení, kter</w:t>
      </w:r>
      <w:r w:rsidR="00347199">
        <w:rPr>
          <w:rFonts w:ascii="Times New Roman" w:hAnsi="Times New Roman" w:cs="Times New Roman"/>
          <w:sz w:val="24"/>
          <w:szCs w:val="24"/>
        </w:rPr>
        <w:t>á</w:t>
      </w:r>
      <w:r w:rsidR="008A0D4A">
        <w:rPr>
          <w:rFonts w:ascii="Times New Roman" w:hAnsi="Times New Roman" w:cs="Times New Roman"/>
          <w:sz w:val="24"/>
          <w:szCs w:val="24"/>
        </w:rPr>
        <w:t xml:space="preserve"> nebyl</w:t>
      </w:r>
      <w:r w:rsidR="00347199">
        <w:rPr>
          <w:rFonts w:ascii="Times New Roman" w:hAnsi="Times New Roman" w:cs="Times New Roman"/>
          <w:sz w:val="24"/>
          <w:szCs w:val="24"/>
        </w:rPr>
        <w:t>a</w:t>
      </w:r>
      <w:r w:rsidR="008A0D4A">
        <w:rPr>
          <w:rFonts w:ascii="Times New Roman" w:hAnsi="Times New Roman" w:cs="Times New Roman"/>
          <w:sz w:val="24"/>
          <w:szCs w:val="24"/>
        </w:rPr>
        <w:t xml:space="preserve"> plánovan</w:t>
      </w:r>
      <w:r w:rsidR="00347199">
        <w:rPr>
          <w:rFonts w:ascii="Times New Roman" w:hAnsi="Times New Roman" w:cs="Times New Roman"/>
          <w:sz w:val="24"/>
          <w:szCs w:val="24"/>
        </w:rPr>
        <w:t>á</w:t>
      </w:r>
      <w:r w:rsidR="008A0D4A">
        <w:rPr>
          <w:rFonts w:ascii="Times New Roman" w:hAnsi="Times New Roman" w:cs="Times New Roman"/>
          <w:sz w:val="24"/>
          <w:szCs w:val="24"/>
        </w:rPr>
        <w:t xml:space="preserve"> v projektové žádosti.</w:t>
      </w:r>
    </w:p>
    <w:p w:rsidR="00F00714" w:rsidRDefault="002E3089" w:rsidP="0060682B">
      <w:pPr>
        <w:autoSpaceDE w:val="0"/>
        <w:autoSpaceDN w:val="0"/>
        <w:adjustRightInd w:val="0"/>
        <w:ind w:right="-2"/>
        <w:rPr>
          <w:rFonts w:ascii="Times New Roman" w:hAnsi="Times New Roman" w:cs="Times New Roman"/>
          <w:sz w:val="24"/>
          <w:szCs w:val="24"/>
        </w:rPr>
      </w:pPr>
      <w:r>
        <w:rPr>
          <w:rFonts w:ascii="Times New Roman" w:hAnsi="Times New Roman" w:cs="Times New Roman"/>
          <w:sz w:val="24"/>
          <w:szCs w:val="24"/>
        </w:rPr>
        <w:t>Nesplnění stanoveného indikátoru</w:t>
      </w:r>
      <w:r w:rsidR="00F05E50">
        <w:rPr>
          <w:rFonts w:ascii="Times New Roman" w:hAnsi="Times New Roman" w:cs="Times New Roman"/>
          <w:sz w:val="24"/>
          <w:szCs w:val="24"/>
        </w:rPr>
        <w:t xml:space="preserve"> v době realizace projektu může vést ke krácení</w:t>
      </w:r>
      <w:r>
        <w:rPr>
          <w:rFonts w:ascii="Times New Roman" w:hAnsi="Times New Roman" w:cs="Times New Roman"/>
          <w:sz w:val="24"/>
          <w:szCs w:val="24"/>
        </w:rPr>
        <w:t xml:space="preserve"> nebo nevyplacení dotace. Jeho</w:t>
      </w:r>
      <w:r w:rsidR="00F05E50">
        <w:rPr>
          <w:rFonts w:ascii="Times New Roman" w:hAnsi="Times New Roman" w:cs="Times New Roman"/>
          <w:sz w:val="24"/>
          <w:szCs w:val="24"/>
        </w:rPr>
        <w:t xml:space="preserve"> neudržení po dobu pěti let od ukončení realizace projektu může mít charakter porušení rozpočtové kázně s následkem finanční sankce. </w:t>
      </w:r>
      <w:r w:rsidR="00F00714">
        <w:rPr>
          <w:rFonts w:ascii="Times New Roman" w:hAnsi="Times New Roman" w:cs="Times New Roman"/>
          <w:sz w:val="24"/>
          <w:szCs w:val="24"/>
        </w:rPr>
        <w:t>Sankce jsou stanoveny v</w:t>
      </w:r>
      <w:r w:rsidR="00F624BB">
        <w:rPr>
          <w:rFonts w:ascii="Times New Roman" w:hAnsi="Times New Roman" w:cs="Times New Roman"/>
          <w:sz w:val="24"/>
          <w:szCs w:val="24"/>
        </w:rPr>
        <w:t> </w:t>
      </w:r>
      <w:r w:rsidR="00624D23">
        <w:rPr>
          <w:rFonts w:ascii="Times New Roman" w:hAnsi="Times New Roman" w:cs="Times New Roman"/>
          <w:sz w:val="24"/>
          <w:szCs w:val="24"/>
        </w:rPr>
        <w:t xml:space="preserve">příloze č. </w:t>
      </w:r>
      <w:r w:rsidR="007368E9">
        <w:rPr>
          <w:rFonts w:ascii="Times New Roman" w:hAnsi="Times New Roman" w:cs="Times New Roman"/>
          <w:sz w:val="24"/>
          <w:szCs w:val="24"/>
        </w:rPr>
        <w:t>5</w:t>
      </w:r>
      <w:r w:rsidR="00624D23">
        <w:rPr>
          <w:rFonts w:ascii="Times New Roman" w:hAnsi="Times New Roman" w:cs="Times New Roman"/>
          <w:sz w:val="24"/>
          <w:szCs w:val="24"/>
        </w:rPr>
        <w:t>b</w:t>
      </w:r>
      <w:r w:rsidR="00F624BB">
        <w:rPr>
          <w:rFonts w:ascii="Times New Roman" w:hAnsi="Times New Roman" w:cs="Times New Roman"/>
          <w:sz w:val="24"/>
          <w:szCs w:val="24"/>
        </w:rPr>
        <w:t xml:space="preserve"> </w:t>
      </w:r>
      <w:r w:rsidR="00F624BB">
        <w:rPr>
          <w:rFonts w:ascii="Times New Roman" w:hAnsi="Times New Roman" w:cs="Times New Roman"/>
          <w:noProof/>
          <w:sz w:val="24"/>
          <w:szCs w:val="24"/>
        </w:rPr>
        <w:t>Krácení peněžních prostředků při porušení Podmínek Stanovení výdajů</w:t>
      </w:r>
      <w:r w:rsidR="00F00714">
        <w:rPr>
          <w:rFonts w:ascii="Times New Roman" w:hAnsi="Times New Roman" w:cs="Times New Roman"/>
          <w:sz w:val="24"/>
          <w:szCs w:val="24"/>
        </w:rPr>
        <w:t>.</w:t>
      </w:r>
      <w:r w:rsidR="00F30137">
        <w:rPr>
          <w:rFonts w:ascii="Times New Roman" w:hAnsi="Times New Roman" w:cs="Times New Roman"/>
          <w:sz w:val="24"/>
          <w:szCs w:val="24"/>
        </w:rPr>
        <w:t xml:space="preserve"> </w:t>
      </w:r>
      <w:r w:rsidR="00F00714">
        <w:rPr>
          <w:rFonts w:ascii="Times New Roman" w:hAnsi="Times New Roman" w:cs="Times New Roman"/>
          <w:sz w:val="24"/>
          <w:szCs w:val="24"/>
        </w:rPr>
        <w:t xml:space="preserve"> </w:t>
      </w:r>
    </w:p>
    <w:p w:rsidR="002D7690" w:rsidRDefault="002E3089" w:rsidP="0060682B">
      <w:pPr>
        <w:autoSpaceDE w:val="0"/>
        <w:autoSpaceDN w:val="0"/>
        <w:adjustRightInd w:val="0"/>
        <w:spacing w:after="120"/>
        <w:ind w:right="-2"/>
        <w:rPr>
          <w:rFonts w:ascii="Times New Roman" w:hAnsi="Times New Roman" w:cs="Times New Roman"/>
          <w:sz w:val="24"/>
          <w:szCs w:val="24"/>
        </w:rPr>
      </w:pPr>
      <w:r>
        <w:rPr>
          <w:rFonts w:ascii="Times New Roman" w:hAnsi="Times New Roman" w:cs="Times New Roman"/>
          <w:sz w:val="24"/>
          <w:szCs w:val="24"/>
        </w:rPr>
        <w:t>Vykazovat plnění indikátoru</w:t>
      </w:r>
      <w:r w:rsidR="00F05E50" w:rsidRPr="00F05E50">
        <w:rPr>
          <w:rFonts w:ascii="Times New Roman" w:hAnsi="Times New Roman" w:cs="Times New Roman"/>
          <w:sz w:val="24"/>
          <w:szCs w:val="24"/>
        </w:rPr>
        <w:t xml:space="preserve"> bude příjemce podpory v hlášeních o pokroku a monitorovacích zprávách. </w:t>
      </w:r>
    </w:p>
    <w:p w:rsidR="00F05E50" w:rsidRDefault="002D7690" w:rsidP="0060682B">
      <w:pPr>
        <w:autoSpaceDE w:val="0"/>
        <w:autoSpaceDN w:val="0"/>
        <w:adjustRightInd w:val="0"/>
        <w:spacing w:after="120"/>
        <w:ind w:right="-2"/>
        <w:rPr>
          <w:rFonts w:ascii="Times New Roman" w:hAnsi="Times New Roman" w:cs="Times New Roman"/>
          <w:sz w:val="24"/>
          <w:szCs w:val="24"/>
        </w:rPr>
      </w:pPr>
      <w:r w:rsidRPr="00A54814">
        <w:rPr>
          <w:rFonts w:ascii="Times New Roman" w:hAnsi="Times New Roman" w:cs="Times New Roman"/>
          <w:sz w:val="24"/>
          <w:szCs w:val="24"/>
        </w:rPr>
        <w:t>Pokud během realizace projektu nastane situace, kdy by mohlo dojít ke změnám projektu, které mohou ovlivnit výslednou hodnotu indikátoru, postupuje př</w:t>
      </w:r>
      <w:r w:rsidR="005E21C7">
        <w:rPr>
          <w:rFonts w:ascii="Times New Roman" w:hAnsi="Times New Roman" w:cs="Times New Roman"/>
          <w:sz w:val="24"/>
          <w:szCs w:val="24"/>
        </w:rPr>
        <w:t>íjemce v souladu s kapitolou 7</w:t>
      </w:r>
      <w:r w:rsidR="006445AE">
        <w:rPr>
          <w:rFonts w:ascii="Times New Roman" w:hAnsi="Times New Roman" w:cs="Times New Roman"/>
          <w:sz w:val="24"/>
          <w:szCs w:val="24"/>
        </w:rPr>
        <w:t>.8</w:t>
      </w:r>
      <w:r w:rsidRPr="00A54814">
        <w:rPr>
          <w:rFonts w:ascii="Times New Roman" w:hAnsi="Times New Roman" w:cs="Times New Roman"/>
          <w:sz w:val="24"/>
          <w:szCs w:val="24"/>
        </w:rPr>
        <w:t xml:space="preserve"> Příručky pro žadatele a příjemce a změnu neprodleně ohlásí CRR</w:t>
      </w:r>
      <w:r w:rsidR="00E46737">
        <w:rPr>
          <w:rFonts w:ascii="Times New Roman" w:hAnsi="Times New Roman" w:cs="Times New Roman"/>
          <w:sz w:val="24"/>
          <w:szCs w:val="24"/>
        </w:rPr>
        <w:t xml:space="preserve"> ČR</w:t>
      </w:r>
      <w:r w:rsidRPr="00A54814">
        <w:rPr>
          <w:rFonts w:ascii="Times New Roman" w:hAnsi="Times New Roman" w:cs="Times New Roman"/>
          <w:sz w:val="24"/>
          <w:szCs w:val="24"/>
        </w:rPr>
        <w:t xml:space="preserve"> před jejím uskutečněním.</w:t>
      </w:r>
    </w:p>
    <w:p w:rsidR="004840EF" w:rsidRPr="00C87024" w:rsidRDefault="00D14D33" w:rsidP="002D7690">
      <w:pPr>
        <w:autoSpaceDE w:val="0"/>
        <w:autoSpaceDN w:val="0"/>
        <w:adjustRightInd w:val="0"/>
        <w:spacing w:after="120"/>
        <w:ind w:right="-108"/>
        <w:rPr>
          <w:rFonts w:ascii="Times New Roman" w:hAnsi="Times New Roman" w:cs="Times New Roman"/>
          <w:b/>
          <w:sz w:val="24"/>
          <w:szCs w:val="24"/>
        </w:rPr>
      </w:pPr>
      <w:r>
        <w:rPr>
          <w:rFonts w:ascii="Times New Roman" w:hAnsi="Times New Roman" w:cs="Times New Roman"/>
          <w:b/>
          <w:sz w:val="24"/>
          <w:szCs w:val="24"/>
        </w:rPr>
        <w:t>I</w:t>
      </w:r>
      <w:r w:rsidR="004840EF" w:rsidRPr="00C87024">
        <w:rPr>
          <w:rFonts w:ascii="Times New Roman" w:hAnsi="Times New Roman" w:cs="Times New Roman"/>
          <w:b/>
          <w:sz w:val="24"/>
          <w:szCs w:val="24"/>
        </w:rPr>
        <w:t>ndikátory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74"/>
        <w:gridCol w:w="1320"/>
        <w:gridCol w:w="1918"/>
        <w:gridCol w:w="1842"/>
      </w:tblGrid>
      <w:tr w:rsidR="009B1D1A" w:rsidRPr="00C87024" w:rsidTr="002D6546">
        <w:trPr>
          <w:trHeight w:val="819"/>
        </w:trPr>
        <w:tc>
          <w:tcPr>
            <w:tcW w:w="1418"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 xml:space="preserve">Kód </w:t>
            </w:r>
            <w:r w:rsidR="00932C60" w:rsidRPr="00C87024">
              <w:rPr>
                <w:rFonts w:ascii="Times New Roman" w:hAnsi="Times New Roman" w:cs="Times New Roman"/>
                <w:b/>
                <w:sz w:val="24"/>
                <w:szCs w:val="24"/>
              </w:rPr>
              <w:t>nár</w:t>
            </w:r>
            <w:r w:rsidR="002D6546">
              <w:rPr>
                <w:rFonts w:ascii="Times New Roman" w:hAnsi="Times New Roman" w:cs="Times New Roman"/>
                <w:b/>
                <w:sz w:val="24"/>
                <w:szCs w:val="24"/>
              </w:rPr>
              <w:t>odního</w:t>
            </w:r>
            <w:r w:rsidRPr="00C87024">
              <w:rPr>
                <w:rFonts w:ascii="Times New Roman" w:hAnsi="Times New Roman" w:cs="Times New Roman"/>
                <w:b/>
                <w:sz w:val="24"/>
                <w:szCs w:val="24"/>
              </w:rPr>
              <w:t xml:space="preserve"> číselníku</w:t>
            </w:r>
          </w:p>
        </w:tc>
        <w:tc>
          <w:tcPr>
            <w:tcW w:w="2574"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Indikátor</w:t>
            </w:r>
          </w:p>
        </w:tc>
        <w:tc>
          <w:tcPr>
            <w:tcW w:w="1320"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Měrná jednotka</w:t>
            </w:r>
          </w:p>
        </w:tc>
        <w:tc>
          <w:tcPr>
            <w:tcW w:w="1918"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Počáteční hodnota</w:t>
            </w:r>
          </w:p>
        </w:tc>
        <w:tc>
          <w:tcPr>
            <w:tcW w:w="1842" w:type="dxa"/>
            <w:shd w:val="clear" w:color="auto" w:fill="D9D9D9"/>
            <w:vAlign w:val="center"/>
          </w:tcPr>
          <w:p w:rsidR="002D7690" w:rsidRPr="00C87024" w:rsidRDefault="002D7690" w:rsidP="00896118">
            <w:pPr>
              <w:jc w:val="center"/>
              <w:rPr>
                <w:rFonts w:ascii="Times New Roman" w:hAnsi="Times New Roman" w:cs="Times New Roman"/>
                <w:b/>
                <w:sz w:val="24"/>
                <w:szCs w:val="24"/>
              </w:rPr>
            </w:pPr>
            <w:r w:rsidRPr="00C87024">
              <w:rPr>
                <w:rFonts w:ascii="Times New Roman" w:hAnsi="Times New Roman" w:cs="Times New Roman"/>
                <w:b/>
                <w:sz w:val="24"/>
                <w:szCs w:val="24"/>
              </w:rPr>
              <w:t>Cílová hodnota</w:t>
            </w:r>
          </w:p>
        </w:tc>
      </w:tr>
      <w:tr w:rsidR="002D7690" w:rsidRPr="00C87024" w:rsidTr="00C571E4">
        <w:trPr>
          <w:trHeight w:val="570"/>
        </w:trPr>
        <w:tc>
          <w:tcPr>
            <w:tcW w:w="1418" w:type="dxa"/>
            <w:vAlign w:val="center"/>
          </w:tcPr>
          <w:p w:rsidR="002D7690" w:rsidRPr="003B6191" w:rsidRDefault="000D449E" w:rsidP="00896118">
            <w:pPr>
              <w:spacing w:before="60" w:after="60"/>
              <w:jc w:val="center"/>
              <w:rPr>
                <w:rFonts w:ascii="Times New Roman" w:hAnsi="Times New Roman"/>
                <w:sz w:val="22"/>
              </w:rPr>
            </w:pPr>
            <w:r w:rsidRPr="00C87024">
              <w:rPr>
                <w:rFonts w:ascii="Times New Roman" w:hAnsi="Times New Roman" w:cs="Times New Roman"/>
                <w:sz w:val="24"/>
                <w:szCs w:val="24"/>
              </w:rPr>
              <w:t>260412</w:t>
            </w:r>
          </w:p>
        </w:tc>
        <w:tc>
          <w:tcPr>
            <w:tcW w:w="2574" w:type="dxa"/>
            <w:vAlign w:val="center"/>
          </w:tcPr>
          <w:p w:rsidR="002D7690" w:rsidRPr="003B6191" w:rsidRDefault="00A45287" w:rsidP="00896118">
            <w:pPr>
              <w:suppressAutoHyphens/>
              <w:spacing w:before="60" w:after="60"/>
              <w:jc w:val="left"/>
              <w:rPr>
                <w:rFonts w:ascii="Times New Roman" w:hAnsi="Times New Roman"/>
                <w:sz w:val="22"/>
              </w:rPr>
            </w:pPr>
            <w:r w:rsidRPr="00C87024">
              <w:rPr>
                <w:rFonts w:ascii="Times New Roman" w:hAnsi="Times New Roman" w:cs="Times New Roman"/>
                <w:sz w:val="24"/>
                <w:szCs w:val="24"/>
              </w:rPr>
              <w:t xml:space="preserve">Počet technologických zařízení k eliminaci hrozeb či následků bezpečnostních rizik </w:t>
            </w:r>
          </w:p>
        </w:tc>
        <w:tc>
          <w:tcPr>
            <w:tcW w:w="1320" w:type="dxa"/>
            <w:vAlign w:val="center"/>
          </w:tcPr>
          <w:p w:rsidR="002D7690" w:rsidRPr="00C87024" w:rsidRDefault="002D7690" w:rsidP="00896118">
            <w:pPr>
              <w:spacing w:before="60" w:after="60"/>
              <w:jc w:val="center"/>
              <w:rPr>
                <w:rFonts w:ascii="Times New Roman" w:hAnsi="Times New Roman" w:cs="Times New Roman"/>
                <w:sz w:val="24"/>
                <w:szCs w:val="24"/>
              </w:rPr>
            </w:pPr>
            <w:r w:rsidRPr="00C87024">
              <w:rPr>
                <w:rFonts w:ascii="Times New Roman" w:hAnsi="Times New Roman" w:cs="Times New Roman"/>
                <w:sz w:val="24"/>
                <w:szCs w:val="24"/>
              </w:rPr>
              <w:t>Počet</w:t>
            </w:r>
          </w:p>
        </w:tc>
        <w:tc>
          <w:tcPr>
            <w:tcW w:w="1918" w:type="dxa"/>
            <w:vAlign w:val="center"/>
          </w:tcPr>
          <w:p w:rsidR="002D7690" w:rsidRPr="00C87024" w:rsidRDefault="009452B9" w:rsidP="00896118">
            <w:pPr>
              <w:spacing w:before="60" w:after="60"/>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vAlign w:val="center"/>
          </w:tcPr>
          <w:p w:rsidR="002D7690" w:rsidRPr="00C87024" w:rsidRDefault="004C3784" w:rsidP="00896118">
            <w:pPr>
              <w:spacing w:before="60" w:after="60"/>
              <w:jc w:val="center"/>
              <w:rPr>
                <w:rFonts w:ascii="Times New Roman" w:hAnsi="Times New Roman" w:cs="Times New Roman"/>
                <w:sz w:val="24"/>
                <w:szCs w:val="24"/>
              </w:rPr>
            </w:pPr>
            <w:r>
              <w:rPr>
                <w:rFonts w:ascii="Times New Roman" w:hAnsi="Times New Roman" w:cs="Times New Roman"/>
                <w:sz w:val="24"/>
                <w:szCs w:val="24"/>
              </w:rPr>
              <w:t>x</w:t>
            </w:r>
          </w:p>
        </w:tc>
      </w:tr>
    </w:tbl>
    <w:p w:rsidR="00A45287" w:rsidRDefault="00A45287" w:rsidP="00571D49">
      <w:pPr>
        <w:autoSpaceDE w:val="0"/>
        <w:autoSpaceDN w:val="0"/>
        <w:adjustRightInd w:val="0"/>
        <w:ind w:right="-2"/>
        <w:rPr>
          <w:rFonts w:ascii="Times New Roman" w:hAnsi="Times New Roman" w:cs="Times New Roman"/>
          <w:sz w:val="24"/>
          <w:szCs w:val="24"/>
        </w:rPr>
      </w:pPr>
      <w:r w:rsidRPr="00086A39">
        <w:rPr>
          <w:rFonts w:ascii="Times New Roman" w:hAnsi="Times New Roman" w:cs="Times New Roman"/>
          <w:b/>
          <w:sz w:val="24"/>
          <w:szCs w:val="24"/>
        </w:rPr>
        <w:t>Počet technologických zařízení k eliminaci hrozeb či následků bezpečnostních rizik</w:t>
      </w:r>
      <w:r w:rsidR="00086A39">
        <w:rPr>
          <w:rFonts w:ascii="Times New Roman" w:hAnsi="Times New Roman" w:cs="Times New Roman"/>
          <w:sz w:val="24"/>
          <w:szCs w:val="24"/>
        </w:rPr>
        <w:t xml:space="preserve"> - n</w:t>
      </w:r>
      <w:r w:rsidRPr="00C87024">
        <w:rPr>
          <w:rFonts w:ascii="Times New Roman" w:hAnsi="Times New Roman" w:cs="Times New Roman"/>
          <w:sz w:val="24"/>
          <w:szCs w:val="24"/>
        </w:rPr>
        <w:t>ákup moderních technologií</w:t>
      </w:r>
      <w:r w:rsidR="00780E9F">
        <w:rPr>
          <w:rFonts w:ascii="Times New Roman" w:hAnsi="Times New Roman" w:cs="Times New Roman"/>
          <w:sz w:val="24"/>
          <w:szCs w:val="24"/>
        </w:rPr>
        <w:t>,</w:t>
      </w:r>
      <w:r w:rsidRPr="00C87024">
        <w:rPr>
          <w:rFonts w:ascii="Times New Roman" w:hAnsi="Times New Roman" w:cs="Times New Roman"/>
          <w:sz w:val="24"/>
          <w:szCs w:val="24"/>
        </w:rPr>
        <w:t xml:space="preserve"> umožňující</w:t>
      </w:r>
      <w:r w:rsidR="007964E2">
        <w:rPr>
          <w:rFonts w:ascii="Times New Roman" w:hAnsi="Times New Roman" w:cs="Times New Roman"/>
          <w:sz w:val="24"/>
          <w:szCs w:val="24"/>
        </w:rPr>
        <w:t>ch</w:t>
      </w:r>
      <w:r w:rsidRPr="00C87024">
        <w:rPr>
          <w:rFonts w:ascii="Times New Roman" w:hAnsi="Times New Roman" w:cs="Times New Roman"/>
          <w:sz w:val="24"/>
          <w:szCs w:val="24"/>
        </w:rPr>
        <w:t xml:space="preserve"> vysokou operabilitu a stupeň koordinace a vyhodnocování jednotek IZS v místě ohrožení nebo vzniklé katastrofy</w:t>
      </w:r>
      <w:r w:rsidR="00780E9F">
        <w:rPr>
          <w:rFonts w:ascii="Times New Roman" w:hAnsi="Times New Roman" w:cs="Times New Roman"/>
          <w:sz w:val="24"/>
          <w:szCs w:val="24"/>
        </w:rPr>
        <w:t>; nákup</w:t>
      </w:r>
      <w:r w:rsidRPr="00C87024">
        <w:rPr>
          <w:rFonts w:ascii="Times New Roman" w:hAnsi="Times New Roman" w:cs="Times New Roman"/>
          <w:sz w:val="24"/>
          <w:szCs w:val="24"/>
        </w:rPr>
        <w:t xml:space="preserve"> technologi</w:t>
      </w:r>
      <w:r w:rsidR="00780E9F">
        <w:rPr>
          <w:rFonts w:ascii="Times New Roman" w:hAnsi="Times New Roman" w:cs="Times New Roman"/>
          <w:sz w:val="24"/>
          <w:szCs w:val="24"/>
        </w:rPr>
        <w:t>í,</w:t>
      </w:r>
      <w:r w:rsidRPr="00C87024">
        <w:rPr>
          <w:rFonts w:ascii="Times New Roman" w:hAnsi="Times New Roman" w:cs="Times New Roman"/>
          <w:sz w:val="24"/>
          <w:szCs w:val="24"/>
        </w:rPr>
        <w:t xml:space="preserve"> </w:t>
      </w:r>
      <w:r w:rsidRPr="00C87024">
        <w:rPr>
          <w:rFonts w:ascii="Times New Roman" w:hAnsi="Times New Roman" w:cs="Times New Roman"/>
          <w:sz w:val="24"/>
          <w:szCs w:val="24"/>
        </w:rPr>
        <w:lastRenderedPageBreak/>
        <w:t>umožňující</w:t>
      </w:r>
      <w:r w:rsidR="00780E9F">
        <w:rPr>
          <w:rFonts w:ascii="Times New Roman" w:hAnsi="Times New Roman" w:cs="Times New Roman"/>
          <w:sz w:val="24"/>
          <w:szCs w:val="24"/>
        </w:rPr>
        <w:t>ch</w:t>
      </w:r>
      <w:r w:rsidRPr="00C87024">
        <w:rPr>
          <w:rFonts w:ascii="Times New Roman" w:hAnsi="Times New Roman" w:cs="Times New Roman"/>
          <w:sz w:val="24"/>
          <w:szCs w:val="24"/>
        </w:rPr>
        <w:t xml:space="preserve"> efektivní komunikaci s jednotlivými operačními centry pro mobilní jednotky.</w:t>
      </w:r>
      <w:r w:rsidR="00780E9F">
        <w:rPr>
          <w:rFonts w:ascii="Times New Roman" w:hAnsi="Times New Roman" w:cs="Times New Roman"/>
          <w:sz w:val="24"/>
          <w:szCs w:val="24"/>
        </w:rPr>
        <w:t xml:space="preserve"> Jedno pořízené technologické zařízení znamená přírůstek cílové hodnoty monitorovacího indikátoru o 1.</w:t>
      </w:r>
    </w:p>
    <w:p w:rsidR="007E3172" w:rsidRPr="00C87024" w:rsidRDefault="007E3172" w:rsidP="007E3172">
      <w:pPr>
        <w:pStyle w:val="Nadpis3"/>
        <w:keepLines/>
        <w:rPr>
          <w:rFonts w:cs="Times New Roman"/>
          <w:sz w:val="24"/>
          <w:szCs w:val="24"/>
        </w:rPr>
      </w:pPr>
      <w:bookmarkStart w:id="131" w:name="_Toc391387053"/>
      <w:r w:rsidRPr="00C87024">
        <w:rPr>
          <w:rFonts w:cs="Times New Roman"/>
          <w:sz w:val="24"/>
          <w:szCs w:val="24"/>
        </w:rPr>
        <w:t>Místo realizace projektů</w:t>
      </w:r>
      <w:bookmarkEnd w:id="131"/>
    </w:p>
    <w:p w:rsidR="00B90209" w:rsidRDefault="00373329" w:rsidP="003B6191">
      <w:pPr>
        <w:autoSpaceDE w:val="0"/>
        <w:autoSpaceDN w:val="0"/>
        <w:adjustRightInd w:val="0"/>
        <w:rPr>
          <w:rFonts w:ascii="Times New Roman" w:hAnsi="Times New Roman" w:cs="Times New Roman"/>
          <w:sz w:val="24"/>
          <w:szCs w:val="24"/>
        </w:rPr>
      </w:pPr>
      <w:r w:rsidRPr="00C87024">
        <w:rPr>
          <w:rFonts w:ascii="Times New Roman" w:hAnsi="Times New Roman" w:cs="Times New Roman"/>
          <w:sz w:val="24"/>
          <w:szCs w:val="24"/>
        </w:rPr>
        <w:t>Podpora v rámci oblasti intervence 3.4 se týká</w:t>
      </w:r>
      <w:r w:rsidRPr="00F5172D">
        <w:rPr>
          <w:rFonts w:ascii="Times New Roman" w:hAnsi="Times New Roman" w:cs="Times New Roman"/>
          <w:sz w:val="24"/>
          <w:szCs w:val="24"/>
        </w:rPr>
        <w:t xml:space="preserve"> projektů realizovaných na území regionů soudržnosti (regiony NUTS 2), které spadají do cíle „Konvergence“, to jsou všechny regiony soudržnosti v ČR vyjma území </w:t>
      </w:r>
      <w:r w:rsidR="006A469E">
        <w:rPr>
          <w:rFonts w:ascii="Times New Roman" w:hAnsi="Times New Roman" w:cs="Times New Roman"/>
          <w:sz w:val="24"/>
          <w:szCs w:val="24"/>
        </w:rPr>
        <w:t xml:space="preserve">hl. m. </w:t>
      </w:r>
      <w:r w:rsidRPr="00F5172D">
        <w:rPr>
          <w:rFonts w:ascii="Times New Roman" w:hAnsi="Times New Roman" w:cs="Times New Roman"/>
          <w:sz w:val="24"/>
          <w:szCs w:val="24"/>
        </w:rPr>
        <w:t>Prahy</w:t>
      </w:r>
      <w:r w:rsidR="006A469E">
        <w:rPr>
          <w:rFonts w:ascii="Times New Roman" w:hAnsi="Times New Roman" w:cs="Times New Roman"/>
          <w:sz w:val="24"/>
          <w:szCs w:val="24"/>
        </w:rPr>
        <w:t>.</w:t>
      </w:r>
    </w:p>
    <w:p w:rsidR="000B33FF" w:rsidRPr="00F5172D" w:rsidRDefault="000B33FF" w:rsidP="000B33FF">
      <w:pPr>
        <w:autoSpaceDE w:val="0"/>
        <w:autoSpaceDN w:val="0"/>
        <w:adjustRightInd w:val="0"/>
        <w:rPr>
          <w:rFonts w:ascii="Times New Roman" w:hAnsi="Times New Roman" w:cs="Times New Roman"/>
          <w:sz w:val="24"/>
          <w:szCs w:val="24"/>
        </w:rPr>
      </w:pPr>
    </w:p>
    <w:p w:rsidR="003A65E6" w:rsidRPr="00B24D00" w:rsidRDefault="009F2377" w:rsidP="00C12687">
      <w:pPr>
        <w:pStyle w:val="Nadpis1"/>
        <w:keepLines/>
        <w:rPr>
          <w:rFonts w:cs="Times New Roman"/>
          <w:noProof/>
          <w:szCs w:val="40"/>
          <w:u w:val="single"/>
        </w:rPr>
      </w:pPr>
      <w:bookmarkStart w:id="132" w:name="_Toc327168272"/>
      <w:bookmarkStart w:id="133" w:name="_Toc327281986"/>
      <w:bookmarkStart w:id="134" w:name="_Toc327282382"/>
      <w:bookmarkStart w:id="135" w:name="_Toc327168273"/>
      <w:bookmarkStart w:id="136" w:name="_Toc327281987"/>
      <w:bookmarkStart w:id="137" w:name="_Toc327282383"/>
      <w:bookmarkStart w:id="138" w:name="_Toc327168277"/>
      <w:bookmarkStart w:id="139" w:name="_Toc327168278"/>
      <w:bookmarkStart w:id="140" w:name="_Toc327168284"/>
      <w:bookmarkStart w:id="141" w:name="_Toc327168291"/>
      <w:bookmarkStart w:id="142" w:name="_Toc327168292"/>
      <w:bookmarkStart w:id="143" w:name="_Toc327168298"/>
      <w:bookmarkStart w:id="144" w:name="_Toc327168299"/>
      <w:bookmarkStart w:id="145" w:name="_Toc327168303"/>
      <w:bookmarkStart w:id="146" w:name="_Toc327168361"/>
      <w:bookmarkStart w:id="147" w:name="_Toc327168362"/>
      <w:bookmarkStart w:id="148" w:name="_Toc322697062"/>
      <w:bookmarkStart w:id="149" w:name="_Toc322697392"/>
      <w:bookmarkStart w:id="150" w:name="_Toc322697724"/>
      <w:bookmarkStart w:id="151" w:name="_Toc322697980"/>
      <w:bookmarkStart w:id="152" w:name="_Toc322698231"/>
      <w:bookmarkStart w:id="153" w:name="_Toc323217801"/>
      <w:bookmarkStart w:id="154" w:name="_Toc324935178"/>
      <w:bookmarkStart w:id="155" w:name="_Toc322697063"/>
      <w:bookmarkStart w:id="156" w:name="_Toc322697393"/>
      <w:bookmarkStart w:id="157" w:name="_Toc322697725"/>
      <w:bookmarkStart w:id="158" w:name="_Toc322697981"/>
      <w:bookmarkStart w:id="159" w:name="_Toc322698232"/>
      <w:bookmarkStart w:id="160" w:name="_Toc323217802"/>
      <w:bookmarkStart w:id="161" w:name="_Toc324935179"/>
      <w:bookmarkStart w:id="162" w:name="_Toc322697064"/>
      <w:bookmarkStart w:id="163" w:name="_Toc322697394"/>
      <w:bookmarkStart w:id="164" w:name="_Toc322697726"/>
      <w:bookmarkStart w:id="165" w:name="_Toc322697982"/>
      <w:bookmarkStart w:id="166" w:name="_Toc322698233"/>
      <w:bookmarkStart w:id="167" w:name="_Toc323217803"/>
      <w:bookmarkStart w:id="168" w:name="_Toc324935180"/>
      <w:bookmarkStart w:id="169" w:name="_Toc322697065"/>
      <w:bookmarkStart w:id="170" w:name="_Toc322697395"/>
      <w:bookmarkStart w:id="171" w:name="_Toc322697727"/>
      <w:bookmarkStart w:id="172" w:name="_Toc322697983"/>
      <w:bookmarkStart w:id="173" w:name="_Toc322698234"/>
      <w:bookmarkStart w:id="174" w:name="_Toc323217804"/>
      <w:bookmarkStart w:id="175" w:name="_Toc324935181"/>
      <w:bookmarkStart w:id="176" w:name="_Toc322697066"/>
      <w:bookmarkStart w:id="177" w:name="_Toc322697396"/>
      <w:bookmarkStart w:id="178" w:name="_Toc322697728"/>
      <w:bookmarkStart w:id="179" w:name="_Toc322697984"/>
      <w:bookmarkStart w:id="180" w:name="_Toc322698235"/>
      <w:bookmarkStart w:id="181" w:name="_Toc323217805"/>
      <w:bookmarkStart w:id="182" w:name="_Toc324935182"/>
      <w:bookmarkStart w:id="183" w:name="_Toc322697067"/>
      <w:bookmarkStart w:id="184" w:name="_Toc322697397"/>
      <w:bookmarkStart w:id="185" w:name="_Toc322697729"/>
      <w:bookmarkStart w:id="186" w:name="_Toc322697985"/>
      <w:bookmarkStart w:id="187" w:name="_Toc322698236"/>
      <w:bookmarkStart w:id="188" w:name="_Toc323217806"/>
      <w:bookmarkStart w:id="189" w:name="_Toc324935183"/>
      <w:bookmarkStart w:id="190" w:name="_Toc322697071"/>
      <w:bookmarkStart w:id="191" w:name="_Toc322697401"/>
      <w:bookmarkStart w:id="192" w:name="_Toc322697733"/>
      <w:bookmarkStart w:id="193" w:name="_Toc322697989"/>
      <w:bookmarkStart w:id="194" w:name="_Toc322698240"/>
      <w:bookmarkStart w:id="195" w:name="_Toc323217810"/>
      <w:bookmarkStart w:id="196" w:name="_Toc324935187"/>
      <w:bookmarkStart w:id="197" w:name="_Toc323555575"/>
      <w:bookmarkStart w:id="198" w:name="_Toc323555577"/>
      <w:bookmarkStart w:id="199" w:name="_Toc322697113"/>
      <w:bookmarkStart w:id="200" w:name="_Toc322697447"/>
      <w:bookmarkStart w:id="201" w:name="_Toc322697770"/>
      <w:bookmarkStart w:id="202" w:name="_Toc322698022"/>
      <w:bookmarkStart w:id="203" w:name="_Toc322698273"/>
      <w:bookmarkStart w:id="204" w:name="_Toc322697115"/>
      <w:bookmarkStart w:id="205" w:name="_Toc322697449"/>
      <w:bookmarkStart w:id="206" w:name="_Toc322697772"/>
      <w:bookmarkStart w:id="207" w:name="_Toc322698024"/>
      <w:bookmarkStart w:id="208" w:name="_Toc322698275"/>
      <w:bookmarkStart w:id="209" w:name="_Toc322697116"/>
      <w:bookmarkStart w:id="210" w:name="_Toc322697450"/>
      <w:bookmarkStart w:id="211" w:name="_Toc322697773"/>
      <w:bookmarkStart w:id="212" w:name="_Toc322698025"/>
      <w:bookmarkStart w:id="213" w:name="_Toc322698276"/>
      <w:bookmarkStart w:id="214" w:name="_Toc322697120"/>
      <w:bookmarkStart w:id="215" w:name="_Toc322697454"/>
      <w:bookmarkStart w:id="216" w:name="_Toc322697777"/>
      <w:bookmarkStart w:id="217" w:name="_Toc322698029"/>
      <w:bookmarkStart w:id="218" w:name="_Toc322698280"/>
      <w:bookmarkStart w:id="219" w:name="_Toc322697121"/>
      <w:bookmarkStart w:id="220" w:name="_Toc322697455"/>
      <w:bookmarkStart w:id="221" w:name="_Toc322697778"/>
      <w:bookmarkStart w:id="222" w:name="_Toc322698030"/>
      <w:bookmarkStart w:id="223" w:name="_Toc322698281"/>
      <w:bookmarkStart w:id="224" w:name="_Toc322697122"/>
      <w:bookmarkStart w:id="225" w:name="_Toc322697456"/>
      <w:bookmarkStart w:id="226" w:name="_Toc322697779"/>
      <w:bookmarkStart w:id="227" w:name="_Toc322698031"/>
      <w:bookmarkStart w:id="228" w:name="_Toc322698282"/>
      <w:bookmarkStart w:id="229" w:name="_Toc322697123"/>
      <w:bookmarkStart w:id="230" w:name="_Toc322697457"/>
      <w:bookmarkStart w:id="231" w:name="_Toc322697780"/>
      <w:bookmarkStart w:id="232" w:name="_Toc322698032"/>
      <w:bookmarkStart w:id="233" w:name="_Toc322698283"/>
      <w:bookmarkStart w:id="234" w:name="_Toc322697127"/>
      <w:bookmarkStart w:id="235" w:name="_Toc322697461"/>
      <w:bookmarkStart w:id="236" w:name="_Toc322697784"/>
      <w:bookmarkStart w:id="237" w:name="_Toc322698036"/>
      <w:bookmarkStart w:id="238" w:name="_Toc322698287"/>
      <w:bookmarkStart w:id="239" w:name="_Toc322697130"/>
      <w:bookmarkStart w:id="240" w:name="_Toc322697464"/>
      <w:bookmarkStart w:id="241" w:name="_Toc322697787"/>
      <w:bookmarkStart w:id="242" w:name="_Toc322698039"/>
      <w:bookmarkStart w:id="243" w:name="_Toc322698290"/>
      <w:bookmarkStart w:id="244" w:name="_Toc322697131"/>
      <w:bookmarkStart w:id="245" w:name="_Toc322697465"/>
      <w:bookmarkStart w:id="246" w:name="_Toc322697788"/>
      <w:bookmarkStart w:id="247" w:name="_Toc322698040"/>
      <w:bookmarkStart w:id="248" w:name="_Toc322698291"/>
      <w:bookmarkStart w:id="249" w:name="_Toc322697137"/>
      <w:bookmarkStart w:id="250" w:name="_Toc322697471"/>
      <w:bookmarkStart w:id="251" w:name="_Toc322697794"/>
      <w:bookmarkStart w:id="252" w:name="_Toc322698046"/>
      <w:bookmarkStart w:id="253" w:name="_Toc322698297"/>
      <w:bookmarkStart w:id="254" w:name="_Toc322697141"/>
      <w:bookmarkStart w:id="255" w:name="_Toc322697475"/>
      <w:bookmarkStart w:id="256" w:name="_Toc322697798"/>
      <w:bookmarkStart w:id="257" w:name="_Toc322698050"/>
      <w:bookmarkStart w:id="258" w:name="_Toc322698301"/>
      <w:bookmarkStart w:id="259" w:name="_Toc322697142"/>
      <w:bookmarkStart w:id="260" w:name="_Toc322697476"/>
      <w:bookmarkStart w:id="261" w:name="_Toc322697799"/>
      <w:bookmarkStart w:id="262" w:name="_Toc322698051"/>
      <w:bookmarkStart w:id="263" w:name="_Toc322698302"/>
      <w:bookmarkStart w:id="264" w:name="_Toc322697146"/>
      <w:bookmarkStart w:id="265" w:name="_Toc322697480"/>
      <w:bookmarkStart w:id="266" w:name="_Toc322697803"/>
      <w:bookmarkStart w:id="267" w:name="_Toc322698055"/>
      <w:bookmarkStart w:id="268" w:name="_Toc322698306"/>
      <w:bookmarkStart w:id="269" w:name="_Toc322697156"/>
      <w:bookmarkStart w:id="270" w:name="_Toc322697490"/>
      <w:bookmarkStart w:id="271" w:name="_Toc322697813"/>
      <w:bookmarkStart w:id="272" w:name="_Toc322698065"/>
      <w:bookmarkStart w:id="273" w:name="_Toc322698316"/>
      <w:bookmarkStart w:id="274" w:name="_Toc322697159"/>
      <w:bookmarkStart w:id="275" w:name="_Toc322697493"/>
      <w:bookmarkStart w:id="276" w:name="_Toc322697816"/>
      <w:bookmarkStart w:id="277" w:name="_Toc322698068"/>
      <w:bookmarkStart w:id="278" w:name="_Toc322698319"/>
      <w:bookmarkStart w:id="279" w:name="_Toc322697162"/>
      <w:bookmarkStart w:id="280" w:name="_Toc322697496"/>
      <w:bookmarkStart w:id="281" w:name="_Toc322697819"/>
      <w:bookmarkStart w:id="282" w:name="_Toc322698071"/>
      <w:bookmarkStart w:id="283" w:name="_Toc322698322"/>
      <w:bookmarkStart w:id="284" w:name="_Toc322697163"/>
      <w:bookmarkStart w:id="285" w:name="_Toc322697497"/>
      <w:bookmarkStart w:id="286" w:name="_Toc322697820"/>
      <w:bookmarkStart w:id="287" w:name="_Toc322698072"/>
      <w:bookmarkStart w:id="288" w:name="_Toc322698323"/>
      <w:bookmarkStart w:id="289" w:name="_Toc322697166"/>
      <w:bookmarkStart w:id="290" w:name="_Toc322697500"/>
      <w:bookmarkStart w:id="291" w:name="_Toc322697823"/>
      <w:bookmarkStart w:id="292" w:name="_Toc322698075"/>
      <w:bookmarkStart w:id="293" w:name="_Toc322698326"/>
      <w:bookmarkStart w:id="294" w:name="_Toc322697172"/>
      <w:bookmarkStart w:id="295" w:name="_Toc322697506"/>
      <w:bookmarkStart w:id="296" w:name="_Toc322697829"/>
      <w:bookmarkStart w:id="297" w:name="_Toc322698081"/>
      <w:bookmarkStart w:id="298" w:name="_Toc322698332"/>
      <w:bookmarkStart w:id="299" w:name="_Toc322697173"/>
      <w:bookmarkStart w:id="300" w:name="_Toc322697507"/>
      <w:bookmarkStart w:id="301" w:name="_Toc322697830"/>
      <w:bookmarkStart w:id="302" w:name="_Toc322698082"/>
      <w:bookmarkStart w:id="303" w:name="_Toc322698333"/>
      <w:bookmarkStart w:id="304" w:name="_Toc244415564"/>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Pr="003B6191">
        <w:rPr>
          <w:sz w:val="20"/>
          <w:u w:val="single"/>
        </w:rPr>
        <w:br w:type="page"/>
      </w:r>
      <w:bookmarkStart w:id="305" w:name="_Toc328732753"/>
      <w:bookmarkStart w:id="306" w:name="_Toc365638279"/>
      <w:bookmarkStart w:id="307" w:name="_Toc391387054"/>
      <w:bookmarkStart w:id="308" w:name="_Toc244415576"/>
      <w:bookmarkEnd w:id="304"/>
      <w:r w:rsidR="007B2A95" w:rsidRPr="00B24D00">
        <w:rPr>
          <w:rFonts w:cs="Times New Roman"/>
          <w:szCs w:val="40"/>
        </w:rPr>
        <w:lastRenderedPageBreak/>
        <w:t xml:space="preserve">Vyhlášení výzvy a předkládání </w:t>
      </w:r>
      <w:r w:rsidR="003A65E6" w:rsidRPr="00B24D00">
        <w:rPr>
          <w:rFonts w:cs="Times New Roman"/>
          <w:szCs w:val="40"/>
        </w:rPr>
        <w:t>projektové žádosti</w:t>
      </w:r>
      <w:bookmarkEnd w:id="305"/>
      <w:bookmarkEnd w:id="306"/>
      <w:bookmarkEnd w:id="307"/>
    </w:p>
    <w:bookmarkEnd w:id="308"/>
    <w:p w:rsidR="003A65E6" w:rsidRDefault="00F2462F" w:rsidP="00C12687">
      <w:pPr>
        <w:keepNext/>
        <w:keepLines/>
        <w:autoSpaceDE w:val="0"/>
        <w:autoSpaceDN w:val="0"/>
        <w:adjustRightInd w:val="0"/>
        <w:ind w:right="-108"/>
        <w:rPr>
          <w:rFonts w:ascii="Times New Roman" w:hAnsi="Times New Roman" w:cs="Times New Roman"/>
          <w:sz w:val="24"/>
          <w:szCs w:val="24"/>
        </w:rPr>
      </w:pPr>
      <w:r>
        <w:rPr>
          <w:rFonts w:ascii="Times New Roman" w:hAnsi="Times New Roman" w:cs="Times New Roman"/>
          <w:sz w:val="24"/>
          <w:szCs w:val="24"/>
        </w:rPr>
        <w:t xml:space="preserve">Výzvu vyhlašuje Řídicí orgán IOP. Projektové žádosti lze předkládat </w:t>
      </w:r>
      <w:r w:rsidR="00843AAA">
        <w:rPr>
          <w:rFonts w:ascii="Times New Roman" w:hAnsi="Times New Roman" w:cs="Times New Roman"/>
          <w:sz w:val="24"/>
          <w:szCs w:val="24"/>
        </w:rPr>
        <w:t>na</w:t>
      </w:r>
      <w:r w:rsidR="00E46FC4">
        <w:rPr>
          <w:rFonts w:ascii="Times New Roman" w:hAnsi="Times New Roman" w:cs="Times New Roman"/>
          <w:sz w:val="24"/>
          <w:szCs w:val="24"/>
        </w:rPr>
        <w:t xml:space="preserve"> </w:t>
      </w:r>
      <w:r w:rsidR="00293B58">
        <w:rPr>
          <w:rFonts w:ascii="Times New Roman" w:hAnsi="Times New Roman" w:cs="Times New Roman"/>
          <w:sz w:val="24"/>
          <w:szCs w:val="24"/>
        </w:rPr>
        <w:t>centrále</w:t>
      </w:r>
      <w:r w:rsidR="00843AAA">
        <w:rPr>
          <w:rFonts w:ascii="Times New Roman" w:hAnsi="Times New Roman" w:cs="Times New Roman"/>
          <w:sz w:val="24"/>
          <w:szCs w:val="24"/>
        </w:rPr>
        <w:t xml:space="preserve"> CRR </w:t>
      </w:r>
      <w:r w:rsidR="00D337BC">
        <w:rPr>
          <w:rFonts w:ascii="Times New Roman" w:hAnsi="Times New Roman" w:cs="Times New Roman"/>
          <w:sz w:val="24"/>
          <w:szCs w:val="24"/>
        </w:rPr>
        <w:t xml:space="preserve">ČR </w:t>
      </w:r>
      <w:r w:rsidR="00843AAA">
        <w:rPr>
          <w:rFonts w:ascii="Times New Roman" w:hAnsi="Times New Roman" w:cs="Times New Roman"/>
          <w:sz w:val="24"/>
          <w:szCs w:val="24"/>
        </w:rPr>
        <w:t xml:space="preserve">do </w:t>
      </w:r>
      <w:r w:rsidR="00780E9F">
        <w:rPr>
          <w:rFonts w:ascii="Times New Roman" w:hAnsi="Times New Roman" w:cs="Times New Roman"/>
          <w:b/>
          <w:sz w:val="24"/>
          <w:szCs w:val="24"/>
        </w:rPr>
        <w:t>29</w:t>
      </w:r>
      <w:r w:rsidR="00DD6DB9" w:rsidRPr="000D20A4">
        <w:rPr>
          <w:rFonts w:ascii="Times New Roman" w:hAnsi="Times New Roman" w:cs="Times New Roman"/>
          <w:b/>
          <w:sz w:val="24"/>
          <w:szCs w:val="24"/>
        </w:rPr>
        <w:t xml:space="preserve">. </w:t>
      </w:r>
      <w:r w:rsidR="00780E9F">
        <w:rPr>
          <w:rFonts w:ascii="Times New Roman" w:hAnsi="Times New Roman" w:cs="Times New Roman"/>
          <w:b/>
          <w:sz w:val="24"/>
          <w:szCs w:val="24"/>
        </w:rPr>
        <w:t>srpna</w:t>
      </w:r>
      <w:r w:rsidR="00DD6DB9" w:rsidRPr="000D20A4">
        <w:rPr>
          <w:rFonts w:ascii="Times New Roman" w:hAnsi="Times New Roman" w:cs="Times New Roman"/>
          <w:b/>
          <w:sz w:val="24"/>
          <w:szCs w:val="24"/>
        </w:rPr>
        <w:t xml:space="preserve"> 201</w:t>
      </w:r>
      <w:r w:rsidR="00780E9F">
        <w:rPr>
          <w:rFonts w:ascii="Times New Roman" w:hAnsi="Times New Roman" w:cs="Times New Roman"/>
          <w:b/>
          <w:sz w:val="24"/>
          <w:szCs w:val="24"/>
        </w:rPr>
        <w:t>4</w:t>
      </w:r>
      <w:r w:rsidR="0050106F">
        <w:rPr>
          <w:rFonts w:ascii="Times New Roman" w:hAnsi="Times New Roman" w:cs="Times New Roman"/>
          <w:b/>
          <w:sz w:val="24"/>
          <w:szCs w:val="24"/>
        </w:rPr>
        <w:t xml:space="preserve"> do 14.00 hod</w:t>
      </w:r>
      <w:r w:rsidR="00843AAA">
        <w:rPr>
          <w:rFonts w:ascii="Times New Roman" w:hAnsi="Times New Roman" w:cs="Times New Roman"/>
          <w:sz w:val="24"/>
          <w:szCs w:val="24"/>
        </w:rPr>
        <w:t>.</w:t>
      </w:r>
      <w:r w:rsidR="005F22E0">
        <w:rPr>
          <w:rFonts w:ascii="Times New Roman" w:hAnsi="Times New Roman" w:cs="Times New Roman"/>
          <w:sz w:val="24"/>
          <w:szCs w:val="24"/>
        </w:rPr>
        <w:t xml:space="preserve"> </w:t>
      </w:r>
      <w:r w:rsidR="003A65E6" w:rsidRPr="00BE03E6">
        <w:rPr>
          <w:rFonts w:ascii="Times New Roman" w:hAnsi="Times New Roman" w:cs="Times New Roman"/>
          <w:sz w:val="24"/>
          <w:szCs w:val="24"/>
        </w:rPr>
        <w:t>Vyhlášení, příp. ukončení, výzvy se zveřejňuje</w:t>
      </w:r>
      <w:r w:rsidR="003A65E6">
        <w:rPr>
          <w:rFonts w:ascii="Times New Roman" w:hAnsi="Times New Roman" w:cs="Times New Roman"/>
          <w:sz w:val="24"/>
          <w:szCs w:val="24"/>
        </w:rPr>
        <w:t>:</w:t>
      </w:r>
    </w:p>
    <w:p w:rsidR="003A65E6" w:rsidRDefault="006A1E75" w:rsidP="00C12073">
      <w:pPr>
        <w:pStyle w:val="odrkyChar"/>
        <w:keepNext/>
        <w:keepLines/>
        <w:numPr>
          <w:ilvl w:val="0"/>
          <w:numId w:val="1"/>
        </w:numPr>
        <w:tabs>
          <w:tab w:val="clear" w:pos="502"/>
          <w:tab w:val="num" w:pos="709"/>
        </w:tabs>
        <w:spacing w:before="60" w:after="0" w:line="240" w:lineRule="atLeast"/>
        <w:ind w:left="709" w:hanging="283"/>
        <w:rPr>
          <w:rFonts w:ascii="Times New Roman" w:hAnsi="Times New Roman" w:cs="Times New Roman"/>
          <w:sz w:val="24"/>
          <w:szCs w:val="24"/>
        </w:rPr>
      </w:pPr>
      <w:r>
        <w:rPr>
          <w:rFonts w:ascii="Times New Roman" w:hAnsi="Times New Roman" w:cs="Times New Roman"/>
          <w:sz w:val="24"/>
          <w:szCs w:val="24"/>
        </w:rPr>
        <w:t>přímým oslovením žadatel</w:t>
      </w:r>
      <w:r w:rsidR="00780E9F">
        <w:rPr>
          <w:rFonts w:ascii="Times New Roman" w:hAnsi="Times New Roman" w:cs="Times New Roman"/>
          <w:sz w:val="24"/>
          <w:szCs w:val="24"/>
        </w:rPr>
        <w:t>e</w:t>
      </w:r>
      <w:r w:rsidR="003A65E6">
        <w:rPr>
          <w:rFonts w:ascii="Times New Roman" w:hAnsi="Times New Roman" w:cs="Times New Roman"/>
          <w:sz w:val="24"/>
          <w:szCs w:val="24"/>
        </w:rPr>
        <w:t>,</w:t>
      </w:r>
    </w:p>
    <w:p w:rsidR="00B90209" w:rsidRDefault="003A65E6" w:rsidP="003B6191">
      <w:pPr>
        <w:pStyle w:val="odrkyChar"/>
        <w:keepNext/>
        <w:keepLines/>
        <w:numPr>
          <w:ilvl w:val="0"/>
          <w:numId w:val="1"/>
        </w:numPr>
        <w:tabs>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15" w:history="1">
        <w:r w:rsidR="00ED2742">
          <w:rPr>
            <w:rStyle w:val="Hypertextovodkaz"/>
            <w:rFonts w:ascii="Times New Roman" w:hAnsi="Times New Roman" w:cs="Times New Roman"/>
            <w:b/>
            <w:sz w:val="24"/>
            <w:szCs w:val="24"/>
          </w:rPr>
          <w:t>www.strukturalni-fondy.cz/iop/3-4</w:t>
        </w:r>
      </w:hyperlink>
      <w:r w:rsidRPr="00843C1C">
        <w:rPr>
          <w:rFonts w:ascii="Times New Roman" w:hAnsi="Times New Roman" w:cs="Times New Roman"/>
          <w:sz w:val="24"/>
          <w:szCs w:val="24"/>
        </w:rPr>
        <w:t>,</w:t>
      </w:r>
      <w:r w:rsidRPr="00BE03E6">
        <w:rPr>
          <w:rFonts w:ascii="Times New Roman" w:hAnsi="Times New Roman" w:cs="Times New Roman"/>
          <w:sz w:val="24"/>
          <w:szCs w:val="24"/>
        </w:rPr>
        <w:t xml:space="preserve"> </w:t>
      </w:r>
    </w:p>
    <w:p w:rsidR="00B90209" w:rsidRDefault="003A65E6" w:rsidP="003B6191">
      <w:pPr>
        <w:pStyle w:val="odrkyChar"/>
        <w:keepNext/>
        <w:keepLines/>
        <w:numPr>
          <w:ilvl w:val="0"/>
          <w:numId w:val="1"/>
        </w:numPr>
        <w:tabs>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16" w:history="1">
        <w:r w:rsidR="00ED2742">
          <w:rPr>
            <w:rStyle w:val="Hypertextovodkaz"/>
            <w:rFonts w:ascii="Times New Roman" w:hAnsi="Times New Roman"/>
            <w:b/>
            <w:sz w:val="24"/>
          </w:rPr>
          <w:t>www.strukturalni-fondy.cz/Vyzvy</w:t>
        </w:r>
      </w:hyperlink>
      <w:r w:rsidRPr="00BE03E6">
        <w:rPr>
          <w:rFonts w:ascii="Times New Roman" w:hAnsi="Times New Roman" w:cs="Times New Roman"/>
          <w:sz w:val="24"/>
          <w:szCs w:val="24"/>
        </w:rPr>
        <w:t xml:space="preserve">, </w:t>
      </w:r>
    </w:p>
    <w:p w:rsidR="00B90209" w:rsidRDefault="003A65E6" w:rsidP="003B6191">
      <w:pPr>
        <w:pStyle w:val="odrkyChar"/>
        <w:keepNext/>
        <w:keepLines/>
        <w:numPr>
          <w:ilvl w:val="0"/>
          <w:numId w:val="1"/>
        </w:numPr>
        <w:tabs>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internetových stránkách Centra pro regionální rozvoj ČR, </w:t>
      </w:r>
      <w:hyperlink r:id="rId17" w:history="1">
        <w:r w:rsidR="009F2377" w:rsidRPr="003B6191">
          <w:rPr>
            <w:rStyle w:val="Hypertextovodkaz"/>
            <w:rFonts w:ascii="Times New Roman" w:hAnsi="Times New Roman"/>
            <w:b/>
            <w:sz w:val="24"/>
          </w:rPr>
          <w:t>www.crr.cz</w:t>
        </w:r>
      </w:hyperlink>
      <w:r w:rsidRPr="00BE03E6">
        <w:rPr>
          <w:rFonts w:ascii="Times New Roman" w:hAnsi="Times New Roman" w:cs="Times New Roman"/>
          <w:sz w:val="24"/>
          <w:szCs w:val="24"/>
        </w:rPr>
        <w:t>.</w:t>
      </w:r>
    </w:p>
    <w:p w:rsidR="00B24D00" w:rsidRPr="006207F2" w:rsidRDefault="00B24D00" w:rsidP="00C12687">
      <w:pPr>
        <w:pStyle w:val="Nadpis2"/>
        <w:keepLines/>
        <w:spacing w:before="360"/>
        <w:ind w:left="578" w:hanging="578"/>
        <w:rPr>
          <w:lang w:val="cs-CZ"/>
        </w:rPr>
      </w:pPr>
      <w:bookmarkStart w:id="309" w:name="_Toc391387055"/>
      <w:bookmarkStart w:id="310" w:name="_Toc66422515"/>
      <w:bookmarkStart w:id="311" w:name="_Toc66755734"/>
      <w:bookmarkStart w:id="312" w:name="_Toc124130478"/>
      <w:bookmarkStart w:id="313" w:name="_Toc285113229"/>
      <w:bookmarkStart w:id="314" w:name="_Toc285113341"/>
      <w:bookmarkStart w:id="315" w:name="_Toc285113425"/>
      <w:bookmarkStart w:id="316" w:name="_Toc311644724"/>
      <w:r w:rsidRPr="006207F2">
        <w:rPr>
          <w:lang w:val="cs-CZ"/>
        </w:rPr>
        <w:t>Poskytování informací</w:t>
      </w:r>
      <w:bookmarkEnd w:id="309"/>
      <w:r w:rsidRPr="006207F2">
        <w:rPr>
          <w:lang w:val="cs-CZ"/>
        </w:rPr>
        <w:t xml:space="preserve"> </w:t>
      </w:r>
      <w:bookmarkEnd w:id="310"/>
      <w:bookmarkEnd w:id="311"/>
      <w:bookmarkEnd w:id="312"/>
      <w:bookmarkEnd w:id="313"/>
      <w:bookmarkEnd w:id="314"/>
      <w:bookmarkEnd w:id="315"/>
      <w:bookmarkEnd w:id="316"/>
    </w:p>
    <w:p w:rsidR="00B24D00" w:rsidRDefault="00B24D00"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Ministerstvo pro místní rozvoj ČR</w:t>
      </w:r>
      <w:r w:rsidRPr="006207F2">
        <w:rPr>
          <w:rFonts w:ascii="Times New Roman" w:hAnsi="Times New Roman" w:cs="Times New Roman"/>
          <w:sz w:val="24"/>
          <w:szCs w:val="24"/>
        </w:rPr>
        <w:t xml:space="preserve"> – odbor řízení operačních programů</w:t>
      </w:r>
    </w:p>
    <w:p w:rsidR="003662C6" w:rsidRDefault="004B262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 xml:space="preserve">kontaktní osoba: </w:t>
      </w:r>
    </w:p>
    <w:p w:rsidR="004B262C" w:rsidRDefault="004B262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David Zeisel</w:t>
      </w:r>
    </w:p>
    <w:p w:rsidR="004B262C" w:rsidRDefault="002D333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E-</w:t>
      </w:r>
      <w:r w:rsidR="004B262C">
        <w:rPr>
          <w:rFonts w:ascii="Times New Roman" w:hAnsi="Times New Roman" w:cs="Times New Roman"/>
          <w:sz w:val="24"/>
          <w:szCs w:val="24"/>
        </w:rPr>
        <w:t xml:space="preserve">mail: </w:t>
      </w:r>
      <w:hyperlink r:id="rId18" w:history="1">
        <w:r w:rsidR="004B262C" w:rsidRPr="004B262C">
          <w:rPr>
            <w:rStyle w:val="Hypertextovodkaz"/>
            <w:rFonts w:ascii="Times New Roman" w:hAnsi="Times New Roman" w:cs="Times New Roman"/>
            <w:sz w:val="24"/>
            <w:szCs w:val="24"/>
          </w:rPr>
          <w:t>David.Zeisel@mmr.cz</w:t>
        </w:r>
      </w:hyperlink>
    </w:p>
    <w:p w:rsidR="004B262C" w:rsidRDefault="002D333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T</w:t>
      </w:r>
      <w:r w:rsidR="004B262C">
        <w:rPr>
          <w:rFonts w:ascii="Times New Roman" w:hAnsi="Times New Roman" w:cs="Times New Roman"/>
          <w:sz w:val="24"/>
          <w:szCs w:val="24"/>
        </w:rPr>
        <w:t>el.: 224 861 451</w:t>
      </w:r>
    </w:p>
    <w:p w:rsidR="002D333C" w:rsidRPr="006207F2" w:rsidRDefault="002D333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p>
    <w:p w:rsidR="004B262C" w:rsidRDefault="00B24D00"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Centrum pro regionální rozvoj ČR</w:t>
      </w:r>
      <w:r w:rsidRPr="006207F2">
        <w:rPr>
          <w:rFonts w:ascii="Times New Roman" w:hAnsi="Times New Roman" w:cs="Times New Roman"/>
          <w:sz w:val="24"/>
          <w:szCs w:val="24"/>
        </w:rPr>
        <w:t xml:space="preserve"> – hlavní kancelář Praha</w:t>
      </w:r>
    </w:p>
    <w:p w:rsidR="00B24D00" w:rsidRDefault="004B262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Pr>
          <w:rFonts w:ascii="Times New Roman" w:hAnsi="Times New Roman" w:cs="Times New Roman"/>
          <w:sz w:val="24"/>
          <w:szCs w:val="24"/>
        </w:rPr>
        <w:t>kontaktní osob</w:t>
      </w:r>
      <w:r w:rsidR="002D333C">
        <w:rPr>
          <w:rFonts w:ascii="Times New Roman" w:hAnsi="Times New Roman" w:cs="Times New Roman"/>
          <w:sz w:val="24"/>
          <w:szCs w:val="24"/>
        </w:rPr>
        <w:t>y</w:t>
      </w:r>
      <w:r>
        <w:rPr>
          <w:rFonts w:ascii="Times New Roman" w:hAnsi="Times New Roman" w:cs="Times New Roman"/>
          <w:sz w:val="24"/>
          <w:szCs w:val="24"/>
        </w:rPr>
        <w:t xml:space="preserve">: </w:t>
      </w:r>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8"/>
          <w:szCs w:val="24"/>
        </w:rPr>
      </w:pPr>
      <w:r w:rsidRPr="007A481A">
        <w:rPr>
          <w:rFonts w:ascii="Times New Roman" w:hAnsi="Times New Roman" w:cs="Times New Roman"/>
          <w:sz w:val="24"/>
        </w:rPr>
        <w:t>Mgr. Kateřina Dohnalová</w:t>
      </w:r>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 xml:space="preserve">E-mail: </w:t>
      </w:r>
      <w:hyperlink r:id="rId19" w:history="1">
        <w:r w:rsidRPr="007A481A">
          <w:rPr>
            <w:rStyle w:val="Hypertextovodkaz"/>
            <w:rFonts w:ascii="Times New Roman" w:hAnsi="Times New Roman" w:cs="Times New Roman"/>
            <w:sz w:val="24"/>
          </w:rPr>
          <w:t>dohnalovak@crr.cz</w:t>
        </w:r>
      </w:hyperlink>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Tel.: 221 580 268</w:t>
      </w:r>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Ing. Petr Šústal</w:t>
      </w:r>
    </w:p>
    <w:p w:rsidR="002D333C" w:rsidRPr="007A481A" w:rsidRDefault="002D333C" w:rsidP="002D333C">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rPr>
      </w:pPr>
      <w:r w:rsidRPr="007A481A">
        <w:rPr>
          <w:rFonts w:ascii="Times New Roman" w:hAnsi="Times New Roman" w:cs="Times New Roman"/>
          <w:sz w:val="24"/>
        </w:rPr>
        <w:t xml:space="preserve">E-mail: </w:t>
      </w:r>
      <w:hyperlink r:id="rId20" w:history="1">
        <w:r w:rsidRPr="007A481A">
          <w:rPr>
            <w:rStyle w:val="Hypertextovodkaz"/>
            <w:rFonts w:ascii="Times New Roman" w:hAnsi="Times New Roman" w:cs="Times New Roman"/>
            <w:sz w:val="24"/>
          </w:rPr>
          <w:t>sustal@crr.cz</w:t>
        </w:r>
      </w:hyperlink>
    </w:p>
    <w:p w:rsidR="00B43956" w:rsidRPr="006207F2" w:rsidRDefault="002D333C" w:rsidP="00C12687">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7A481A">
        <w:rPr>
          <w:rFonts w:ascii="Times New Roman" w:hAnsi="Times New Roman" w:cs="Times New Roman"/>
          <w:sz w:val="24"/>
        </w:rPr>
        <w:t>Tel.</w:t>
      </w:r>
      <w:r>
        <w:rPr>
          <w:rFonts w:ascii="Times New Roman" w:hAnsi="Times New Roman" w:cs="Times New Roman"/>
          <w:sz w:val="24"/>
        </w:rPr>
        <w:t>:</w:t>
      </w:r>
      <w:r w:rsidRPr="007A481A">
        <w:rPr>
          <w:rFonts w:ascii="Times New Roman" w:hAnsi="Times New Roman" w:cs="Times New Roman"/>
          <w:sz w:val="24"/>
        </w:rPr>
        <w:t xml:space="preserve"> 221 580</w:t>
      </w:r>
      <w:r>
        <w:rPr>
          <w:rFonts w:ascii="Times New Roman" w:hAnsi="Times New Roman" w:cs="Times New Roman"/>
          <w:sz w:val="24"/>
        </w:rPr>
        <w:t> </w:t>
      </w:r>
      <w:r w:rsidRPr="007A481A">
        <w:rPr>
          <w:rFonts w:ascii="Times New Roman" w:hAnsi="Times New Roman" w:cs="Times New Roman"/>
          <w:sz w:val="24"/>
        </w:rPr>
        <w:t>226</w:t>
      </w:r>
    </w:p>
    <w:p w:rsidR="004B262C" w:rsidRPr="006207F2" w:rsidRDefault="004B262C" w:rsidP="00C12687">
      <w:pPr>
        <w:keepNext/>
        <w:keepLines/>
        <w:tabs>
          <w:tab w:val="left" w:pos="0"/>
        </w:tabs>
        <w:rPr>
          <w:rFonts w:ascii="Times New Roman" w:hAnsi="Times New Roman" w:cs="Times New Roman"/>
          <w:sz w:val="24"/>
          <w:szCs w:val="24"/>
        </w:rPr>
      </w:pPr>
      <w:r>
        <w:rPr>
          <w:rFonts w:ascii="Times New Roman" w:hAnsi="Times New Roman" w:cs="Times New Roman"/>
          <w:sz w:val="24"/>
          <w:szCs w:val="24"/>
        </w:rPr>
        <w:t>Při přípravě projekt</w:t>
      </w:r>
      <w:r w:rsidR="00780E9F">
        <w:rPr>
          <w:rFonts w:ascii="Times New Roman" w:hAnsi="Times New Roman" w:cs="Times New Roman"/>
          <w:sz w:val="24"/>
          <w:szCs w:val="24"/>
        </w:rPr>
        <w:t>u</w:t>
      </w:r>
      <w:r>
        <w:rPr>
          <w:rFonts w:ascii="Times New Roman" w:hAnsi="Times New Roman" w:cs="Times New Roman"/>
          <w:sz w:val="24"/>
          <w:szCs w:val="24"/>
        </w:rPr>
        <w:t xml:space="preserve"> ŘO IOP konzultuje se žadatel</w:t>
      </w:r>
      <w:r w:rsidR="00780E9F">
        <w:rPr>
          <w:rFonts w:ascii="Times New Roman" w:hAnsi="Times New Roman" w:cs="Times New Roman"/>
          <w:sz w:val="24"/>
          <w:szCs w:val="24"/>
        </w:rPr>
        <w:t>em</w:t>
      </w:r>
      <w:r>
        <w:rPr>
          <w:rFonts w:ascii="Times New Roman" w:hAnsi="Times New Roman" w:cs="Times New Roman"/>
          <w:sz w:val="24"/>
          <w:szCs w:val="24"/>
        </w:rPr>
        <w:t xml:space="preserve"> aktivity a výstupy projekt</w:t>
      </w:r>
      <w:r w:rsidR="00780E9F">
        <w:rPr>
          <w:rFonts w:ascii="Times New Roman" w:hAnsi="Times New Roman" w:cs="Times New Roman"/>
          <w:sz w:val="24"/>
          <w:szCs w:val="24"/>
        </w:rPr>
        <w:t>u</w:t>
      </w:r>
      <w:r>
        <w:rPr>
          <w:rFonts w:ascii="Times New Roman" w:hAnsi="Times New Roman" w:cs="Times New Roman"/>
          <w:sz w:val="24"/>
          <w:szCs w:val="24"/>
        </w:rPr>
        <w:t>, harmonogram a rozpočet projektu. ŘO prověřuje soulad projektu s programovou dokumentací, provázanost jednotlivých částí projektu a údajů v žádosti, studii proveditelnosti, harmonogramu a rozpočtu.</w:t>
      </w:r>
    </w:p>
    <w:p w:rsidR="00B24D00" w:rsidRPr="006207F2" w:rsidRDefault="00780E9F" w:rsidP="00C12687">
      <w:pPr>
        <w:keepNext/>
        <w:keepLines/>
        <w:tabs>
          <w:tab w:val="left" w:pos="0"/>
        </w:tabs>
        <w:rPr>
          <w:rFonts w:ascii="Times New Roman" w:hAnsi="Times New Roman" w:cs="Times New Roman"/>
          <w:iCs/>
          <w:sz w:val="24"/>
          <w:szCs w:val="24"/>
        </w:rPr>
      </w:pPr>
      <w:r>
        <w:rPr>
          <w:rFonts w:ascii="Times New Roman" w:hAnsi="Times New Roman" w:cs="Times New Roman"/>
          <w:iCs/>
          <w:sz w:val="24"/>
          <w:szCs w:val="24"/>
        </w:rPr>
        <w:t>Je žádoucí v</w:t>
      </w:r>
      <w:r w:rsidR="00B24D00" w:rsidRPr="006207F2">
        <w:rPr>
          <w:rFonts w:ascii="Times New Roman" w:hAnsi="Times New Roman" w:cs="Times New Roman"/>
          <w:iCs/>
          <w:sz w:val="24"/>
          <w:szCs w:val="24"/>
        </w:rPr>
        <w:t>yužív</w:t>
      </w:r>
      <w:r>
        <w:rPr>
          <w:rFonts w:ascii="Times New Roman" w:hAnsi="Times New Roman" w:cs="Times New Roman"/>
          <w:iCs/>
          <w:sz w:val="24"/>
          <w:szCs w:val="24"/>
        </w:rPr>
        <w:t>at</w:t>
      </w:r>
      <w:r w:rsidR="00B24D00" w:rsidRPr="006207F2">
        <w:rPr>
          <w:rFonts w:ascii="Times New Roman" w:hAnsi="Times New Roman" w:cs="Times New Roman"/>
          <w:iCs/>
          <w:sz w:val="24"/>
          <w:szCs w:val="24"/>
        </w:rPr>
        <w:t xml:space="preserve"> oficiální informační místa a konzult</w:t>
      </w:r>
      <w:r>
        <w:rPr>
          <w:rFonts w:ascii="Times New Roman" w:hAnsi="Times New Roman" w:cs="Times New Roman"/>
          <w:iCs/>
          <w:sz w:val="24"/>
          <w:szCs w:val="24"/>
        </w:rPr>
        <w:t>ovat</w:t>
      </w:r>
      <w:r w:rsidR="00B24D00" w:rsidRPr="006207F2">
        <w:rPr>
          <w:rFonts w:ascii="Times New Roman" w:hAnsi="Times New Roman" w:cs="Times New Roman"/>
          <w:iCs/>
          <w:sz w:val="24"/>
          <w:szCs w:val="24"/>
        </w:rPr>
        <w:t xml:space="preserve"> projektov</w:t>
      </w:r>
      <w:r>
        <w:rPr>
          <w:rFonts w:ascii="Times New Roman" w:hAnsi="Times New Roman" w:cs="Times New Roman"/>
          <w:iCs/>
          <w:sz w:val="24"/>
          <w:szCs w:val="24"/>
        </w:rPr>
        <w:t>ý</w:t>
      </w:r>
      <w:r w:rsidR="00B24D00" w:rsidRPr="006207F2">
        <w:rPr>
          <w:rFonts w:ascii="Times New Roman" w:hAnsi="Times New Roman" w:cs="Times New Roman"/>
          <w:iCs/>
          <w:sz w:val="24"/>
          <w:szCs w:val="24"/>
        </w:rPr>
        <w:t xml:space="preserve"> záměr. CRR ČR poskytuje konzultace ohledně zpracování projektové žádosti, </w:t>
      </w:r>
      <w:r w:rsidR="007964E2">
        <w:rPr>
          <w:rFonts w:ascii="Times New Roman" w:hAnsi="Times New Roman" w:cs="Times New Roman"/>
          <w:iCs/>
          <w:sz w:val="24"/>
          <w:szCs w:val="24"/>
        </w:rPr>
        <w:t>hlášení o pokroku</w:t>
      </w:r>
      <w:r w:rsidR="007964E2" w:rsidRPr="006207F2">
        <w:rPr>
          <w:rFonts w:ascii="Times New Roman" w:hAnsi="Times New Roman" w:cs="Times New Roman"/>
          <w:iCs/>
          <w:sz w:val="24"/>
          <w:szCs w:val="24"/>
        </w:rPr>
        <w:t xml:space="preserve"> </w:t>
      </w:r>
      <w:r w:rsidR="00B24D00" w:rsidRPr="006207F2">
        <w:rPr>
          <w:rFonts w:ascii="Times New Roman" w:hAnsi="Times New Roman" w:cs="Times New Roman"/>
          <w:iCs/>
          <w:sz w:val="24"/>
          <w:szCs w:val="24"/>
        </w:rPr>
        <w:t xml:space="preserve">a </w:t>
      </w:r>
      <w:r w:rsidR="007964E2">
        <w:rPr>
          <w:rFonts w:ascii="Times New Roman" w:hAnsi="Times New Roman" w:cs="Times New Roman"/>
          <w:iCs/>
          <w:sz w:val="24"/>
          <w:szCs w:val="24"/>
        </w:rPr>
        <w:t>monitorovací zprávy</w:t>
      </w:r>
      <w:r w:rsidR="007964E2" w:rsidRPr="006207F2">
        <w:rPr>
          <w:rFonts w:ascii="Times New Roman" w:hAnsi="Times New Roman" w:cs="Times New Roman"/>
          <w:iCs/>
          <w:sz w:val="24"/>
          <w:szCs w:val="24"/>
        </w:rPr>
        <w:t xml:space="preserve"> </w:t>
      </w:r>
      <w:r w:rsidR="00B24D00" w:rsidRPr="006207F2">
        <w:rPr>
          <w:rFonts w:ascii="Times New Roman" w:hAnsi="Times New Roman" w:cs="Times New Roman"/>
          <w:iCs/>
          <w:sz w:val="24"/>
          <w:szCs w:val="24"/>
        </w:rPr>
        <w:t xml:space="preserve">v IS </w:t>
      </w:r>
      <w:r w:rsidR="00931852" w:rsidRPr="006207F2">
        <w:rPr>
          <w:rFonts w:ascii="Times New Roman" w:hAnsi="Times New Roman" w:cs="Times New Roman"/>
          <w:iCs/>
          <w:sz w:val="24"/>
          <w:szCs w:val="24"/>
        </w:rPr>
        <w:t>B</w:t>
      </w:r>
      <w:r w:rsidR="00931852">
        <w:rPr>
          <w:rFonts w:ascii="Times New Roman" w:hAnsi="Times New Roman" w:cs="Times New Roman"/>
          <w:iCs/>
          <w:sz w:val="24"/>
          <w:szCs w:val="24"/>
        </w:rPr>
        <w:t>ENEFIT</w:t>
      </w:r>
      <w:r w:rsidR="00931852" w:rsidRPr="006207F2">
        <w:rPr>
          <w:rFonts w:ascii="Times New Roman" w:hAnsi="Times New Roman" w:cs="Times New Roman"/>
          <w:iCs/>
          <w:sz w:val="24"/>
          <w:szCs w:val="24"/>
        </w:rPr>
        <w:t xml:space="preserve">7 </w:t>
      </w:r>
      <w:r w:rsidR="00B24D00" w:rsidRPr="006207F2">
        <w:rPr>
          <w:rFonts w:ascii="Times New Roman" w:hAnsi="Times New Roman" w:cs="Times New Roman"/>
          <w:iCs/>
          <w:sz w:val="24"/>
          <w:szCs w:val="24"/>
        </w:rPr>
        <w:t>nebo například při přípravě a realizaci zadávacího a výběrového řízení, které se žadatelům doporučuje konzultovat především. Konzultacemi se můžete vyhnout případným problémům v budoucnosti a vyvarovat se některých chyb.</w:t>
      </w:r>
    </w:p>
    <w:p w:rsidR="00B24D00" w:rsidRDefault="00B24D00" w:rsidP="00C12687">
      <w:pPr>
        <w:keepNext/>
        <w:keepLines/>
        <w:tabs>
          <w:tab w:val="left" w:pos="0"/>
        </w:tabs>
        <w:rPr>
          <w:rFonts w:ascii="Times New Roman" w:hAnsi="Times New Roman" w:cs="Times New Roman"/>
          <w:iCs/>
          <w:sz w:val="24"/>
          <w:szCs w:val="24"/>
        </w:rPr>
      </w:pPr>
      <w:r w:rsidRPr="006207F2">
        <w:rPr>
          <w:rFonts w:ascii="Times New Roman" w:hAnsi="Times New Roman" w:cs="Times New Roman"/>
          <w:b/>
          <w:iCs/>
          <w:sz w:val="24"/>
          <w:szCs w:val="24"/>
        </w:rPr>
        <w:t>Upozornění:</w:t>
      </w:r>
      <w:r w:rsidRPr="006207F2">
        <w:rPr>
          <w:rFonts w:ascii="Times New Roman" w:hAnsi="Times New Roman" w:cs="Times New Roman"/>
          <w:iCs/>
          <w:sz w:val="24"/>
          <w:szCs w:val="24"/>
        </w:rPr>
        <w:t xml:space="preserve"> </w:t>
      </w:r>
      <w:r w:rsidRPr="006207F2">
        <w:rPr>
          <w:rFonts w:ascii="Times New Roman" w:hAnsi="Times New Roman" w:cs="Times New Roman"/>
          <w:sz w:val="24"/>
          <w:szCs w:val="24"/>
        </w:rPr>
        <w:t>Pracovníci na informačních místech budou zodpovídat dotazy vztahující se k realizaci projektu IOP, ale</w:t>
      </w:r>
      <w:r w:rsidRPr="006207F2">
        <w:rPr>
          <w:rFonts w:ascii="Times New Roman" w:hAnsi="Times New Roman" w:cs="Times New Roman"/>
          <w:iCs/>
          <w:sz w:val="24"/>
          <w:szCs w:val="24"/>
        </w:rPr>
        <w:t xml:space="preserve"> nemohou zpracovávat projektovou žádost, povinné přílohy, zadávací dokumentaci k výběrovým a zadávacím řízením, hlášení o pokroku, monitorovací zprávy a zjednodušené žádosti o platbu. Tento přístup je zastáván z důvodu zamezení konfliktu zájmů.</w:t>
      </w:r>
    </w:p>
    <w:p w:rsidR="003662C6" w:rsidRDefault="003662C6" w:rsidP="00C12687">
      <w:pPr>
        <w:keepNext/>
        <w:keepLines/>
        <w:tabs>
          <w:tab w:val="left" w:pos="0"/>
        </w:tabs>
        <w:rPr>
          <w:rFonts w:ascii="Times New Roman" w:hAnsi="Times New Roman" w:cs="Times New Roman"/>
          <w:iCs/>
          <w:sz w:val="24"/>
          <w:szCs w:val="24"/>
        </w:rPr>
      </w:pPr>
    </w:p>
    <w:p w:rsidR="00231377" w:rsidRPr="006207F2" w:rsidRDefault="00231377" w:rsidP="00C12687">
      <w:pPr>
        <w:keepNext/>
        <w:keepLines/>
        <w:tabs>
          <w:tab w:val="left" w:pos="0"/>
        </w:tabs>
        <w:rPr>
          <w:rFonts w:ascii="Times New Roman" w:hAnsi="Times New Roman" w:cs="Times New Roman"/>
          <w:iCs/>
          <w:sz w:val="24"/>
          <w:szCs w:val="24"/>
        </w:rPr>
      </w:pPr>
    </w:p>
    <w:p w:rsidR="007B2A95" w:rsidRPr="006207F2" w:rsidRDefault="007B2A95" w:rsidP="00C12687">
      <w:pPr>
        <w:pStyle w:val="Nadpis2"/>
        <w:keepLines/>
        <w:spacing w:before="360"/>
        <w:ind w:left="578" w:hanging="578"/>
        <w:rPr>
          <w:lang w:val="cs-CZ"/>
        </w:rPr>
      </w:pPr>
      <w:bookmarkStart w:id="317" w:name="_Toc244415577"/>
      <w:bookmarkStart w:id="318" w:name="_Toc328732754"/>
      <w:bookmarkStart w:id="319" w:name="_Toc365638280"/>
      <w:bookmarkStart w:id="320" w:name="_Toc391387056"/>
      <w:r w:rsidRPr="006207F2">
        <w:rPr>
          <w:lang w:val="cs-CZ"/>
        </w:rPr>
        <w:lastRenderedPageBreak/>
        <w:t xml:space="preserve">Forma </w:t>
      </w:r>
      <w:r w:rsidR="003A65E6" w:rsidRPr="006207F2">
        <w:rPr>
          <w:lang w:val="cs-CZ"/>
        </w:rPr>
        <w:t xml:space="preserve">projektové </w:t>
      </w:r>
      <w:r w:rsidRPr="006207F2">
        <w:rPr>
          <w:lang w:val="cs-CZ"/>
        </w:rPr>
        <w:t>žádosti</w:t>
      </w:r>
      <w:bookmarkEnd w:id="317"/>
      <w:bookmarkEnd w:id="318"/>
      <w:bookmarkEnd w:id="319"/>
      <w:bookmarkEnd w:id="320"/>
    </w:p>
    <w:p w:rsidR="000343D1" w:rsidRPr="00F80F6A" w:rsidRDefault="000343D1" w:rsidP="00C12687">
      <w:pPr>
        <w:pStyle w:val="Pruka-ZkladnstylCharChar1Char"/>
        <w:keepNext/>
        <w:keepLines/>
        <w:rPr>
          <w:szCs w:val="24"/>
        </w:rPr>
      </w:pPr>
      <w:r>
        <w:rPr>
          <w:szCs w:val="24"/>
        </w:rPr>
        <w:t>Projektová ž</w:t>
      </w:r>
      <w:r w:rsidRPr="00B86992">
        <w:rPr>
          <w:szCs w:val="24"/>
        </w:rPr>
        <w:t xml:space="preserve">ádost </w:t>
      </w:r>
      <w:r w:rsidRPr="002D5D6B">
        <w:rPr>
          <w:szCs w:val="24"/>
        </w:rPr>
        <w:t>(dále jen „žádost“)</w:t>
      </w:r>
      <w:r>
        <w:rPr>
          <w:szCs w:val="24"/>
        </w:rPr>
        <w:t xml:space="preserve"> </w:t>
      </w:r>
      <w:r w:rsidRPr="00B86992">
        <w:rPr>
          <w:szCs w:val="24"/>
        </w:rPr>
        <w:t xml:space="preserve">musí být zpracována </w:t>
      </w:r>
      <w:r w:rsidRPr="00B86992">
        <w:rPr>
          <w:b/>
          <w:szCs w:val="24"/>
        </w:rPr>
        <w:t xml:space="preserve">v elektronické formě v aplikaci </w:t>
      </w:r>
      <w:r>
        <w:rPr>
          <w:b/>
          <w:szCs w:val="24"/>
        </w:rPr>
        <w:t xml:space="preserve">IS </w:t>
      </w:r>
      <w:r w:rsidR="003A16D2" w:rsidRPr="00B86992">
        <w:rPr>
          <w:b/>
          <w:szCs w:val="24"/>
        </w:rPr>
        <w:t>B</w:t>
      </w:r>
      <w:r w:rsidR="003A16D2">
        <w:rPr>
          <w:b/>
          <w:szCs w:val="24"/>
        </w:rPr>
        <w:t>ENEFIT</w:t>
      </w:r>
      <w:r w:rsidR="003A16D2" w:rsidRPr="00B86992">
        <w:rPr>
          <w:b/>
          <w:szCs w:val="24"/>
        </w:rPr>
        <w:t>7</w:t>
      </w:r>
      <w:r w:rsidRPr="00B86992">
        <w:rPr>
          <w:szCs w:val="24"/>
        </w:rPr>
        <w:t xml:space="preserve">, která je k dispozici na webových stránkách </w:t>
      </w:r>
      <w:hyperlink r:id="rId21" w:history="1">
        <w:r w:rsidR="00CC2928" w:rsidRPr="00CC2928">
          <w:rPr>
            <w:rStyle w:val="Hypertextovodkaz"/>
            <w:b/>
            <w:szCs w:val="24"/>
          </w:rPr>
          <w:t>www.euzadost.cz</w:t>
        </w:r>
      </w:hyperlink>
      <w:r w:rsidRPr="00B86992">
        <w:rPr>
          <w:szCs w:val="24"/>
        </w:rPr>
        <w:t>.</w:t>
      </w:r>
      <w:r>
        <w:rPr>
          <w:szCs w:val="24"/>
        </w:rPr>
        <w:t xml:space="preserve"> </w:t>
      </w:r>
      <w:r w:rsidRPr="00D62627">
        <w:rPr>
          <w:szCs w:val="24"/>
        </w:rPr>
        <w:t xml:space="preserve">Data jsou chráněna proti </w:t>
      </w:r>
      <w:r>
        <w:rPr>
          <w:szCs w:val="24"/>
        </w:rPr>
        <w:t xml:space="preserve">neoprávněnému </w:t>
      </w:r>
      <w:r w:rsidRPr="00D62627">
        <w:rPr>
          <w:szCs w:val="24"/>
        </w:rPr>
        <w:t xml:space="preserve">přístupu </w:t>
      </w:r>
      <w:r>
        <w:rPr>
          <w:szCs w:val="24"/>
        </w:rPr>
        <w:t>přihlašovacím jménem a heslem žadatele.</w:t>
      </w:r>
    </w:p>
    <w:p w:rsidR="000343D1" w:rsidRDefault="000343D1" w:rsidP="00C12687">
      <w:pPr>
        <w:pStyle w:val="Pruka-ZkladnstylCharChar1Char"/>
        <w:keepNext/>
        <w:keepLines/>
        <w:rPr>
          <w:szCs w:val="24"/>
        </w:rPr>
      </w:pPr>
      <w:r w:rsidRPr="00F80F6A">
        <w:rPr>
          <w:szCs w:val="24"/>
        </w:rPr>
        <w:t xml:space="preserve">V případě potřeby </w:t>
      </w:r>
      <w:r>
        <w:rPr>
          <w:szCs w:val="24"/>
        </w:rPr>
        <w:t>lz</w:t>
      </w:r>
      <w:r w:rsidRPr="00F80F6A">
        <w:rPr>
          <w:szCs w:val="24"/>
        </w:rPr>
        <w:t>e přístup k žádosti povolit dalším osobám prostřednictvím parametrů vypln</w:t>
      </w:r>
      <w:r>
        <w:rPr>
          <w:szCs w:val="24"/>
        </w:rPr>
        <w:t>ěných</w:t>
      </w:r>
      <w:r w:rsidRPr="00F80F6A">
        <w:rPr>
          <w:szCs w:val="24"/>
        </w:rPr>
        <w:t xml:space="preserve"> v systému </w:t>
      </w:r>
      <w:r w:rsidR="00931852" w:rsidRPr="00F80F6A">
        <w:rPr>
          <w:szCs w:val="24"/>
        </w:rPr>
        <w:t>B</w:t>
      </w:r>
      <w:r w:rsidR="00931852">
        <w:rPr>
          <w:szCs w:val="24"/>
        </w:rPr>
        <w:t>ENEFIT</w:t>
      </w:r>
      <w:r w:rsidR="00931852" w:rsidRPr="00F80F6A">
        <w:rPr>
          <w:szCs w:val="24"/>
        </w:rPr>
        <w:t>7</w:t>
      </w:r>
      <w:r w:rsidRPr="00F80F6A">
        <w:rPr>
          <w:szCs w:val="24"/>
        </w:rPr>
        <w:t>. Přístup je vždy omezen na</w:t>
      </w:r>
      <w:r>
        <w:rPr>
          <w:szCs w:val="24"/>
        </w:rPr>
        <w:t xml:space="preserve"> </w:t>
      </w:r>
      <w:r w:rsidRPr="00F80F6A">
        <w:rPr>
          <w:szCs w:val="24"/>
        </w:rPr>
        <w:t xml:space="preserve">registrované uživatele, kteří se musí přihlásit svým přihlašovacím jménem a heslem. </w:t>
      </w:r>
      <w:r>
        <w:rPr>
          <w:szCs w:val="24"/>
        </w:rPr>
        <w:t>U</w:t>
      </w:r>
      <w:r w:rsidRPr="00F80F6A">
        <w:rPr>
          <w:szCs w:val="24"/>
        </w:rPr>
        <w:t>živatelé mohou mít nastavená různá práva přístupu</w:t>
      </w:r>
      <w:r>
        <w:rPr>
          <w:szCs w:val="24"/>
        </w:rPr>
        <w:t xml:space="preserve">: </w:t>
      </w:r>
      <w:r w:rsidRPr="00F80F6A">
        <w:rPr>
          <w:szCs w:val="24"/>
        </w:rPr>
        <w:t>mohou být „čtenáři“ nebo m</w:t>
      </w:r>
      <w:r>
        <w:rPr>
          <w:szCs w:val="24"/>
        </w:rPr>
        <w:t>ohou</w:t>
      </w:r>
      <w:r w:rsidRPr="00F80F6A">
        <w:rPr>
          <w:szCs w:val="24"/>
        </w:rPr>
        <w:t xml:space="preserve"> </w:t>
      </w:r>
      <w:r>
        <w:rPr>
          <w:szCs w:val="24"/>
        </w:rPr>
        <w:t>mí</w:t>
      </w:r>
      <w:r w:rsidRPr="00F80F6A">
        <w:rPr>
          <w:szCs w:val="24"/>
        </w:rPr>
        <w:t>t právo do žádosti aktivně psát a tím ji měnit.</w:t>
      </w:r>
    </w:p>
    <w:p w:rsidR="000343D1" w:rsidRDefault="000343D1" w:rsidP="00C12687">
      <w:pPr>
        <w:pStyle w:val="Pruka-ZkladnstylCharChar1Char"/>
        <w:keepNext/>
        <w:keepLines/>
        <w:rPr>
          <w:szCs w:val="24"/>
        </w:rPr>
      </w:pPr>
      <w:r w:rsidRPr="00BB2F2F">
        <w:rPr>
          <w:szCs w:val="24"/>
        </w:rPr>
        <w:t>Žádost</w:t>
      </w:r>
      <w:r>
        <w:rPr>
          <w:szCs w:val="24"/>
        </w:rPr>
        <w:t xml:space="preserve"> a všechny přílohy</w:t>
      </w:r>
      <w:r w:rsidRPr="00BB2F2F">
        <w:rPr>
          <w:szCs w:val="24"/>
        </w:rPr>
        <w:t xml:space="preserve"> je třeba vyplnit pečlivě a co nejsrozumitelněji, aby byl v průběhu hodnocení žádosti správně pochopen jejich obsah, především</w:t>
      </w:r>
      <w:r>
        <w:rPr>
          <w:szCs w:val="24"/>
        </w:rPr>
        <w:t xml:space="preserve"> </w:t>
      </w:r>
      <w:r w:rsidRPr="00BB2F2F">
        <w:rPr>
          <w:szCs w:val="24"/>
        </w:rPr>
        <w:t>způsob dosažen</w:t>
      </w:r>
      <w:r>
        <w:rPr>
          <w:szCs w:val="24"/>
        </w:rPr>
        <w:t>í</w:t>
      </w:r>
      <w:r w:rsidRPr="00BB2F2F">
        <w:rPr>
          <w:szCs w:val="24"/>
        </w:rPr>
        <w:t xml:space="preserve"> cílů projektu, přínosy projektu a </w:t>
      </w:r>
      <w:r>
        <w:rPr>
          <w:szCs w:val="24"/>
        </w:rPr>
        <w:t>jeho příspěvek</w:t>
      </w:r>
      <w:r w:rsidRPr="00BB2F2F">
        <w:rPr>
          <w:szCs w:val="24"/>
        </w:rPr>
        <w:t xml:space="preserve"> k dosažení cílů programu.</w:t>
      </w:r>
    </w:p>
    <w:p w:rsidR="00347199" w:rsidRDefault="007B2A95" w:rsidP="00C12687">
      <w:pPr>
        <w:pStyle w:val="Pruka-ZkladnstylCharChar1Char"/>
        <w:keepNext/>
        <w:keepLines/>
        <w:rPr>
          <w:szCs w:val="24"/>
        </w:rPr>
      </w:pPr>
      <w:r w:rsidRPr="003A33AE">
        <w:rPr>
          <w:szCs w:val="24"/>
        </w:rPr>
        <w:t xml:space="preserve">Postup pro zpracování a podání elektronické žádosti je podrobně uveden v příloze č. </w:t>
      </w:r>
      <w:r w:rsidR="007368E9">
        <w:rPr>
          <w:szCs w:val="24"/>
        </w:rPr>
        <w:t>1</w:t>
      </w:r>
      <w:r w:rsidRPr="003A33AE">
        <w:rPr>
          <w:szCs w:val="24"/>
        </w:rPr>
        <w:t xml:space="preserve"> </w:t>
      </w:r>
      <w:r w:rsidR="000343D1" w:rsidRPr="003A33AE">
        <w:rPr>
          <w:szCs w:val="24"/>
        </w:rPr>
        <w:t xml:space="preserve">Pokyny pro vyplnění elektronické projektové žádosti </w:t>
      </w:r>
      <w:r w:rsidR="003662C6">
        <w:rPr>
          <w:szCs w:val="24"/>
        </w:rPr>
        <w:t xml:space="preserve">v IS </w:t>
      </w:r>
      <w:r w:rsidR="000343D1" w:rsidRPr="003A33AE">
        <w:rPr>
          <w:szCs w:val="24"/>
        </w:rPr>
        <w:t xml:space="preserve">BENEFIT7. Důrazně doporučujeme se jím řídit. </w:t>
      </w:r>
    </w:p>
    <w:p w:rsidR="007B2A95" w:rsidRDefault="007B2A95" w:rsidP="00C12687">
      <w:pPr>
        <w:pStyle w:val="Pruka-ZkladnstylCharChar1Char"/>
        <w:keepNext/>
        <w:keepLines/>
        <w:rPr>
          <w:szCs w:val="24"/>
        </w:rPr>
      </w:pPr>
      <w:r w:rsidRPr="003A33AE">
        <w:rPr>
          <w:szCs w:val="24"/>
        </w:rPr>
        <w:t xml:space="preserve">Žádost musí být odevzdána </w:t>
      </w:r>
      <w:r w:rsidR="008F63F2">
        <w:rPr>
          <w:szCs w:val="24"/>
        </w:rPr>
        <w:t xml:space="preserve">na </w:t>
      </w:r>
      <w:r w:rsidR="00AA0433" w:rsidRPr="002A5443">
        <w:rPr>
          <w:b/>
          <w:szCs w:val="24"/>
        </w:rPr>
        <w:t xml:space="preserve">dvou </w:t>
      </w:r>
      <w:r w:rsidR="008F63F2" w:rsidRPr="002A5443">
        <w:rPr>
          <w:b/>
          <w:szCs w:val="24"/>
        </w:rPr>
        <w:t>CD</w:t>
      </w:r>
      <w:r w:rsidR="008F63F2">
        <w:rPr>
          <w:szCs w:val="24"/>
        </w:rPr>
        <w:t xml:space="preserve"> a </w:t>
      </w:r>
      <w:r w:rsidRPr="003A33AE">
        <w:rPr>
          <w:b/>
          <w:szCs w:val="24"/>
        </w:rPr>
        <w:t>v tištěné podobě</w:t>
      </w:r>
      <w:r w:rsidR="000343D1" w:rsidRPr="003A33AE">
        <w:rPr>
          <w:b/>
          <w:szCs w:val="24"/>
        </w:rPr>
        <w:t xml:space="preserve"> </w:t>
      </w:r>
      <w:r w:rsidR="000343D1" w:rsidRPr="003A33AE">
        <w:rPr>
          <w:szCs w:val="24"/>
        </w:rPr>
        <w:t>(po finálním uložení</w:t>
      </w:r>
      <w:r w:rsidR="000343D1" w:rsidRPr="00BB2F2F">
        <w:rPr>
          <w:szCs w:val="24"/>
        </w:rPr>
        <w:t>)</w:t>
      </w:r>
      <w:r w:rsidRPr="000343D1">
        <w:rPr>
          <w:szCs w:val="24"/>
        </w:rPr>
        <w:t xml:space="preserve">, kterou žadatel získá výtiskem finalizované sestavy vyplněného formuláře projektové žádosti zpracované v aplikaci </w:t>
      </w:r>
      <w:r w:rsidR="009365E0">
        <w:rPr>
          <w:szCs w:val="24"/>
        </w:rPr>
        <w:t>BENEFIT7</w:t>
      </w:r>
      <w:r w:rsidRPr="000343D1">
        <w:rPr>
          <w:szCs w:val="24"/>
        </w:rPr>
        <w:t xml:space="preserve">. </w:t>
      </w:r>
      <w:r w:rsidRPr="004D4342">
        <w:rPr>
          <w:b/>
          <w:szCs w:val="24"/>
        </w:rPr>
        <w:t>Tu musí podepsat statutární zástupce žadatele nebo jím pověřená osoba</w:t>
      </w:r>
      <w:r w:rsidR="000343D1" w:rsidRPr="004D4342">
        <w:rPr>
          <w:b/>
          <w:szCs w:val="24"/>
        </w:rPr>
        <w:t>, kterou k takovému úkonu statutární zástupce zmocnil</w:t>
      </w:r>
      <w:r w:rsidR="000343D1">
        <w:rPr>
          <w:szCs w:val="24"/>
        </w:rPr>
        <w:t>.</w:t>
      </w:r>
      <w:r w:rsidR="000343D1" w:rsidRPr="00BB2F2F">
        <w:rPr>
          <w:szCs w:val="24"/>
        </w:rPr>
        <w:t xml:space="preserve"> </w:t>
      </w:r>
      <w:r w:rsidR="0060682B">
        <w:rPr>
          <w:szCs w:val="24"/>
        </w:rPr>
        <w:br/>
      </w:r>
      <w:r w:rsidR="000343D1">
        <w:rPr>
          <w:szCs w:val="24"/>
        </w:rPr>
        <w:t>V</w:t>
      </w:r>
      <w:r w:rsidR="000343D1" w:rsidRPr="00BB2F2F">
        <w:rPr>
          <w:szCs w:val="24"/>
        </w:rPr>
        <w:t xml:space="preserve"> tomto případě je nutné, aby k žádosti byl připojen dokument dokládající toto zmocnění.</w:t>
      </w:r>
    </w:p>
    <w:p w:rsidR="000343D1" w:rsidRDefault="000343D1" w:rsidP="00C12687">
      <w:pPr>
        <w:pStyle w:val="Pruka-ZkladnstylCharChar1Char"/>
        <w:keepNext/>
        <w:keepLines/>
        <w:rPr>
          <w:szCs w:val="24"/>
        </w:rPr>
      </w:pPr>
      <w:r w:rsidRPr="001855DF">
        <w:rPr>
          <w:szCs w:val="24"/>
        </w:rPr>
        <w:t xml:space="preserve">Kromě tištěné žádosti předloží žadatel dvakrát první dvě stránky projektové žádosti, tj. po vytištění projektové žádosti dvakrát vytiskne stránky č. </w:t>
      </w:r>
      <w:smartTag w:uri="urn:schemas-microsoft-com:office:smarttags" w:element="metricconverter">
        <w:smartTagPr>
          <w:attr w:name="ProductID" w:val="1 a"/>
        </w:smartTagPr>
        <w:r w:rsidRPr="001855DF">
          <w:rPr>
            <w:szCs w:val="24"/>
          </w:rPr>
          <w:t>1 a</w:t>
        </w:r>
      </w:smartTag>
      <w:r w:rsidRPr="001855DF">
        <w:rPr>
          <w:szCs w:val="24"/>
        </w:rPr>
        <w:t xml:space="preserve"> 2 nebo je dvakrát okopíruje. Stránky </w:t>
      </w:r>
      <w:r>
        <w:rPr>
          <w:szCs w:val="24"/>
        </w:rPr>
        <w:t>slouží</w:t>
      </w:r>
      <w:r w:rsidRPr="001855DF">
        <w:rPr>
          <w:szCs w:val="24"/>
        </w:rPr>
        <w:t xml:space="preserve"> jako </w:t>
      </w:r>
      <w:r w:rsidRPr="000343D1">
        <w:rPr>
          <w:szCs w:val="24"/>
        </w:rPr>
        <w:t>předávací protokol</w:t>
      </w:r>
      <w:r>
        <w:rPr>
          <w:szCs w:val="24"/>
        </w:rPr>
        <w:t xml:space="preserve"> pro převzetí žádosti </w:t>
      </w:r>
      <w:r w:rsidRPr="001855DF">
        <w:rPr>
          <w:szCs w:val="24"/>
        </w:rPr>
        <w:t>C</w:t>
      </w:r>
      <w:r>
        <w:rPr>
          <w:szCs w:val="24"/>
        </w:rPr>
        <w:t>entrem pro regionální rozvoj ČR</w:t>
      </w:r>
      <w:r w:rsidRPr="001855DF">
        <w:rPr>
          <w:szCs w:val="24"/>
        </w:rPr>
        <w:t xml:space="preserve">. </w:t>
      </w:r>
    </w:p>
    <w:p w:rsidR="007B2A95" w:rsidRPr="000343D1" w:rsidRDefault="00F8395F" w:rsidP="00C12687">
      <w:pPr>
        <w:pStyle w:val="Pruka-ZkladnstylCharChar1Char"/>
        <w:keepNext/>
        <w:keepLines/>
        <w:rPr>
          <w:szCs w:val="24"/>
        </w:rPr>
      </w:pPr>
      <w:r>
        <w:rPr>
          <w:szCs w:val="24"/>
        </w:rPr>
        <w:t>Žadatelům, kteří</w:t>
      </w:r>
      <w:r w:rsidR="007B2A95" w:rsidRPr="000343D1">
        <w:rPr>
          <w:szCs w:val="24"/>
        </w:rPr>
        <w:t xml:space="preserve"> </w:t>
      </w:r>
      <w:r>
        <w:rPr>
          <w:szCs w:val="24"/>
        </w:rPr>
        <w:t>předlož</w:t>
      </w:r>
      <w:r w:rsidR="00176A1C">
        <w:rPr>
          <w:szCs w:val="24"/>
        </w:rPr>
        <w:t xml:space="preserve">í </w:t>
      </w:r>
      <w:r>
        <w:rPr>
          <w:szCs w:val="24"/>
        </w:rPr>
        <w:t>žádost</w:t>
      </w:r>
      <w:r w:rsidR="007B2A95" w:rsidRPr="000343D1">
        <w:rPr>
          <w:szCs w:val="24"/>
        </w:rPr>
        <w:t xml:space="preserve"> po uzávěrce</w:t>
      </w:r>
      <w:r w:rsidR="00CB7316">
        <w:rPr>
          <w:szCs w:val="24"/>
        </w:rPr>
        <w:t>,</w:t>
      </w:r>
      <w:r w:rsidR="007B2A95" w:rsidRPr="000343D1">
        <w:rPr>
          <w:szCs w:val="24"/>
        </w:rPr>
        <w:t xml:space="preserve"> zašle CRR </w:t>
      </w:r>
      <w:r w:rsidR="00F46A2F">
        <w:rPr>
          <w:szCs w:val="24"/>
        </w:rPr>
        <w:t>ČR</w:t>
      </w:r>
      <w:r w:rsidR="007B2A95" w:rsidRPr="000343D1">
        <w:rPr>
          <w:szCs w:val="24"/>
        </w:rPr>
        <w:t xml:space="preserve"> Dopis o vyřazení žádosti z důvodu nesplnění termínu.</w:t>
      </w:r>
    </w:p>
    <w:p w:rsidR="007B2A95" w:rsidRPr="000343D1" w:rsidRDefault="007B2A95" w:rsidP="00C12687">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b/>
          <w:bCs/>
          <w:noProof/>
          <w:sz w:val="24"/>
          <w:szCs w:val="24"/>
        </w:rPr>
        <w:t xml:space="preserve">K tištěné žádosti musí být přiloženy všechny povinné přílohy </w:t>
      </w:r>
      <w:r w:rsidRPr="000343D1">
        <w:rPr>
          <w:rFonts w:ascii="Times New Roman" w:hAnsi="Times New Roman" w:cs="Times New Roman"/>
          <w:noProof/>
          <w:sz w:val="24"/>
          <w:szCs w:val="24"/>
        </w:rPr>
        <w:t>upřesněn</w:t>
      </w:r>
      <w:r w:rsidR="00CB7316">
        <w:rPr>
          <w:rFonts w:ascii="Times New Roman" w:hAnsi="Times New Roman" w:cs="Times New Roman"/>
          <w:noProof/>
          <w:sz w:val="24"/>
          <w:szCs w:val="24"/>
        </w:rPr>
        <w:t>é</w:t>
      </w:r>
      <w:r w:rsidRPr="000343D1">
        <w:rPr>
          <w:rFonts w:ascii="Times New Roman" w:hAnsi="Times New Roman" w:cs="Times New Roman"/>
          <w:noProof/>
          <w:sz w:val="24"/>
          <w:szCs w:val="24"/>
        </w:rPr>
        <w:t xml:space="preserve"> </w:t>
      </w:r>
      <w:r w:rsidR="006E79BE">
        <w:rPr>
          <w:rFonts w:ascii="Times New Roman" w:hAnsi="Times New Roman" w:cs="Times New Roman"/>
          <w:noProof/>
          <w:sz w:val="24"/>
          <w:szCs w:val="24"/>
        </w:rPr>
        <w:t>dále</w:t>
      </w:r>
      <w:r w:rsidRPr="000343D1">
        <w:rPr>
          <w:rFonts w:ascii="Times New Roman" w:hAnsi="Times New Roman" w:cs="Times New Roman"/>
          <w:noProof/>
          <w:sz w:val="24"/>
          <w:szCs w:val="24"/>
        </w:rPr>
        <w:t>. Pokud je to možné, př</w:t>
      </w:r>
      <w:r w:rsidR="00B97833" w:rsidRPr="000343D1">
        <w:rPr>
          <w:rFonts w:ascii="Times New Roman" w:hAnsi="Times New Roman" w:cs="Times New Roman"/>
          <w:noProof/>
          <w:sz w:val="24"/>
          <w:szCs w:val="24"/>
        </w:rPr>
        <w:t>i</w:t>
      </w:r>
      <w:r w:rsidRPr="000343D1">
        <w:rPr>
          <w:rFonts w:ascii="Times New Roman" w:hAnsi="Times New Roman" w:cs="Times New Roman"/>
          <w:noProof/>
          <w:sz w:val="24"/>
          <w:szCs w:val="24"/>
        </w:rPr>
        <w:t xml:space="preserve">kládá žadatel povinné přílohy v elektronické podobě do formuláře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Pr="000343D1">
        <w:rPr>
          <w:rFonts w:ascii="Times New Roman" w:hAnsi="Times New Roman" w:cs="Times New Roman"/>
          <w:noProof/>
          <w:sz w:val="24"/>
          <w:szCs w:val="24"/>
        </w:rPr>
        <w:t>.</w:t>
      </w:r>
    </w:p>
    <w:p w:rsidR="007B2A95" w:rsidRPr="000343D1" w:rsidRDefault="007B2A95" w:rsidP="00C12687">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noProof/>
          <w:sz w:val="24"/>
          <w:szCs w:val="24"/>
        </w:rPr>
        <w:t xml:space="preserve">Listy výtisku žádosti je třeba pevně spojit, tj. podepsaná žádost musí být </w:t>
      </w:r>
      <w:r w:rsidR="00CB7316">
        <w:rPr>
          <w:rFonts w:ascii="Times New Roman" w:hAnsi="Times New Roman" w:cs="Times New Roman"/>
          <w:noProof/>
          <w:sz w:val="24"/>
          <w:szCs w:val="24"/>
        </w:rPr>
        <w:t>zabezpečená</w:t>
      </w:r>
      <w:r w:rsidRPr="000343D1">
        <w:rPr>
          <w:rFonts w:ascii="Times New Roman" w:hAnsi="Times New Roman" w:cs="Times New Roman"/>
          <w:noProof/>
          <w:sz w:val="24"/>
          <w:szCs w:val="24"/>
        </w:rPr>
        <w:t xml:space="preserve"> způsobem zamezujícím neoprávněnému nakládání</w:t>
      </w:r>
      <w:r w:rsidR="00CB7316">
        <w:rPr>
          <w:rFonts w:ascii="Times New Roman" w:hAnsi="Times New Roman" w:cs="Times New Roman"/>
          <w:noProof/>
          <w:sz w:val="24"/>
          <w:szCs w:val="24"/>
        </w:rPr>
        <w:t>, např.</w:t>
      </w:r>
      <w:r w:rsidR="00CB7316" w:rsidRPr="000343D1">
        <w:rPr>
          <w:rFonts w:ascii="Times New Roman" w:hAnsi="Times New Roman" w:cs="Times New Roman"/>
          <w:noProof/>
          <w:sz w:val="24"/>
          <w:szCs w:val="24"/>
        </w:rPr>
        <w:t xml:space="preserve"> </w:t>
      </w:r>
      <w:r w:rsidRPr="000343D1">
        <w:rPr>
          <w:rFonts w:ascii="Times New Roman" w:hAnsi="Times New Roman" w:cs="Times New Roman"/>
          <w:noProof/>
          <w:sz w:val="24"/>
          <w:szCs w:val="24"/>
        </w:rPr>
        <w:t>sešit</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a přelepen</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páskou v levém horním rohu. </w:t>
      </w:r>
      <w:r w:rsidR="00F83C58" w:rsidRPr="00F83C58">
        <w:rPr>
          <w:rFonts w:ascii="Times New Roman" w:hAnsi="Times New Roman" w:cs="Times New Roman"/>
          <w:noProof/>
          <w:sz w:val="24"/>
          <w:szCs w:val="24"/>
        </w:rPr>
        <w:t xml:space="preserve">Páska musí být označena podpisem představitele žadatele oprávněného jednat jeho jménem na první nebo poslední straně žádosti. </w:t>
      </w:r>
      <w:r w:rsidRPr="000343D1">
        <w:rPr>
          <w:rFonts w:ascii="Times New Roman" w:hAnsi="Times New Roman" w:cs="Times New Roman"/>
          <w:noProof/>
          <w:sz w:val="24"/>
          <w:szCs w:val="24"/>
        </w:rPr>
        <w:t xml:space="preserve">Za pevné spojení není považována kroužková vazba či vazba do hřbetu. </w:t>
      </w:r>
      <w:r w:rsidR="00F83C58" w:rsidRPr="00F83C58">
        <w:rPr>
          <w:rFonts w:ascii="Times New Roman" w:hAnsi="Times New Roman" w:cs="Times New Roman"/>
          <w:noProof/>
          <w:sz w:val="24"/>
          <w:szCs w:val="24"/>
        </w:rPr>
        <w:t xml:space="preserve">Tato pravidla platí i pro listy každé jednotlivé přílohy žádosti. Doporučujeme nesvazovat žádost </w:t>
      </w:r>
      <w:r w:rsidR="00CB7316">
        <w:rPr>
          <w:rFonts w:ascii="Times New Roman" w:hAnsi="Times New Roman" w:cs="Times New Roman"/>
          <w:noProof/>
          <w:sz w:val="24"/>
          <w:szCs w:val="24"/>
        </w:rPr>
        <w:t>s</w:t>
      </w:r>
      <w:r w:rsidR="00F83C58" w:rsidRPr="00F83C58">
        <w:rPr>
          <w:rFonts w:ascii="Times New Roman" w:hAnsi="Times New Roman" w:cs="Times New Roman"/>
          <w:noProof/>
          <w:sz w:val="24"/>
          <w:szCs w:val="24"/>
        </w:rPr>
        <w:t xml:space="preserve"> příloh</w:t>
      </w:r>
      <w:r w:rsidR="00CB7316">
        <w:rPr>
          <w:rFonts w:ascii="Times New Roman" w:hAnsi="Times New Roman" w:cs="Times New Roman"/>
          <w:noProof/>
          <w:sz w:val="24"/>
          <w:szCs w:val="24"/>
        </w:rPr>
        <w:t>ami</w:t>
      </w:r>
      <w:r w:rsidR="00F83C58" w:rsidRPr="00F83C58">
        <w:rPr>
          <w:rFonts w:ascii="Times New Roman" w:hAnsi="Times New Roman" w:cs="Times New Roman"/>
          <w:noProof/>
          <w:sz w:val="24"/>
          <w:szCs w:val="24"/>
        </w:rPr>
        <w:t xml:space="preserve">.  </w:t>
      </w:r>
    </w:p>
    <w:p w:rsidR="007B2A95" w:rsidRPr="000343D1" w:rsidRDefault="007B2A95" w:rsidP="00C12687">
      <w:pPr>
        <w:pStyle w:val="Style3Char"/>
        <w:keepNext/>
        <w:keepLines/>
        <w:ind w:right="-108"/>
        <w:rPr>
          <w:rFonts w:ascii="Times New Roman" w:hAnsi="Times New Roman" w:cs="Times New Roman"/>
          <w:smallCaps/>
          <w:noProof/>
          <w:sz w:val="24"/>
          <w:szCs w:val="24"/>
        </w:rPr>
      </w:pPr>
    </w:p>
    <w:p w:rsidR="007B2A95" w:rsidRPr="000343D1" w:rsidRDefault="007B2A95" w:rsidP="00C12687">
      <w:pPr>
        <w:pStyle w:val="Style3Char"/>
        <w:keepNext/>
        <w:keepLines/>
        <w:ind w:right="-108"/>
        <w:rPr>
          <w:rFonts w:ascii="Times New Roman" w:hAnsi="Times New Roman" w:cs="Times New Roman"/>
          <w:b/>
          <w:smallCaps/>
          <w:noProof/>
          <w:sz w:val="24"/>
          <w:szCs w:val="24"/>
          <w:u w:val="single"/>
        </w:rPr>
      </w:pPr>
      <w:r w:rsidRPr="000343D1">
        <w:rPr>
          <w:rFonts w:ascii="Times New Roman" w:hAnsi="Times New Roman" w:cs="Times New Roman"/>
          <w:b/>
          <w:noProof/>
          <w:sz w:val="24"/>
          <w:szCs w:val="24"/>
          <w:u w:val="single"/>
        </w:rPr>
        <w:t>Přílohy</w:t>
      </w:r>
      <w:r w:rsidRPr="000343D1">
        <w:rPr>
          <w:rFonts w:ascii="Times New Roman" w:hAnsi="Times New Roman" w:cs="Times New Roman"/>
          <w:b/>
          <w:smallCaps/>
          <w:noProof/>
          <w:sz w:val="24"/>
          <w:szCs w:val="24"/>
          <w:u w:val="single"/>
        </w:rPr>
        <w:t>:</w:t>
      </w:r>
    </w:p>
    <w:p w:rsidR="00B90209" w:rsidRDefault="007B2A95" w:rsidP="003B6191">
      <w:pPr>
        <w:pStyle w:val="odrkyChar"/>
        <w:keepNext/>
        <w:keepLines/>
        <w:numPr>
          <w:ilvl w:val="0"/>
          <w:numId w:val="195"/>
        </w:numPr>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noProof/>
          <w:sz w:val="24"/>
          <w:szCs w:val="24"/>
        </w:rPr>
        <w:t xml:space="preserve">se předkládají </w:t>
      </w:r>
      <w:r w:rsidRPr="000343D1">
        <w:rPr>
          <w:rFonts w:ascii="Times New Roman" w:hAnsi="Times New Roman" w:cs="Times New Roman"/>
          <w:b/>
          <w:noProof/>
          <w:sz w:val="24"/>
          <w:szCs w:val="24"/>
        </w:rPr>
        <w:t>v jednom vyhotovení</w:t>
      </w:r>
      <w:r w:rsidR="000343D1">
        <w:rPr>
          <w:rFonts w:ascii="Times New Roman" w:hAnsi="Times New Roman" w:cs="Times New Roman"/>
          <w:noProof/>
          <w:sz w:val="24"/>
          <w:szCs w:val="24"/>
        </w:rPr>
        <w:t>;</w:t>
      </w:r>
    </w:p>
    <w:p w:rsidR="00B90209" w:rsidRDefault="007B2A95" w:rsidP="003B6191">
      <w:pPr>
        <w:pStyle w:val="odrkyChar"/>
        <w:keepNext/>
        <w:keepLines/>
        <w:numPr>
          <w:ilvl w:val="0"/>
          <w:numId w:val="195"/>
        </w:numPr>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b/>
          <w:noProof/>
          <w:sz w:val="24"/>
          <w:szCs w:val="24"/>
        </w:rPr>
        <w:t>jsou originálem nebo úředně ověřenou kopií</w:t>
      </w:r>
      <w:r w:rsidR="00827204" w:rsidRPr="000343D1">
        <w:rPr>
          <w:rFonts w:ascii="Times New Roman" w:hAnsi="Times New Roman" w:cs="Times New Roman"/>
          <w:noProof/>
          <w:sz w:val="24"/>
          <w:szCs w:val="24"/>
        </w:rPr>
        <w:t xml:space="preserve"> </w:t>
      </w:r>
      <w:r w:rsidR="000343D1">
        <w:rPr>
          <w:rFonts w:ascii="Times New Roman" w:hAnsi="Times New Roman" w:cs="Times New Roman"/>
          <w:sz w:val="24"/>
          <w:szCs w:val="24"/>
        </w:rPr>
        <w:t>s výjimkou dokumentace k zadávacím a výběrovým řízením, kterou stačí předložit v  kopii</w:t>
      </w:r>
      <w:r w:rsidR="00925B63">
        <w:rPr>
          <w:rFonts w:ascii="Times New Roman" w:hAnsi="Times New Roman" w:cs="Times New Roman"/>
          <w:sz w:val="24"/>
          <w:szCs w:val="24"/>
        </w:rPr>
        <w:t xml:space="preserve"> s podepsaným čestným prohlášením, že kopie odpovídá originálu</w:t>
      </w:r>
      <w:r w:rsidR="000343D1">
        <w:rPr>
          <w:rFonts w:ascii="Times New Roman" w:hAnsi="Times New Roman" w:cs="Times New Roman"/>
          <w:sz w:val="24"/>
          <w:szCs w:val="24"/>
        </w:rPr>
        <w:t>;</w:t>
      </w:r>
    </w:p>
    <w:p w:rsidR="000D20A4" w:rsidRPr="000D20A4" w:rsidRDefault="000D20A4" w:rsidP="000D20A4">
      <w:pPr>
        <w:pStyle w:val="odrkyChar"/>
        <w:keepNext/>
        <w:keepLines/>
        <w:spacing w:before="0" w:line="240" w:lineRule="atLeast"/>
        <w:ind w:right="-2"/>
        <w:rPr>
          <w:rFonts w:ascii="Times New Roman" w:hAnsi="Times New Roman" w:cs="Times New Roman"/>
          <w:i/>
          <w:noProof/>
          <w:sz w:val="24"/>
          <w:szCs w:val="24"/>
        </w:rPr>
      </w:pPr>
      <w:r w:rsidRPr="000D20A4">
        <w:rPr>
          <w:rFonts w:ascii="Times New Roman" w:hAnsi="Times New Roman" w:cs="Times New Roman"/>
          <w:i/>
          <w:noProof/>
          <w:sz w:val="24"/>
          <w:szCs w:val="24"/>
        </w:rPr>
        <w:t>V případě, že žadatel provede výběrové/zadávací řízení před schválením Stanovení výdajů, je povinen dodat CRR ČR dokumentaci ke kontrole.</w:t>
      </w:r>
    </w:p>
    <w:p w:rsidR="000D20A4" w:rsidRPr="000D20A4" w:rsidRDefault="000D20A4" w:rsidP="000D20A4">
      <w:pPr>
        <w:pStyle w:val="odrkyChar"/>
        <w:keepNext/>
        <w:keepLines/>
        <w:spacing w:before="0" w:after="0" w:line="240" w:lineRule="atLeast"/>
        <w:ind w:right="-2"/>
        <w:rPr>
          <w:rFonts w:ascii="Times New Roman" w:hAnsi="Times New Roman" w:cs="Times New Roman"/>
          <w:i/>
          <w:noProof/>
          <w:sz w:val="24"/>
          <w:szCs w:val="24"/>
        </w:rPr>
      </w:pPr>
      <w:r w:rsidRPr="000D20A4">
        <w:rPr>
          <w:rFonts w:ascii="Times New Roman" w:hAnsi="Times New Roman" w:cs="Times New Roman"/>
          <w:i/>
          <w:noProof/>
          <w:sz w:val="24"/>
          <w:szCs w:val="24"/>
        </w:rPr>
        <w:lastRenderedPageBreak/>
        <w:t>V případě provedení výběrových/zadávacích řízení po datu schválení Stanovení výdajů, předkládá tuto dokumentaci nejpozději ke Zjednodušené žádosti o platbu. Dále předkládá žadatel ke kontrole dokumentaci k plánovaným zadávacím a výběrovým řízením.</w:t>
      </w:r>
    </w:p>
    <w:p w:rsidR="0087715C" w:rsidRDefault="007B2A95" w:rsidP="002B1806">
      <w:pPr>
        <w:pStyle w:val="odrkyChar"/>
        <w:keepNext/>
        <w:keepLines/>
        <w:numPr>
          <w:ilvl w:val="0"/>
          <w:numId w:val="299"/>
        </w:numPr>
        <w:spacing w:before="0" w:after="0" w:line="240" w:lineRule="atLeast"/>
        <w:ind w:left="709" w:right="-2" w:hanging="283"/>
        <w:rPr>
          <w:rFonts w:ascii="Times New Roman" w:hAnsi="Times New Roman" w:cs="Times New Roman"/>
          <w:b/>
          <w:noProof/>
          <w:sz w:val="24"/>
          <w:szCs w:val="24"/>
        </w:rPr>
      </w:pPr>
      <w:r w:rsidRPr="000343D1">
        <w:rPr>
          <w:rFonts w:ascii="Times New Roman" w:hAnsi="Times New Roman" w:cs="Times New Roman"/>
          <w:b/>
          <w:noProof/>
          <w:sz w:val="24"/>
          <w:szCs w:val="24"/>
        </w:rPr>
        <w:t>musí být očíslovány podle seznamu příloh</w:t>
      </w:r>
      <w:r w:rsidR="00523DB8">
        <w:rPr>
          <w:rFonts w:ascii="Times New Roman" w:hAnsi="Times New Roman" w:cs="Times New Roman"/>
          <w:b/>
          <w:noProof/>
          <w:sz w:val="24"/>
          <w:szCs w:val="24"/>
        </w:rPr>
        <w:t>,</w:t>
      </w:r>
      <w:r w:rsidRPr="000343D1">
        <w:rPr>
          <w:rFonts w:ascii="Times New Roman" w:hAnsi="Times New Roman" w:cs="Times New Roman"/>
          <w:noProof/>
          <w:sz w:val="24"/>
          <w:szCs w:val="24"/>
        </w:rPr>
        <w:t xml:space="preserve"> uvedeného v žádosti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00523DB8">
        <w:rPr>
          <w:rFonts w:ascii="Times New Roman" w:hAnsi="Times New Roman" w:cs="Times New Roman"/>
          <w:noProof/>
          <w:sz w:val="24"/>
          <w:szCs w:val="24"/>
        </w:rPr>
        <w:t>,</w:t>
      </w:r>
      <w:r w:rsidR="009365E0" w:rsidRPr="000343D1">
        <w:rPr>
          <w:rFonts w:ascii="Times New Roman" w:hAnsi="Times New Roman" w:cs="Times New Roman"/>
          <w:noProof/>
          <w:sz w:val="24"/>
          <w:szCs w:val="24"/>
        </w:rPr>
        <w:t xml:space="preserve"> </w:t>
      </w:r>
      <w:r w:rsidRPr="000343D1">
        <w:rPr>
          <w:rFonts w:ascii="Times New Roman" w:hAnsi="Times New Roman" w:cs="Times New Roman"/>
          <w:noProof/>
          <w:sz w:val="24"/>
          <w:szCs w:val="24"/>
        </w:rPr>
        <w:t>a podle tohoto seznamu seřazené</w:t>
      </w:r>
      <w:r w:rsidR="000343D1">
        <w:rPr>
          <w:rFonts w:ascii="Times New Roman" w:hAnsi="Times New Roman" w:cs="Times New Roman"/>
          <w:noProof/>
          <w:sz w:val="24"/>
          <w:szCs w:val="24"/>
        </w:rPr>
        <w:t>;</w:t>
      </w:r>
      <w:r w:rsidRPr="000343D1">
        <w:rPr>
          <w:rFonts w:ascii="Times New Roman" w:hAnsi="Times New Roman" w:cs="Times New Roman"/>
          <w:noProof/>
          <w:sz w:val="24"/>
          <w:szCs w:val="24"/>
        </w:rPr>
        <w:t xml:space="preserve"> </w:t>
      </w:r>
      <w:r w:rsidR="000343D1">
        <w:rPr>
          <w:rFonts w:ascii="Times New Roman" w:hAnsi="Times New Roman" w:cs="Times New Roman"/>
          <w:noProof/>
          <w:sz w:val="24"/>
          <w:szCs w:val="24"/>
        </w:rPr>
        <w:t>p</w:t>
      </w:r>
      <w:r w:rsidRPr="000343D1">
        <w:rPr>
          <w:rFonts w:ascii="Times New Roman" w:hAnsi="Times New Roman" w:cs="Times New Roman"/>
          <w:noProof/>
          <w:sz w:val="24"/>
          <w:szCs w:val="24"/>
        </w:rPr>
        <w:t xml:space="preserve">okud přílohy obsahují více než </w:t>
      </w:r>
      <w:r w:rsidR="00523DB8">
        <w:rPr>
          <w:rFonts w:ascii="Times New Roman" w:hAnsi="Times New Roman" w:cs="Times New Roman"/>
          <w:noProof/>
          <w:sz w:val="24"/>
          <w:szCs w:val="24"/>
        </w:rPr>
        <w:t>jeden</w:t>
      </w:r>
      <w:r w:rsidRPr="000343D1">
        <w:rPr>
          <w:rFonts w:ascii="Times New Roman" w:hAnsi="Times New Roman" w:cs="Times New Roman"/>
          <w:noProof/>
          <w:sz w:val="24"/>
          <w:szCs w:val="24"/>
        </w:rPr>
        <w:t xml:space="preserve"> list, musí být listy pevně svázány </w:t>
      </w:r>
      <w:r w:rsidR="000343D1" w:rsidRPr="000343D1">
        <w:rPr>
          <w:rFonts w:ascii="Times New Roman" w:hAnsi="Times New Roman" w:cs="Times New Roman"/>
          <w:noProof/>
          <w:sz w:val="24"/>
          <w:szCs w:val="24"/>
        </w:rPr>
        <w:t>v</w:t>
      </w:r>
      <w:r w:rsidRPr="000343D1">
        <w:rPr>
          <w:rFonts w:ascii="Times New Roman" w:hAnsi="Times New Roman" w:cs="Times New Roman"/>
          <w:noProof/>
          <w:sz w:val="24"/>
          <w:szCs w:val="24"/>
        </w:rPr>
        <w:t xml:space="preserve"> </w:t>
      </w:r>
      <w:r w:rsidRPr="00276C5F">
        <w:rPr>
          <w:rFonts w:ascii="Times New Roman" w:hAnsi="Times New Roman" w:cs="Times New Roman"/>
          <w:b/>
          <w:noProof/>
          <w:sz w:val="24"/>
          <w:szCs w:val="24"/>
        </w:rPr>
        <w:t>nerozebíratelném</w:t>
      </w:r>
      <w:r w:rsidRPr="000343D1">
        <w:rPr>
          <w:rFonts w:ascii="Times New Roman" w:hAnsi="Times New Roman" w:cs="Times New Roman"/>
          <w:b/>
          <w:noProof/>
          <w:sz w:val="24"/>
          <w:szCs w:val="24"/>
        </w:rPr>
        <w:t xml:space="preserve"> vyhotovení formátu A4</w:t>
      </w:r>
      <w:r w:rsidR="000343D1" w:rsidRPr="000343D1">
        <w:rPr>
          <w:rFonts w:ascii="Times New Roman" w:hAnsi="Times New Roman" w:cs="Times New Roman"/>
          <w:b/>
          <w:noProof/>
          <w:sz w:val="24"/>
          <w:szCs w:val="24"/>
        </w:rPr>
        <w:t>;</w:t>
      </w:r>
      <w:r w:rsidR="00177F33">
        <w:rPr>
          <w:rFonts w:ascii="Times New Roman" w:hAnsi="Times New Roman" w:cs="Times New Roman"/>
          <w:b/>
          <w:noProof/>
          <w:sz w:val="24"/>
          <w:szCs w:val="24"/>
        </w:rPr>
        <w:t xml:space="preserve"> </w:t>
      </w:r>
      <w:r w:rsidR="00177F33">
        <w:rPr>
          <w:rFonts w:ascii="Times New Roman" w:hAnsi="Times New Roman" w:cs="Times New Roman"/>
          <w:sz w:val="24"/>
          <w:szCs w:val="24"/>
        </w:rPr>
        <w:t>p</w:t>
      </w:r>
      <w:r w:rsidR="00177F33" w:rsidRPr="00FC4FB3">
        <w:rPr>
          <w:rFonts w:ascii="Times New Roman" w:hAnsi="Times New Roman" w:cs="Times New Roman"/>
          <w:sz w:val="24"/>
          <w:szCs w:val="24"/>
        </w:rPr>
        <w:t>okud</w:t>
      </w:r>
      <w:r w:rsidR="00B74B14" w:rsidRPr="00FC4FB3">
        <w:rPr>
          <w:rFonts w:ascii="Times New Roman" w:hAnsi="Times New Roman" w:cs="Times New Roman"/>
          <w:sz w:val="24"/>
          <w:szCs w:val="24"/>
        </w:rPr>
        <w:t xml:space="preserve"> charakter či rozsah příloh neumožňuje jejich pevné svázání v nerozebíratelném vyhotovení formátu A4, použije žadatel jiný postup</w:t>
      </w:r>
      <w:r w:rsidR="00177F33">
        <w:rPr>
          <w:rFonts w:ascii="Times New Roman" w:hAnsi="Times New Roman" w:cs="Times New Roman"/>
          <w:sz w:val="24"/>
          <w:szCs w:val="24"/>
        </w:rPr>
        <w:t>,</w:t>
      </w:r>
      <w:r w:rsidR="00B74B14" w:rsidRPr="00FC4FB3">
        <w:rPr>
          <w:rFonts w:ascii="Times New Roman" w:hAnsi="Times New Roman" w:cs="Times New Roman"/>
          <w:sz w:val="24"/>
          <w:szCs w:val="24"/>
        </w:rPr>
        <w:t xml:space="preserve"> zamezující neoprávněnému nakládání</w:t>
      </w:r>
      <w:r w:rsidR="008A25D4">
        <w:rPr>
          <w:rFonts w:ascii="Times New Roman" w:hAnsi="Times New Roman" w:cs="Times New Roman"/>
          <w:sz w:val="24"/>
          <w:szCs w:val="24"/>
        </w:rPr>
        <w:t>;</w:t>
      </w:r>
    </w:p>
    <w:p w:rsidR="0087715C" w:rsidRDefault="000343D1" w:rsidP="002B1806">
      <w:pPr>
        <w:pStyle w:val="odrkyChar"/>
        <w:keepNext/>
        <w:keepLines/>
        <w:numPr>
          <w:ilvl w:val="0"/>
          <w:numId w:val="299"/>
        </w:numPr>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noProof/>
          <w:sz w:val="24"/>
          <w:szCs w:val="24"/>
        </w:rPr>
        <w:t>v případě, že je některá z povinných příloh pro žadatele nerelevantní, uvede to do projektové žádosti v BENEFIT7 na záložce Přílohy projektu (políčko Popis).</w:t>
      </w:r>
    </w:p>
    <w:p w:rsidR="00AF1BE4" w:rsidRPr="006207F2" w:rsidRDefault="00AF1BE4" w:rsidP="009D47A9">
      <w:pPr>
        <w:pStyle w:val="Nadpis4"/>
        <w:keepLines/>
        <w:widowControl w:val="0"/>
        <w:numPr>
          <w:ilvl w:val="0"/>
          <w:numId w:val="0"/>
        </w:numPr>
        <w:spacing w:before="360"/>
        <w:jc w:val="both"/>
        <w:rPr>
          <w:rFonts w:ascii="Times New Roman" w:hAnsi="Times New Roman" w:cs="Tahoma"/>
          <w:smallCaps/>
          <w:sz w:val="24"/>
          <w:szCs w:val="24"/>
          <w:u w:val="single"/>
          <w:lang w:val="cs-CZ"/>
        </w:rPr>
      </w:pPr>
      <w:r w:rsidRPr="006207F2">
        <w:rPr>
          <w:rFonts w:ascii="Times New Roman" w:hAnsi="Times New Roman" w:cs="Tahoma"/>
          <w:sz w:val="24"/>
          <w:szCs w:val="24"/>
          <w:u w:val="single"/>
          <w:lang w:val="cs-CZ"/>
        </w:rPr>
        <w:t>Seznam povinných příloh</w:t>
      </w:r>
    </w:p>
    <w:p w:rsidR="00AF1BE4" w:rsidRPr="00D67D28" w:rsidRDefault="00AF1BE4" w:rsidP="00D67D28">
      <w:pPr>
        <w:pStyle w:val="odrkyChar"/>
        <w:keepNext/>
        <w:keepLines/>
        <w:widowControl w:val="0"/>
        <w:numPr>
          <w:ilvl w:val="0"/>
          <w:numId w:val="221"/>
        </w:numPr>
        <w:tabs>
          <w:tab w:val="clear" w:pos="1078"/>
          <w:tab w:val="num" w:pos="851"/>
        </w:tabs>
        <w:spacing w:before="180" w:after="0" w:line="240" w:lineRule="atLeast"/>
        <w:ind w:left="851" w:hanging="409"/>
        <w:rPr>
          <w:rFonts w:ascii="Times New Roman" w:hAnsi="Times New Roman" w:cs="Times New Roman"/>
          <w:b/>
          <w:sz w:val="24"/>
          <w:szCs w:val="24"/>
        </w:rPr>
      </w:pPr>
      <w:r w:rsidRPr="00064EA5">
        <w:rPr>
          <w:rFonts w:ascii="Times New Roman" w:hAnsi="Times New Roman" w:cs="Times New Roman"/>
          <w:b/>
          <w:sz w:val="24"/>
          <w:szCs w:val="24"/>
        </w:rPr>
        <w:t>Studie proveditelnosti</w:t>
      </w:r>
      <w:r w:rsidR="00CB0CFA">
        <w:rPr>
          <w:rFonts w:ascii="Times New Roman" w:hAnsi="Times New Roman" w:cs="Times New Roman"/>
          <w:b/>
          <w:sz w:val="24"/>
          <w:szCs w:val="24"/>
        </w:rPr>
        <w:t xml:space="preserve">, </w:t>
      </w:r>
      <w:r w:rsidR="00CB0CFA">
        <w:rPr>
          <w:rFonts w:ascii="Times New Roman" w:hAnsi="Times New Roman" w:cs="Times New Roman"/>
          <w:sz w:val="24"/>
          <w:szCs w:val="24"/>
        </w:rPr>
        <w:t xml:space="preserve">viz příloha </w:t>
      </w:r>
      <w:r w:rsidRPr="00D67D28">
        <w:rPr>
          <w:rFonts w:ascii="Times New Roman" w:hAnsi="Times New Roman" w:cs="Times New Roman"/>
          <w:sz w:val="24"/>
          <w:szCs w:val="24"/>
        </w:rPr>
        <w:t xml:space="preserve">č. </w:t>
      </w:r>
      <w:r w:rsidR="007368E9" w:rsidRPr="00D67D28">
        <w:rPr>
          <w:rFonts w:ascii="Times New Roman" w:hAnsi="Times New Roman" w:cs="Times New Roman"/>
          <w:sz w:val="24"/>
          <w:szCs w:val="24"/>
        </w:rPr>
        <w:t>2</w:t>
      </w:r>
      <w:r w:rsidR="00D67D28" w:rsidRPr="00D67D28">
        <w:rPr>
          <w:rFonts w:ascii="Times New Roman" w:hAnsi="Times New Roman" w:cs="Times New Roman"/>
          <w:sz w:val="24"/>
          <w:szCs w:val="24"/>
        </w:rPr>
        <w:t xml:space="preserve"> Příručky</w:t>
      </w:r>
      <w:r w:rsidR="00CB0CFA">
        <w:rPr>
          <w:rFonts w:ascii="Times New Roman" w:hAnsi="Times New Roman" w:cs="Times New Roman"/>
          <w:sz w:val="24"/>
          <w:szCs w:val="24"/>
        </w:rPr>
        <w:t xml:space="preserve"> a</w:t>
      </w:r>
      <w:r w:rsidR="00D67D28" w:rsidRPr="00D67D28">
        <w:rPr>
          <w:rFonts w:ascii="Times New Roman" w:hAnsi="Times New Roman" w:cs="Times New Roman"/>
          <w:sz w:val="24"/>
          <w:szCs w:val="24"/>
        </w:rPr>
        <w:t xml:space="preserve"> kapitola </w:t>
      </w:r>
      <w:r w:rsidRPr="00D67D28">
        <w:rPr>
          <w:rFonts w:ascii="Times New Roman" w:hAnsi="Times New Roman" w:cs="Times New Roman"/>
          <w:sz w:val="24"/>
          <w:szCs w:val="24"/>
        </w:rPr>
        <w:t>5.</w:t>
      </w:r>
      <w:r w:rsidR="00D67D28" w:rsidRPr="00D67D28">
        <w:rPr>
          <w:rFonts w:ascii="Times New Roman" w:hAnsi="Times New Roman" w:cs="Times New Roman"/>
          <w:sz w:val="24"/>
          <w:szCs w:val="24"/>
        </w:rPr>
        <w:t>3</w:t>
      </w:r>
      <w:r w:rsidRPr="00D67D28">
        <w:rPr>
          <w:rFonts w:ascii="Times New Roman" w:hAnsi="Times New Roman" w:cs="Times New Roman"/>
          <w:sz w:val="24"/>
          <w:szCs w:val="24"/>
        </w:rPr>
        <w:t xml:space="preserve">. </w:t>
      </w:r>
    </w:p>
    <w:p w:rsidR="00AF1BE4" w:rsidRPr="00C12687" w:rsidRDefault="00AF1BE4" w:rsidP="00D67D28">
      <w:pPr>
        <w:pStyle w:val="odrkyChar"/>
        <w:keepNext/>
        <w:keepLines/>
        <w:widowControl w:val="0"/>
        <w:numPr>
          <w:ilvl w:val="0"/>
          <w:numId w:val="221"/>
        </w:numPr>
        <w:tabs>
          <w:tab w:val="clear" w:pos="1078"/>
          <w:tab w:val="num" w:pos="851"/>
        </w:tabs>
        <w:spacing w:before="180" w:after="0" w:line="240" w:lineRule="atLeast"/>
        <w:ind w:left="851" w:hanging="409"/>
        <w:rPr>
          <w:rFonts w:ascii="Times New Roman" w:hAnsi="Times New Roman" w:cs="Times New Roman"/>
          <w:b/>
          <w:sz w:val="24"/>
          <w:szCs w:val="24"/>
        </w:rPr>
      </w:pPr>
      <w:r w:rsidRPr="00C12687">
        <w:rPr>
          <w:rFonts w:ascii="Times New Roman" w:hAnsi="Times New Roman" w:cs="Times New Roman"/>
          <w:b/>
          <w:sz w:val="24"/>
          <w:szCs w:val="24"/>
        </w:rPr>
        <w:t xml:space="preserve">Zmocnění k podpisu projektové žádosti podepsané statutárním zástupcem, </w:t>
      </w:r>
      <w:r w:rsidRPr="00C12687">
        <w:rPr>
          <w:rFonts w:ascii="Times New Roman" w:hAnsi="Times New Roman" w:cs="Times New Roman"/>
          <w:sz w:val="24"/>
          <w:szCs w:val="24"/>
        </w:rPr>
        <w:t>je-li relevantní.</w:t>
      </w:r>
    </w:p>
    <w:p w:rsidR="00CB0CFA" w:rsidRPr="00D67D28" w:rsidRDefault="00CB0CFA" w:rsidP="00D67D28">
      <w:pPr>
        <w:pStyle w:val="odrkyChar"/>
        <w:keepNext/>
        <w:keepLines/>
        <w:widowControl w:val="0"/>
        <w:numPr>
          <w:ilvl w:val="0"/>
          <w:numId w:val="221"/>
        </w:numPr>
        <w:tabs>
          <w:tab w:val="clear" w:pos="1078"/>
          <w:tab w:val="num" w:pos="851"/>
        </w:tabs>
        <w:spacing w:before="180" w:after="0" w:line="240" w:lineRule="atLeast"/>
        <w:ind w:left="851" w:hanging="409"/>
        <w:rPr>
          <w:rFonts w:ascii="Times New Roman" w:hAnsi="Times New Roman" w:cs="Times New Roman"/>
          <w:b/>
          <w:sz w:val="24"/>
          <w:szCs w:val="24"/>
        </w:rPr>
      </w:pPr>
      <w:r>
        <w:rPr>
          <w:rFonts w:ascii="Times New Roman" w:hAnsi="Times New Roman" w:cs="Times New Roman"/>
          <w:b/>
          <w:sz w:val="24"/>
          <w:szCs w:val="24"/>
        </w:rPr>
        <w:t xml:space="preserve">Rozpočet projektu, </w:t>
      </w:r>
      <w:r>
        <w:rPr>
          <w:rFonts w:ascii="Times New Roman" w:hAnsi="Times New Roman" w:cs="Times New Roman"/>
          <w:sz w:val="24"/>
          <w:szCs w:val="24"/>
        </w:rPr>
        <w:t>viz příloha č. 3 Příručky.</w:t>
      </w:r>
    </w:p>
    <w:p w:rsidR="008A0922" w:rsidRPr="003B6191" w:rsidRDefault="009F2377" w:rsidP="00D67D28">
      <w:pPr>
        <w:pStyle w:val="odrkyChar"/>
        <w:keepNext/>
        <w:keepLines/>
        <w:widowControl w:val="0"/>
        <w:spacing w:before="180" w:after="0" w:line="240" w:lineRule="atLeast"/>
        <w:rPr>
          <w:rFonts w:ascii="Times New Roman" w:hAnsi="Times New Roman" w:cs="Times New Roman"/>
          <w:b/>
          <w:sz w:val="24"/>
          <w:szCs w:val="24"/>
        </w:rPr>
      </w:pPr>
      <w:r w:rsidRPr="003B6191">
        <w:rPr>
          <w:rFonts w:ascii="Times New Roman" w:hAnsi="Times New Roman"/>
          <w:noProof/>
          <w:sz w:val="24"/>
          <w:szCs w:val="24"/>
        </w:rPr>
        <w:t>Projektovou žádost a přílohy žadatel předlož</w:t>
      </w:r>
      <w:r w:rsidRPr="003B6191">
        <w:rPr>
          <w:rFonts w:ascii="Times New Roman" w:hAnsi="Times New Roman"/>
          <w:sz w:val="24"/>
          <w:szCs w:val="24"/>
        </w:rPr>
        <w:t xml:space="preserve">í v listinné podobě a na nosiči CD. Pokud je některá příloha příliš rozsáhlá, předkládá ji jen na CD. </w:t>
      </w:r>
    </w:p>
    <w:p w:rsidR="008A0922" w:rsidRDefault="009F2377" w:rsidP="00D67D28">
      <w:pPr>
        <w:keepNext/>
        <w:keepLines/>
        <w:tabs>
          <w:tab w:val="left" w:pos="0"/>
        </w:tabs>
        <w:ind w:right="-2"/>
        <w:rPr>
          <w:rFonts w:ascii="Times New Roman" w:hAnsi="Times New Roman"/>
          <w:noProof/>
          <w:sz w:val="24"/>
          <w:szCs w:val="24"/>
        </w:rPr>
      </w:pPr>
      <w:r w:rsidRPr="003B6191">
        <w:rPr>
          <w:rFonts w:ascii="Times New Roman" w:hAnsi="Times New Roman"/>
          <w:sz w:val="24"/>
        </w:rPr>
        <w:t xml:space="preserve">Nepovinné přílohy žadatel připojí za poslední povinnou přílohu a při číslování naváže na poslední číslo povinné přílohy. </w:t>
      </w:r>
      <w:r w:rsidRPr="003B6191">
        <w:rPr>
          <w:rFonts w:ascii="Times New Roman" w:hAnsi="Times New Roman"/>
          <w:noProof/>
          <w:sz w:val="24"/>
          <w:szCs w:val="24"/>
        </w:rPr>
        <w:t xml:space="preserve">Přílohy, u nichž je vyžadován podpis žadatele, musí statutární zástupce žadatele nebo osoba jím pověřená podepsat. </w:t>
      </w:r>
    </w:p>
    <w:p w:rsidR="000B33FF" w:rsidRPr="003B6191" w:rsidRDefault="000B33FF" w:rsidP="00D67D28">
      <w:pPr>
        <w:keepNext/>
        <w:keepLines/>
        <w:tabs>
          <w:tab w:val="left" w:pos="0"/>
        </w:tabs>
        <w:ind w:right="-2"/>
        <w:rPr>
          <w:rFonts w:ascii="Times New Roman" w:hAnsi="Times New Roman"/>
          <w:noProof/>
          <w:sz w:val="24"/>
          <w:szCs w:val="24"/>
        </w:rPr>
      </w:pPr>
    </w:p>
    <w:p w:rsidR="00B24D00" w:rsidRPr="00751B98" w:rsidRDefault="00B43956" w:rsidP="00B43956">
      <w:pPr>
        <w:pStyle w:val="Nadpis2"/>
        <w:keepLines/>
      </w:pPr>
      <w:r>
        <w:rPr>
          <w:lang w:val="cs-CZ"/>
        </w:rPr>
        <w:t xml:space="preserve"> </w:t>
      </w:r>
      <w:bookmarkStart w:id="321" w:name="_Toc391387057"/>
      <w:r w:rsidR="00B24D00" w:rsidRPr="00B43956">
        <w:rPr>
          <w:lang w:val="cs-CZ"/>
        </w:rPr>
        <w:t>Studie proveditelnosti</w:t>
      </w:r>
      <w:bookmarkEnd w:id="321"/>
    </w:p>
    <w:p w:rsidR="00B24D00" w:rsidRPr="004C6EF0" w:rsidRDefault="00B24D00" w:rsidP="009D47A9">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Součástí přípravy projektu a povinnou přílohou žádostí o podporu </w:t>
      </w:r>
      <w:r>
        <w:rPr>
          <w:rFonts w:ascii="Times New Roman" w:hAnsi="Times New Roman" w:cs="Times New Roman"/>
          <w:sz w:val="24"/>
          <w:szCs w:val="24"/>
        </w:rPr>
        <w:t>je</w:t>
      </w:r>
      <w:r w:rsidRPr="004C6EF0">
        <w:rPr>
          <w:rFonts w:ascii="Times New Roman" w:hAnsi="Times New Roman" w:cs="Times New Roman"/>
          <w:sz w:val="24"/>
          <w:szCs w:val="24"/>
        </w:rPr>
        <w:t xml:space="preserve"> studie proveditelnosti, která slouží ke zdůvodnění projektu z ekonomického, právního a technického hlediska ve vazbě </w:t>
      </w:r>
      <w:r w:rsidRPr="003A33AE">
        <w:rPr>
          <w:rFonts w:ascii="Times New Roman" w:hAnsi="Times New Roman" w:cs="Times New Roman"/>
          <w:sz w:val="24"/>
          <w:szCs w:val="24"/>
        </w:rPr>
        <w:t>na cíle prioritní osy a oblasti intervence IOP. Osnovu studie proveditelnosti naleznete v příloze č.</w:t>
      </w:r>
      <w:r w:rsidR="003A33AE" w:rsidRPr="003A33AE">
        <w:rPr>
          <w:rFonts w:ascii="Times New Roman" w:hAnsi="Times New Roman" w:cs="Times New Roman"/>
          <w:sz w:val="24"/>
          <w:szCs w:val="24"/>
        </w:rPr>
        <w:t xml:space="preserve"> </w:t>
      </w:r>
      <w:r w:rsidR="007368E9">
        <w:rPr>
          <w:rFonts w:ascii="Times New Roman" w:hAnsi="Times New Roman" w:cs="Times New Roman"/>
          <w:sz w:val="24"/>
          <w:szCs w:val="24"/>
        </w:rPr>
        <w:t>2</w:t>
      </w:r>
      <w:r w:rsidRPr="003A33AE">
        <w:rPr>
          <w:rFonts w:ascii="Times New Roman" w:hAnsi="Times New Roman" w:cs="Times New Roman"/>
          <w:sz w:val="24"/>
          <w:szCs w:val="24"/>
        </w:rPr>
        <w:t xml:space="preserve"> Příručky.</w:t>
      </w:r>
    </w:p>
    <w:p w:rsidR="00B24D00" w:rsidRPr="004C6EF0" w:rsidRDefault="00B24D00" w:rsidP="009D47A9">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Studie proveditelnosti slouží poskytovateli podpory jako </w:t>
      </w:r>
      <w:r w:rsidRPr="004C6EF0">
        <w:rPr>
          <w:rFonts w:ascii="Times New Roman" w:hAnsi="Times New Roman" w:cs="Times New Roman"/>
          <w:b/>
          <w:sz w:val="24"/>
          <w:szCs w:val="24"/>
        </w:rPr>
        <w:t xml:space="preserve">podklad k posouzení realizovatelnosti </w:t>
      </w:r>
      <w:r w:rsidR="00780E9F">
        <w:rPr>
          <w:rFonts w:ascii="Times New Roman" w:hAnsi="Times New Roman" w:cs="Times New Roman"/>
          <w:b/>
          <w:sz w:val="24"/>
          <w:szCs w:val="24"/>
        </w:rPr>
        <w:t xml:space="preserve">a potřebnosti </w:t>
      </w:r>
      <w:r w:rsidRPr="004C6EF0">
        <w:rPr>
          <w:rFonts w:ascii="Times New Roman" w:hAnsi="Times New Roman" w:cs="Times New Roman"/>
          <w:b/>
          <w:sz w:val="24"/>
          <w:szCs w:val="24"/>
        </w:rPr>
        <w:t>projektu</w:t>
      </w:r>
      <w:r>
        <w:rPr>
          <w:rFonts w:ascii="Times New Roman" w:hAnsi="Times New Roman" w:cs="Times New Roman"/>
          <w:sz w:val="24"/>
          <w:szCs w:val="24"/>
        </w:rPr>
        <w:t>.</w:t>
      </w:r>
      <w:r w:rsidRPr="004C6EF0">
        <w:rPr>
          <w:rFonts w:ascii="Times New Roman" w:hAnsi="Times New Roman" w:cs="Times New Roman"/>
          <w:sz w:val="24"/>
          <w:szCs w:val="24"/>
        </w:rPr>
        <w:t xml:space="preserve"> </w:t>
      </w:r>
      <w:r>
        <w:rPr>
          <w:rFonts w:ascii="Times New Roman" w:hAnsi="Times New Roman" w:cs="Times New Roman"/>
          <w:sz w:val="24"/>
          <w:szCs w:val="24"/>
        </w:rPr>
        <w:t>P</w:t>
      </w:r>
      <w:r w:rsidRPr="004C6EF0">
        <w:rPr>
          <w:rFonts w:ascii="Times New Roman" w:hAnsi="Times New Roman" w:cs="Times New Roman"/>
          <w:sz w:val="24"/>
          <w:szCs w:val="24"/>
        </w:rPr>
        <w:t>ro žadatele o podporu představuje jeden z klíčových nástrojů projektového řízení. Smyslem studie je provést všestrannou analýzu projektového investičního záměru, resp. jeho variant. Proto musí obsahovat analýzu současného stavu, odhad budoucího vývoje řešené oblasti</w:t>
      </w:r>
      <w:r>
        <w:rPr>
          <w:rFonts w:ascii="Times New Roman" w:hAnsi="Times New Roman" w:cs="Times New Roman"/>
          <w:sz w:val="24"/>
          <w:szCs w:val="24"/>
        </w:rPr>
        <w:t xml:space="preserve"> </w:t>
      </w:r>
      <w:r w:rsidRPr="004C6EF0">
        <w:rPr>
          <w:rFonts w:ascii="Times New Roman" w:hAnsi="Times New Roman" w:cs="Times New Roman"/>
          <w:sz w:val="24"/>
          <w:szCs w:val="24"/>
        </w:rPr>
        <w:t>a návrh možných věcných variant řešení včetně analýzy případných změn parametrů projektu, stability cílů projektu a jeho udržitelnosti.</w:t>
      </w:r>
    </w:p>
    <w:p w:rsidR="00B24D00"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4C6EF0">
        <w:rPr>
          <w:rFonts w:ascii="Times New Roman" w:hAnsi="Times New Roman" w:cs="Times New Roman"/>
          <w:sz w:val="24"/>
          <w:szCs w:val="24"/>
        </w:rPr>
        <w:t xml:space="preserve">Z pohledu žadatele o podporu je ve studii proveditelnosti důležitý </w:t>
      </w:r>
      <w:r w:rsidRPr="00231377">
        <w:rPr>
          <w:rFonts w:ascii="Times New Roman" w:hAnsi="Times New Roman" w:cs="Times New Roman"/>
          <w:sz w:val="24"/>
          <w:szCs w:val="24"/>
        </w:rPr>
        <w:t>odhad rizik a jejich dopad na uvažované varianty</w:t>
      </w:r>
      <w:r w:rsidRPr="000102B0">
        <w:rPr>
          <w:rFonts w:ascii="Times New Roman" w:hAnsi="Times New Roman" w:cs="Times New Roman"/>
          <w:sz w:val="24"/>
          <w:szCs w:val="24"/>
        </w:rPr>
        <w:t xml:space="preserve">. </w:t>
      </w:r>
    </w:p>
    <w:p w:rsidR="00B24D00" w:rsidRPr="004C6EF0"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4C6EF0">
        <w:rPr>
          <w:rFonts w:ascii="Times New Roman" w:hAnsi="Times New Roman" w:cs="Times New Roman"/>
          <w:sz w:val="24"/>
          <w:szCs w:val="24"/>
        </w:rPr>
        <w:t>Studie proveditelnosti musí:</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informovat o záměru z hlediska stávajícího stavu řešené problematiky </w:t>
      </w:r>
      <w:r w:rsidR="002B3CE7">
        <w:rPr>
          <w:rFonts w:ascii="Times New Roman" w:hAnsi="Times New Roman" w:cs="Times New Roman"/>
          <w:noProof/>
          <w:color w:val="231F20"/>
          <w:sz w:val="24"/>
          <w:szCs w:val="24"/>
        </w:rPr>
        <w:t>a</w:t>
      </w:r>
      <w:r w:rsidRPr="004C6EF0">
        <w:rPr>
          <w:rFonts w:ascii="Times New Roman" w:hAnsi="Times New Roman" w:cs="Times New Roman"/>
          <w:noProof/>
          <w:color w:val="231F20"/>
          <w:sz w:val="24"/>
          <w:szCs w:val="24"/>
        </w:rPr>
        <w:t xml:space="preserve"> jejího budoucího vývoje,  </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že pro projekt byla vybrána nejlepší a ekonomicky nejvýhodnější varianta, </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lastRenderedPageBreak/>
        <w:t>prokázat správnost a reálnost plánovaného rozpočtu,</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o</w:t>
      </w:r>
      <w:r w:rsidR="002B3CE7">
        <w:rPr>
          <w:rFonts w:ascii="Times New Roman" w:hAnsi="Times New Roman" w:cs="Times New Roman"/>
          <w:noProof/>
          <w:color w:val="231F20"/>
          <w:sz w:val="24"/>
          <w:szCs w:val="24"/>
        </w:rPr>
        <w:t>důvodnit</w:t>
      </w:r>
      <w:r w:rsidRPr="004C6EF0">
        <w:rPr>
          <w:rFonts w:ascii="Times New Roman" w:hAnsi="Times New Roman" w:cs="Times New Roman"/>
          <w:noProof/>
          <w:color w:val="231F20"/>
          <w:sz w:val="24"/>
          <w:szCs w:val="24"/>
        </w:rPr>
        <w:t xml:space="preserve"> jednotliv</w:t>
      </w:r>
      <w:r w:rsidR="002B3CE7">
        <w:rPr>
          <w:rFonts w:ascii="Times New Roman" w:hAnsi="Times New Roman" w:cs="Times New Roman"/>
          <w:noProof/>
          <w:color w:val="231F20"/>
          <w:sz w:val="24"/>
          <w:szCs w:val="24"/>
        </w:rPr>
        <w:t>é</w:t>
      </w:r>
      <w:r w:rsidRPr="004C6EF0">
        <w:rPr>
          <w:rFonts w:ascii="Times New Roman" w:hAnsi="Times New Roman" w:cs="Times New Roman"/>
          <w:noProof/>
          <w:color w:val="231F20"/>
          <w:sz w:val="24"/>
          <w:szCs w:val="24"/>
        </w:rPr>
        <w:t xml:space="preserve"> způsobil</w:t>
      </w:r>
      <w:r w:rsidR="002B3CE7">
        <w:rPr>
          <w:rFonts w:ascii="Times New Roman" w:hAnsi="Times New Roman" w:cs="Times New Roman"/>
          <w:noProof/>
          <w:color w:val="231F20"/>
          <w:sz w:val="24"/>
          <w:szCs w:val="24"/>
        </w:rPr>
        <w:t>é</w:t>
      </w:r>
      <w:r w:rsidRPr="004C6EF0">
        <w:rPr>
          <w:rFonts w:ascii="Times New Roman" w:hAnsi="Times New Roman" w:cs="Times New Roman"/>
          <w:noProof/>
          <w:color w:val="231F20"/>
          <w:sz w:val="24"/>
          <w:szCs w:val="24"/>
        </w:rPr>
        <w:t xml:space="preserve"> výdaj</w:t>
      </w:r>
      <w:r w:rsidR="002B3CE7">
        <w:rPr>
          <w:rFonts w:ascii="Times New Roman" w:hAnsi="Times New Roman" w:cs="Times New Roman"/>
          <w:noProof/>
          <w:color w:val="231F20"/>
          <w:sz w:val="24"/>
          <w:szCs w:val="24"/>
        </w:rPr>
        <w:t>e</w:t>
      </w:r>
      <w:r w:rsidRPr="004C6EF0">
        <w:rPr>
          <w:rFonts w:ascii="Times New Roman" w:hAnsi="Times New Roman" w:cs="Times New Roman"/>
          <w:noProof/>
          <w:color w:val="231F20"/>
          <w:sz w:val="24"/>
          <w:szCs w:val="24"/>
        </w:rPr>
        <w:t xml:space="preserve"> a </w:t>
      </w:r>
      <w:r w:rsidR="002B3CE7">
        <w:rPr>
          <w:rFonts w:ascii="Times New Roman" w:hAnsi="Times New Roman" w:cs="Times New Roman"/>
          <w:noProof/>
          <w:color w:val="231F20"/>
          <w:sz w:val="24"/>
          <w:szCs w:val="24"/>
        </w:rPr>
        <w:t xml:space="preserve">jejich </w:t>
      </w:r>
      <w:r w:rsidRPr="004C6EF0">
        <w:rPr>
          <w:rFonts w:ascii="Times New Roman" w:hAnsi="Times New Roman" w:cs="Times New Roman"/>
          <w:noProof/>
          <w:color w:val="231F20"/>
          <w:sz w:val="24"/>
          <w:szCs w:val="24"/>
        </w:rPr>
        <w:t>v</w:t>
      </w:r>
      <w:r w:rsidR="002B3CE7">
        <w:rPr>
          <w:rFonts w:ascii="Times New Roman" w:hAnsi="Times New Roman" w:cs="Times New Roman"/>
          <w:noProof/>
          <w:color w:val="231F20"/>
          <w:sz w:val="24"/>
          <w:szCs w:val="24"/>
        </w:rPr>
        <w:t>ýši</w:t>
      </w:r>
      <w:r w:rsidRPr="004C6EF0">
        <w:rPr>
          <w:rFonts w:ascii="Times New Roman" w:hAnsi="Times New Roman" w:cs="Times New Roman"/>
          <w:noProof/>
          <w:color w:val="231F20"/>
          <w:sz w:val="24"/>
          <w:szCs w:val="24"/>
        </w:rPr>
        <w:t>,</w:t>
      </w:r>
    </w:p>
    <w:p w:rsidR="00B24D00" w:rsidRPr="004C6EF0" w:rsidRDefault="00B24D00" w:rsidP="0060682B">
      <w:pPr>
        <w:keepNext/>
        <w:keepLines/>
        <w:widowControl w:val="0"/>
        <w:numPr>
          <w:ilvl w:val="0"/>
          <w:numId w:val="7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udržitelnost projektu a jeho financování po ukončení finanční podpory ze strukturálních fondů. </w:t>
      </w:r>
    </w:p>
    <w:p w:rsidR="00B24D00" w:rsidRPr="004C6EF0" w:rsidRDefault="00B24D00" w:rsidP="0060682B">
      <w:pPr>
        <w:keepNext/>
        <w:keepLines/>
        <w:widowControl w:val="0"/>
        <w:autoSpaceDE w:val="0"/>
        <w:autoSpaceDN w:val="0"/>
        <w:adjustRightInd w:val="0"/>
        <w:ind w:right="-2"/>
        <w:rPr>
          <w:rFonts w:ascii="Times New Roman" w:hAnsi="Times New Roman" w:cs="Times New Roman"/>
          <w:sz w:val="24"/>
          <w:szCs w:val="24"/>
        </w:rPr>
      </w:pPr>
    </w:p>
    <w:p w:rsidR="00B24D00" w:rsidRPr="00751B98" w:rsidRDefault="00B43956" w:rsidP="00B43956">
      <w:pPr>
        <w:pStyle w:val="Nadpis2"/>
      </w:pPr>
      <w:r>
        <w:rPr>
          <w:lang w:val="cs-CZ"/>
        </w:rPr>
        <w:t xml:space="preserve"> </w:t>
      </w:r>
      <w:bookmarkStart w:id="322" w:name="_Toc391387058"/>
      <w:r w:rsidR="00B24D00" w:rsidRPr="00B43956">
        <w:rPr>
          <w:lang w:val="cs-CZ"/>
        </w:rPr>
        <w:t>Rozpočet projektu</w:t>
      </w:r>
      <w:bookmarkEnd w:id="322"/>
    </w:p>
    <w:p w:rsidR="00B24D00" w:rsidRPr="00B23475"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B23475">
        <w:rPr>
          <w:rFonts w:ascii="Times New Roman" w:hAnsi="Times New Roman" w:cs="Times New Roman"/>
          <w:sz w:val="24"/>
          <w:szCs w:val="24"/>
        </w:rPr>
        <w:t xml:space="preserve">Kromě výstižného slovního popisu projektu je nutné </w:t>
      </w:r>
      <w:r>
        <w:rPr>
          <w:rFonts w:ascii="Times New Roman" w:hAnsi="Times New Roman" w:cs="Times New Roman"/>
          <w:sz w:val="24"/>
          <w:szCs w:val="24"/>
        </w:rPr>
        <w:t xml:space="preserve">se </w:t>
      </w:r>
      <w:r w:rsidRPr="00B23475">
        <w:rPr>
          <w:rFonts w:ascii="Times New Roman" w:hAnsi="Times New Roman" w:cs="Times New Roman"/>
          <w:sz w:val="24"/>
          <w:szCs w:val="24"/>
        </w:rPr>
        <w:t>zaměřit</w:t>
      </w:r>
      <w:r>
        <w:rPr>
          <w:rFonts w:ascii="Times New Roman" w:hAnsi="Times New Roman" w:cs="Times New Roman"/>
          <w:sz w:val="24"/>
          <w:szCs w:val="24"/>
        </w:rPr>
        <w:t xml:space="preserve"> </w:t>
      </w:r>
      <w:r w:rsidRPr="00B23475">
        <w:rPr>
          <w:rFonts w:ascii="Times New Roman" w:hAnsi="Times New Roman" w:cs="Times New Roman"/>
          <w:sz w:val="24"/>
          <w:szCs w:val="24"/>
        </w:rPr>
        <w:t>na důslednou přípravu detailního rozpočtu projektu, který musí být přiměřený plánovaným aktivitám, jasně a logicky strukturovaný a přehledný. Rozpočet musí odpovídat obsahové náplni a rozsahu projektu a respektovat případná omezení stanovená legislativními a metodickými dokumenty.</w:t>
      </w:r>
    </w:p>
    <w:p w:rsidR="00B24D00" w:rsidRPr="002C2EC8"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2C2EC8">
        <w:rPr>
          <w:rFonts w:ascii="Times New Roman" w:hAnsi="Times New Roman" w:cs="Times New Roman"/>
          <w:sz w:val="24"/>
          <w:szCs w:val="24"/>
        </w:rPr>
        <w:t xml:space="preserve">Rozpočet projektu uvedený ve studii proveditelnosti musí navazovat na záložku Potřeby EDS uvedenou v systému </w:t>
      </w:r>
      <w:r w:rsidR="001E02F6" w:rsidRPr="002C2EC8">
        <w:rPr>
          <w:rFonts w:ascii="Times New Roman" w:hAnsi="Times New Roman" w:cs="Times New Roman"/>
          <w:sz w:val="24"/>
          <w:szCs w:val="24"/>
        </w:rPr>
        <w:t>B</w:t>
      </w:r>
      <w:r w:rsidR="001E02F6">
        <w:rPr>
          <w:rFonts w:ascii="Times New Roman" w:hAnsi="Times New Roman" w:cs="Times New Roman"/>
          <w:sz w:val="24"/>
          <w:szCs w:val="24"/>
        </w:rPr>
        <w:t>ENEFIT</w:t>
      </w:r>
      <w:r w:rsidR="001E02F6" w:rsidRPr="002C2EC8">
        <w:rPr>
          <w:rFonts w:ascii="Times New Roman" w:hAnsi="Times New Roman" w:cs="Times New Roman"/>
          <w:sz w:val="24"/>
          <w:szCs w:val="24"/>
        </w:rPr>
        <w:t xml:space="preserve">7 </w:t>
      </w:r>
      <w:r w:rsidRPr="002C2EC8">
        <w:rPr>
          <w:rFonts w:ascii="Times New Roman" w:hAnsi="Times New Roman" w:cs="Times New Roman"/>
          <w:sz w:val="24"/>
          <w:szCs w:val="24"/>
        </w:rPr>
        <w:t xml:space="preserve">a nesmí </w:t>
      </w:r>
      <w:r>
        <w:rPr>
          <w:rFonts w:ascii="Times New Roman" w:hAnsi="Times New Roman" w:cs="Times New Roman"/>
          <w:sz w:val="24"/>
          <w:szCs w:val="24"/>
        </w:rPr>
        <w:t xml:space="preserve">s ní </w:t>
      </w:r>
      <w:r w:rsidRPr="002C2EC8">
        <w:rPr>
          <w:rFonts w:ascii="Times New Roman" w:hAnsi="Times New Roman" w:cs="Times New Roman"/>
          <w:sz w:val="24"/>
          <w:szCs w:val="24"/>
        </w:rPr>
        <w:t xml:space="preserve">být v rozporu. </w:t>
      </w:r>
    </w:p>
    <w:p w:rsidR="00B24D00" w:rsidRPr="0074123F" w:rsidRDefault="00B24D00" w:rsidP="0060682B">
      <w:pPr>
        <w:keepNext/>
        <w:keepLines/>
        <w:widowControl w:val="0"/>
        <w:autoSpaceDE w:val="0"/>
        <w:autoSpaceDN w:val="0"/>
        <w:adjustRightInd w:val="0"/>
        <w:ind w:right="-2"/>
        <w:rPr>
          <w:rFonts w:ascii="Times New Roman" w:hAnsi="Times New Roman" w:cs="Times New Roman"/>
          <w:sz w:val="24"/>
          <w:szCs w:val="24"/>
        </w:rPr>
      </w:pPr>
      <w:r w:rsidRPr="00AA3C4B">
        <w:rPr>
          <w:rFonts w:ascii="Times New Roman" w:hAnsi="Times New Roman" w:cs="Times New Roman"/>
          <w:sz w:val="24"/>
          <w:szCs w:val="24"/>
        </w:rPr>
        <w:t xml:space="preserve">Rozpočet je povinnou součástí </w:t>
      </w:r>
      <w:r w:rsidR="003A33AE">
        <w:rPr>
          <w:rFonts w:ascii="Times New Roman" w:hAnsi="Times New Roman" w:cs="Times New Roman"/>
          <w:sz w:val="24"/>
          <w:szCs w:val="24"/>
        </w:rPr>
        <w:t>projektové žádosti</w:t>
      </w:r>
      <w:r w:rsidRPr="00AA3C4B">
        <w:rPr>
          <w:rFonts w:ascii="Times New Roman" w:hAnsi="Times New Roman" w:cs="Times New Roman"/>
          <w:sz w:val="24"/>
          <w:szCs w:val="24"/>
        </w:rPr>
        <w:t>. Vzor rozpočtu je uveden</w:t>
      </w:r>
      <w:r w:rsidR="002B3CE7">
        <w:rPr>
          <w:rFonts w:ascii="Times New Roman" w:hAnsi="Times New Roman" w:cs="Times New Roman"/>
          <w:sz w:val="24"/>
          <w:szCs w:val="24"/>
        </w:rPr>
        <w:t>ý</w:t>
      </w:r>
      <w:r w:rsidRPr="00AA3C4B">
        <w:rPr>
          <w:rFonts w:ascii="Times New Roman" w:hAnsi="Times New Roman" w:cs="Times New Roman"/>
          <w:sz w:val="24"/>
          <w:szCs w:val="24"/>
        </w:rPr>
        <w:t xml:space="preserve"> v </w:t>
      </w:r>
      <w:r w:rsidRPr="003A33AE">
        <w:rPr>
          <w:rFonts w:ascii="Times New Roman" w:hAnsi="Times New Roman" w:cs="Times New Roman"/>
          <w:sz w:val="24"/>
          <w:szCs w:val="24"/>
        </w:rPr>
        <w:t xml:space="preserve">příloze č. </w:t>
      </w:r>
      <w:r w:rsidR="007368E9">
        <w:rPr>
          <w:rFonts w:ascii="Times New Roman" w:hAnsi="Times New Roman" w:cs="Times New Roman"/>
          <w:sz w:val="24"/>
          <w:szCs w:val="24"/>
        </w:rPr>
        <w:t>3</w:t>
      </w:r>
      <w:r w:rsidRPr="003A33AE">
        <w:rPr>
          <w:rFonts w:ascii="Times New Roman" w:hAnsi="Times New Roman" w:cs="Times New Roman"/>
          <w:sz w:val="24"/>
          <w:szCs w:val="24"/>
        </w:rPr>
        <w:t xml:space="preserve"> Příručky. </w:t>
      </w:r>
      <w:r w:rsidR="003A33AE" w:rsidRPr="003A33AE">
        <w:rPr>
          <w:rFonts w:ascii="Times New Roman" w:hAnsi="Times New Roman" w:cs="Times New Roman"/>
          <w:sz w:val="24"/>
          <w:szCs w:val="24"/>
        </w:rPr>
        <w:t>Údaje</w:t>
      </w:r>
      <w:r w:rsidR="003A33AE">
        <w:rPr>
          <w:rFonts w:ascii="Times New Roman" w:hAnsi="Times New Roman" w:cs="Times New Roman"/>
          <w:sz w:val="24"/>
          <w:szCs w:val="24"/>
        </w:rPr>
        <w:t xml:space="preserve"> v rozpočtu musí být v souladu s údaji v projektové žádosti a studii proveditelnosti</w:t>
      </w:r>
      <w:r w:rsidRPr="0074123F">
        <w:rPr>
          <w:rFonts w:ascii="Times New Roman" w:hAnsi="Times New Roman" w:cs="Times New Roman"/>
          <w:sz w:val="24"/>
          <w:szCs w:val="24"/>
        </w:rPr>
        <w:t>.</w:t>
      </w:r>
    </w:p>
    <w:p w:rsidR="00B24D00" w:rsidRDefault="00B24D00" w:rsidP="0060682B">
      <w:pPr>
        <w:keepNext/>
        <w:keepLines/>
        <w:widowControl w:val="0"/>
        <w:ind w:right="-2"/>
        <w:rPr>
          <w:rFonts w:ascii="Times New Roman" w:hAnsi="Times New Roman" w:cs="Times New Roman"/>
          <w:sz w:val="24"/>
          <w:szCs w:val="24"/>
        </w:rPr>
      </w:pPr>
      <w:r w:rsidRPr="000554DD">
        <w:rPr>
          <w:rFonts w:ascii="Times New Roman" w:hAnsi="Times New Roman" w:cs="Times New Roman"/>
          <w:sz w:val="24"/>
          <w:szCs w:val="24"/>
        </w:rPr>
        <w:t>Žadatelé uvádějí výdaje včetně DPH.</w:t>
      </w:r>
    </w:p>
    <w:p w:rsidR="00B90209" w:rsidRDefault="00B90209" w:rsidP="003B6191">
      <w:pPr>
        <w:keepNext/>
        <w:keepLines/>
        <w:widowControl w:val="0"/>
        <w:autoSpaceDE w:val="0"/>
        <w:autoSpaceDN w:val="0"/>
        <w:adjustRightInd w:val="0"/>
        <w:ind w:right="-2"/>
        <w:rPr>
          <w:rFonts w:ascii="Times New Roman" w:hAnsi="Times New Roman" w:cs="Times New Roman"/>
          <w:noProof/>
          <w:sz w:val="24"/>
          <w:szCs w:val="24"/>
        </w:rPr>
      </w:pPr>
      <w:bookmarkStart w:id="323" w:name="_Toc328732755"/>
    </w:p>
    <w:p w:rsidR="000343D1" w:rsidRPr="006207F2" w:rsidRDefault="000343D1" w:rsidP="009D47A9">
      <w:pPr>
        <w:pStyle w:val="Nadpis2"/>
        <w:keepLines/>
        <w:widowControl w:val="0"/>
        <w:spacing w:before="360"/>
        <w:ind w:left="578" w:hanging="578"/>
        <w:rPr>
          <w:lang w:val="cs-CZ"/>
        </w:rPr>
      </w:pPr>
      <w:bookmarkStart w:id="324" w:name="_Toc327282004"/>
      <w:bookmarkStart w:id="325" w:name="_Toc327282400"/>
      <w:bookmarkStart w:id="326" w:name="_Toc327282005"/>
      <w:bookmarkStart w:id="327" w:name="_Toc327282401"/>
      <w:bookmarkStart w:id="328" w:name="_Toc327168372"/>
      <w:bookmarkStart w:id="329" w:name="_Toc327282006"/>
      <w:bookmarkStart w:id="330" w:name="_Toc327282402"/>
      <w:bookmarkStart w:id="331" w:name="_Toc365638281"/>
      <w:bookmarkStart w:id="332" w:name="_Toc391387059"/>
      <w:bookmarkEnd w:id="324"/>
      <w:bookmarkEnd w:id="325"/>
      <w:bookmarkEnd w:id="326"/>
      <w:bookmarkEnd w:id="327"/>
      <w:bookmarkEnd w:id="328"/>
      <w:bookmarkEnd w:id="329"/>
      <w:bookmarkEnd w:id="330"/>
      <w:r w:rsidRPr="006207F2">
        <w:rPr>
          <w:lang w:val="cs-CZ"/>
        </w:rPr>
        <w:t>Způsob podání projektové žádosti</w:t>
      </w:r>
      <w:bookmarkEnd w:id="323"/>
      <w:bookmarkEnd w:id="331"/>
      <w:bookmarkEnd w:id="332"/>
    </w:p>
    <w:p w:rsidR="0087715C" w:rsidRDefault="00B22D2A" w:rsidP="00B560F8">
      <w:pPr>
        <w:pStyle w:val="Style3Char"/>
        <w:keepNext/>
        <w:keepLines/>
        <w:widowControl w:val="0"/>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bCs/>
          <w:sz w:val="24"/>
          <w:szCs w:val="24"/>
        </w:rPr>
      </w:pPr>
      <w:bookmarkStart w:id="333" w:name="_Toc191978781"/>
      <w:r>
        <w:rPr>
          <w:rFonts w:ascii="Times New Roman" w:hAnsi="Times New Roman" w:cs="Times New Roman"/>
          <w:b/>
          <w:bCs/>
          <w:sz w:val="24"/>
          <w:szCs w:val="24"/>
        </w:rPr>
        <w:t xml:space="preserve">Projektové </w:t>
      </w:r>
      <w:r w:rsidR="000343D1" w:rsidRPr="000343D1">
        <w:rPr>
          <w:rFonts w:ascii="Times New Roman" w:hAnsi="Times New Roman" w:cs="Times New Roman"/>
          <w:b/>
          <w:bCs/>
          <w:sz w:val="24"/>
          <w:szCs w:val="24"/>
        </w:rPr>
        <w:t xml:space="preserve">žádosti </w:t>
      </w:r>
      <w:r w:rsidR="008A0922" w:rsidRPr="000343D1">
        <w:rPr>
          <w:rFonts w:ascii="Times New Roman" w:hAnsi="Times New Roman" w:cs="Times New Roman"/>
          <w:b/>
          <w:bCs/>
          <w:sz w:val="24"/>
          <w:szCs w:val="24"/>
        </w:rPr>
        <w:t>bud</w:t>
      </w:r>
      <w:r w:rsidR="008A0922">
        <w:rPr>
          <w:rFonts w:ascii="Times New Roman" w:hAnsi="Times New Roman" w:cs="Times New Roman"/>
          <w:b/>
          <w:bCs/>
          <w:sz w:val="24"/>
          <w:szCs w:val="24"/>
        </w:rPr>
        <w:t>e</w:t>
      </w:r>
      <w:r w:rsidR="008A0922" w:rsidRPr="000343D1">
        <w:rPr>
          <w:rFonts w:ascii="Times New Roman" w:hAnsi="Times New Roman" w:cs="Times New Roman"/>
          <w:b/>
          <w:bCs/>
          <w:sz w:val="24"/>
          <w:szCs w:val="24"/>
        </w:rPr>
        <w:t xml:space="preserve"> </w:t>
      </w:r>
      <w:r w:rsidR="000343D1" w:rsidRPr="000343D1">
        <w:rPr>
          <w:rFonts w:ascii="Times New Roman" w:hAnsi="Times New Roman" w:cs="Times New Roman"/>
          <w:b/>
          <w:bCs/>
          <w:sz w:val="24"/>
          <w:szCs w:val="24"/>
        </w:rPr>
        <w:t xml:space="preserve">přijímat </w:t>
      </w:r>
      <w:r w:rsidR="00C412BF">
        <w:rPr>
          <w:rFonts w:ascii="Times New Roman" w:hAnsi="Times New Roman" w:cs="Times New Roman"/>
          <w:b/>
          <w:bCs/>
          <w:sz w:val="24"/>
          <w:szCs w:val="24"/>
        </w:rPr>
        <w:t xml:space="preserve">Hlavní kancelář </w:t>
      </w:r>
      <w:r w:rsidR="00B07922">
        <w:rPr>
          <w:rFonts w:ascii="Times New Roman" w:hAnsi="Times New Roman" w:cs="Times New Roman"/>
          <w:b/>
          <w:bCs/>
          <w:sz w:val="24"/>
          <w:szCs w:val="24"/>
        </w:rPr>
        <w:t>CRR ČR</w:t>
      </w:r>
      <w:r w:rsidR="00C412BF">
        <w:rPr>
          <w:rFonts w:ascii="Times New Roman" w:hAnsi="Times New Roman" w:cs="Times New Roman"/>
          <w:b/>
          <w:bCs/>
          <w:sz w:val="24"/>
          <w:szCs w:val="24"/>
        </w:rPr>
        <w:t xml:space="preserve"> </w:t>
      </w:r>
      <w:r w:rsidR="00CB0CFA">
        <w:rPr>
          <w:rFonts w:ascii="Times New Roman" w:hAnsi="Times New Roman" w:cs="Times New Roman"/>
          <w:b/>
          <w:bCs/>
          <w:sz w:val="24"/>
          <w:szCs w:val="24"/>
        </w:rPr>
        <w:t>v Praze</w:t>
      </w:r>
      <w:r w:rsidR="000343D1" w:rsidRPr="000343D1">
        <w:rPr>
          <w:rFonts w:ascii="Times New Roman" w:hAnsi="Times New Roman" w:cs="Times New Roman"/>
          <w:b/>
          <w:bCs/>
          <w:sz w:val="24"/>
          <w:szCs w:val="24"/>
        </w:rPr>
        <w:t xml:space="preserve">. </w:t>
      </w:r>
    </w:p>
    <w:bookmarkEnd w:id="333"/>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Listinná podoba žádosti</w:t>
      </w:r>
      <w:r w:rsidR="00CB7316">
        <w:rPr>
          <w:rFonts w:ascii="Times New Roman" w:hAnsi="Times New Roman" w:cs="Times New Roman"/>
          <w:sz w:val="24"/>
        </w:rPr>
        <w:t>,</w:t>
      </w:r>
      <w:r w:rsidRPr="00B22D2A">
        <w:rPr>
          <w:rFonts w:ascii="Times New Roman" w:hAnsi="Times New Roman" w:cs="Times New Roman"/>
          <w:sz w:val="24"/>
        </w:rPr>
        <w:t xml:space="preserve"> povinn</w:t>
      </w:r>
      <w:r w:rsidR="00CB7316">
        <w:rPr>
          <w:rFonts w:ascii="Times New Roman" w:hAnsi="Times New Roman" w:cs="Times New Roman"/>
          <w:sz w:val="24"/>
        </w:rPr>
        <w:t>é</w:t>
      </w:r>
      <w:r w:rsidRPr="00B22D2A">
        <w:rPr>
          <w:rFonts w:ascii="Times New Roman" w:hAnsi="Times New Roman" w:cs="Times New Roman"/>
          <w:sz w:val="24"/>
        </w:rPr>
        <w:t xml:space="preserve"> příloh</w:t>
      </w:r>
      <w:r w:rsidR="00CB7316">
        <w:rPr>
          <w:rFonts w:ascii="Times New Roman" w:hAnsi="Times New Roman" w:cs="Times New Roman"/>
          <w:sz w:val="24"/>
        </w:rPr>
        <w:t>y</w:t>
      </w:r>
      <w:r w:rsidRPr="00B22D2A">
        <w:rPr>
          <w:rFonts w:ascii="Times New Roman" w:hAnsi="Times New Roman" w:cs="Times New Roman"/>
          <w:sz w:val="24"/>
        </w:rPr>
        <w:t xml:space="preserve"> </w:t>
      </w:r>
      <w:r w:rsidR="00B40B31">
        <w:rPr>
          <w:rFonts w:ascii="Times New Roman" w:hAnsi="Times New Roman" w:cs="Times New Roman"/>
          <w:sz w:val="24"/>
        </w:rPr>
        <w:t xml:space="preserve">a CD </w:t>
      </w:r>
      <w:r w:rsidRPr="00B22D2A">
        <w:rPr>
          <w:rFonts w:ascii="Times New Roman" w:hAnsi="Times New Roman" w:cs="Times New Roman"/>
          <w:sz w:val="24"/>
        </w:rPr>
        <w:t>musí být doručen</w:t>
      </w:r>
      <w:r w:rsidR="00B40B31">
        <w:rPr>
          <w:rFonts w:ascii="Times New Roman" w:hAnsi="Times New Roman" w:cs="Times New Roman"/>
          <w:sz w:val="24"/>
        </w:rPr>
        <w:t>y</w:t>
      </w:r>
      <w:r w:rsidRPr="00B22D2A">
        <w:rPr>
          <w:rFonts w:ascii="Times New Roman" w:hAnsi="Times New Roman" w:cs="Times New Roman"/>
          <w:sz w:val="24"/>
        </w:rPr>
        <w:t xml:space="preserve"> na adresu</w:t>
      </w:r>
      <w:r w:rsidR="005D320B">
        <w:rPr>
          <w:rFonts w:ascii="Times New Roman" w:hAnsi="Times New Roman" w:cs="Times New Roman"/>
          <w:sz w:val="24"/>
        </w:rPr>
        <w:t xml:space="preserve"> </w:t>
      </w:r>
      <w:r w:rsidRPr="00B22D2A">
        <w:rPr>
          <w:rFonts w:ascii="Times New Roman" w:hAnsi="Times New Roman" w:cs="Times New Roman"/>
          <w:sz w:val="24"/>
        </w:rPr>
        <w:t>CRR</w:t>
      </w:r>
      <w:r w:rsidR="005D320B">
        <w:rPr>
          <w:rFonts w:ascii="Times New Roman" w:hAnsi="Times New Roman" w:cs="Times New Roman"/>
          <w:sz w:val="24"/>
        </w:rPr>
        <w:t xml:space="preserve"> ČR</w:t>
      </w:r>
      <w:r w:rsidRPr="00B22D2A">
        <w:rPr>
          <w:rFonts w:ascii="Times New Roman" w:hAnsi="Times New Roman" w:cs="Times New Roman"/>
          <w:sz w:val="24"/>
        </w:rPr>
        <w:t xml:space="preserve"> v zalepené obálce doporučenou poštou, kurýrní službou nebo </w:t>
      </w:r>
      <w:r w:rsidR="00B71F46" w:rsidRPr="00B22D2A">
        <w:rPr>
          <w:rFonts w:ascii="Times New Roman" w:hAnsi="Times New Roman" w:cs="Times New Roman"/>
          <w:sz w:val="24"/>
        </w:rPr>
        <w:t>předán</w:t>
      </w:r>
      <w:r w:rsidR="00B71F46">
        <w:rPr>
          <w:rFonts w:ascii="Times New Roman" w:hAnsi="Times New Roman" w:cs="Times New Roman"/>
          <w:sz w:val="24"/>
        </w:rPr>
        <w:t>y</w:t>
      </w:r>
      <w:r w:rsidR="00B71F46" w:rsidRPr="00B22D2A">
        <w:rPr>
          <w:rFonts w:ascii="Times New Roman" w:hAnsi="Times New Roman" w:cs="Times New Roman"/>
          <w:sz w:val="24"/>
        </w:rPr>
        <w:t xml:space="preserve"> </w:t>
      </w:r>
      <w:r w:rsidRPr="00B22D2A">
        <w:rPr>
          <w:rFonts w:ascii="Times New Roman" w:hAnsi="Times New Roman" w:cs="Times New Roman"/>
          <w:sz w:val="24"/>
        </w:rPr>
        <w:t>osobně.</w:t>
      </w:r>
    </w:p>
    <w:p w:rsidR="007B2A95" w:rsidRPr="00B22D2A" w:rsidRDefault="007B2A95" w:rsidP="0055742A">
      <w:pPr>
        <w:keepNext/>
        <w:keepLines/>
        <w:widowControl w:val="0"/>
        <w:ind w:right="-2"/>
        <w:rPr>
          <w:rFonts w:ascii="Times New Roman" w:hAnsi="Times New Roman" w:cs="Times New Roman"/>
          <w:sz w:val="24"/>
        </w:rPr>
      </w:pPr>
      <w:r w:rsidRPr="00B22D2A">
        <w:rPr>
          <w:rFonts w:ascii="Times New Roman" w:hAnsi="Times New Roman" w:cs="Times New Roman"/>
          <w:sz w:val="24"/>
        </w:rPr>
        <w:t>Adres</w:t>
      </w:r>
      <w:r w:rsidR="005D320B">
        <w:rPr>
          <w:rFonts w:ascii="Times New Roman" w:hAnsi="Times New Roman" w:cs="Times New Roman"/>
          <w:sz w:val="24"/>
        </w:rPr>
        <w:t>a</w:t>
      </w:r>
      <w:r w:rsidRPr="00B22D2A">
        <w:rPr>
          <w:rFonts w:ascii="Times New Roman" w:hAnsi="Times New Roman" w:cs="Times New Roman"/>
          <w:sz w:val="24"/>
        </w:rPr>
        <w:t xml:space="preserve"> pro poštovní doručení</w:t>
      </w:r>
      <w:r w:rsidR="008A0922">
        <w:rPr>
          <w:rFonts w:ascii="Times New Roman" w:hAnsi="Times New Roman" w:cs="Times New Roman"/>
          <w:sz w:val="24"/>
        </w:rPr>
        <w:t>:</w:t>
      </w:r>
      <w:r w:rsidRPr="00B22D2A">
        <w:rPr>
          <w:rFonts w:ascii="Times New Roman" w:hAnsi="Times New Roman" w:cs="Times New Roman"/>
          <w:sz w:val="24"/>
        </w:rPr>
        <w:t xml:space="preserve"> </w:t>
      </w:r>
    </w:p>
    <w:p w:rsidR="008A0922" w:rsidRPr="008A0922" w:rsidRDefault="008A0922" w:rsidP="008A0922">
      <w:pPr>
        <w:keepNext/>
        <w:keepLines/>
        <w:widowControl w:val="0"/>
        <w:ind w:right="-2"/>
        <w:rPr>
          <w:rFonts w:ascii="Times New Roman" w:hAnsi="Times New Roman" w:cs="Times New Roman"/>
          <w:sz w:val="24"/>
        </w:rPr>
      </w:pPr>
      <w:r w:rsidRPr="008A0922">
        <w:rPr>
          <w:rFonts w:ascii="Times New Roman" w:hAnsi="Times New Roman" w:cs="Times New Roman"/>
          <w:sz w:val="24"/>
        </w:rPr>
        <w:t>Centrum pro regionální rozvoj</w:t>
      </w:r>
      <w:r w:rsidR="00E66331">
        <w:rPr>
          <w:rFonts w:ascii="Times New Roman" w:hAnsi="Times New Roman" w:cs="Times New Roman"/>
          <w:sz w:val="24"/>
        </w:rPr>
        <w:t xml:space="preserve"> ČR</w:t>
      </w:r>
    </w:p>
    <w:p w:rsidR="008A0922" w:rsidRPr="008A0922" w:rsidRDefault="008A0922" w:rsidP="008A0922">
      <w:pPr>
        <w:keepNext/>
        <w:keepLines/>
        <w:widowControl w:val="0"/>
        <w:ind w:right="-2"/>
        <w:rPr>
          <w:rFonts w:ascii="Times New Roman" w:hAnsi="Times New Roman" w:cs="Times New Roman"/>
          <w:sz w:val="24"/>
        </w:rPr>
      </w:pPr>
      <w:r w:rsidRPr="008A0922">
        <w:rPr>
          <w:rFonts w:ascii="Times New Roman" w:hAnsi="Times New Roman" w:cs="Times New Roman"/>
          <w:sz w:val="24"/>
        </w:rPr>
        <w:t>Vinohradská 46, 120 00 Praha 2</w:t>
      </w:r>
    </w:p>
    <w:p w:rsidR="008A0922" w:rsidRDefault="008A0922" w:rsidP="008A0922">
      <w:pPr>
        <w:keepNext/>
        <w:keepLines/>
        <w:widowControl w:val="0"/>
        <w:ind w:right="-2"/>
        <w:rPr>
          <w:rFonts w:ascii="Times New Roman" w:hAnsi="Times New Roman" w:cs="Times New Roman"/>
          <w:sz w:val="24"/>
        </w:rPr>
      </w:pPr>
    </w:p>
    <w:p w:rsidR="007B2A95" w:rsidRPr="00B22D2A" w:rsidRDefault="007B2A95" w:rsidP="008A0922">
      <w:pPr>
        <w:keepNext/>
        <w:keepLines/>
        <w:widowControl w:val="0"/>
        <w:ind w:right="-2"/>
        <w:rPr>
          <w:rFonts w:ascii="Times New Roman" w:hAnsi="Times New Roman" w:cs="Times New Roman"/>
          <w:sz w:val="24"/>
        </w:rPr>
      </w:pPr>
      <w:r w:rsidRPr="00B22D2A">
        <w:rPr>
          <w:rFonts w:ascii="Times New Roman" w:hAnsi="Times New Roman" w:cs="Times New Roman"/>
          <w:sz w:val="24"/>
        </w:rPr>
        <w:t>Na oba</w:t>
      </w:r>
      <w:r w:rsidR="00382216">
        <w:rPr>
          <w:rFonts w:ascii="Times New Roman" w:hAnsi="Times New Roman" w:cs="Times New Roman"/>
          <w:sz w:val="24"/>
        </w:rPr>
        <w:t>l</w:t>
      </w:r>
      <w:r w:rsidRPr="00B22D2A">
        <w:rPr>
          <w:rFonts w:ascii="Times New Roman" w:hAnsi="Times New Roman" w:cs="Times New Roman"/>
          <w:sz w:val="24"/>
        </w:rPr>
        <w:t xml:space="preserve"> uveďte:</w:t>
      </w:r>
    </w:p>
    <w:p w:rsidR="007B2A95" w:rsidRPr="00B22D2A" w:rsidRDefault="007B2A95" w:rsidP="0060682B">
      <w:pPr>
        <w:pStyle w:val="Style3Char"/>
        <w:keepNext/>
        <w:keepLines/>
        <w:widowControl w:val="0"/>
        <w:numPr>
          <w:ilvl w:val="0"/>
          <w:numId w:val="27"/>
        </w:numPr>
        <w:tabs>
          <w:tab w:val="clear" w:pos="780"/>
          <w:tab w:val="num" w:pos="360"/>
        </w:tabs>
        <w:spacing w:before="60"/>
        <w:ind w:left="360" w:right="-2"/>
        <w:rPr>
          <w:rFonts w:ascii="Times New Roman" w:hAnsi="Times New Roman" w:cs="Times New Roman"/>
          <w:noProof/>
          <w:sz w:val="24"/>
          <w:szCs w:val="24"/>
        </w:rPr>
      </w:pPr>
      <w:bookmarkStart w:id="334" w:name="_Toc215990743"/>
      <w:r w:rsidRPr="00B22D2A">
        <w:rPr>
          <w:rFonts w:ascii="Times New Roman" w:hAnsi="Times New Roman" w:cs="Times New Roman"/>
          <w:noProof/>
          <w:sz w:val="24"/>
          <w:szCs w:val="24"/>
        </w:rPr>
        <w:t>označení výzvy ve formátu:</w:t>
      </w:r>
      <w:r w:rsidR="00B22D2A">
        <w:rPr>
          <w:rFonts w:ascii="Times New Roman" w:hAnsi="Times New Roman" w:cs="Times New Roman"/>
          <w:noProof/>
          <w:sz w:val="24"/>
          <w:szCs w:val="24"/>
        </w:rPr>
        <w:t xml:space="preserve"> </w:t>
      </w:r>
      <w:r w:rsidR="00DA6524">
        <w:rPr>
          <w:rFonts w:ascii="Times New Roman" w:hAnsi="Times New Roman" w:cs="Times New Roman"/>
          <w:b/>
          <w:noProof/>
          <w:sz w:val="24"/>
          <w:szCs w:val="24"/>
        </w:rPr>
        <w:t>„</w:t>
      </w:r>
      <w:r w:rsidR="00B22D2A" w:rsidRPr="00B22D2A">
        <w:rPr>
          <w:rFonts w:ascii="Times New Roman" w:hAnsi="Times New Roman" w:cs="Times New Roman"/>
          <w:b/>
          <w:noProof/>
          <w:sz w:val="24"/>
          <w:szCs w:val="24"/>
        </w:rPr>
        <w:t xml:space="preserve">Výzva č. </w:t>
      </w:r>
      <w:r w:rsidR="00ED729E">
        <w:rPr>
          <w:rFonts w:ascii="Times New Roman" w:hAnsi="Times New Roman" w:cs="Times New Roman"/>
          <w:b/>
          <w:noProof/>
          <w:sz w:val="24"/>
          <w:szCs w:val="24"/>
        </w:rPr>
        <w:t>26</w:t>
      </w:r>
      <w:r w:rsidR="00ED729E" w:rsidRPr="00B22D2A">
        <w:rPr>
          <w:rFonts w:ascii="Times New Roman" w:hAnsi="Times New Roman" w:cs="Times New Roman"/>
          <w:b/>
          <w:noProof/>
          <w:sz w:val="24"/>
          <w:szCs w:val="24"/>
        </w:rPr>
        <w:t xml:space="preserve"> </w:t>
      </w:r>
      <w:r w:rsidR="00B22D2A" w:rsidRPr="00B22D2A">
        <w:rPr>
          <w:rFonts w:ascii="Times New Roman" w:hAnsi="Times New Roman" w:cs="Times New Roman"/>
          <w:b/>
          <w:noProof/>
          <w:sz w:val="24"/>
          <w:szCs w:val="24"/>
        </w:rPr>
        <w:t>IOP“</w:t>
      </w:r>
      <w:r w:rsidR="00B802D8">
        <w:rPr>
          <w:rFonts w:ascii="Times New Roman" w:hAnsi="Times New Roman" w:cs="Times New Roman"/>
          <w:noProof/>
          <w:sz w:val="24"/>
          <w:szCs w:val="24"/>
        </w:rPr>
        <w:t>,</w:t>
      </w:r>
    </w:p>
    <w:bookmarkEnd w:id="334"/>
    <w:p w:rsidR="007B2A95" w:rsidRPr="00B22D2A" w:rsidRDefault="007B2A95" w:rsidP="0060682B">
      <w:pPr>
        <w:pStyle w:val="Style3Char"/>
        <w:keepNext/>
        <w:keepLines/>
        <w:widowControl w:val="0"/>
        <w:numPr>
          <w:ilvl w:val="0"/>
          <w:numId w:val="27"/>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projektu</w:t>
      </w:r>
      <w:r w:rsidR="00B802D8">
        <w:rPr>
          <w:rFonts w:ascii="Times New Roman" w:hAnsi="Times New Roman" w:cs="Times New Roman"/>
          <w:noProof/>
          <w:sz w:val="24"/>
          <w:szCs w:val="24"/>
        </w:rPr>
        <w:t>,</w:t>
      </w:r>
    </w:p>
    <w:p w:rsidR="007B2A95" w:rsidRPr="00B22D2A" w:rsidRDefault="007B2A95" w:rsidP="0060682B">
      <w:pPr>
        <w:pStyle w:val="Style3Char"/>
        <w:keepNext/>
        <w:keepLines/>
        <w:widowControl w:val="0"/>
        <w:numPr>
          <w:ilvl w:val="0"/>
          <w:numId w:val="27"/>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„NEOTVÍRAT“</w:t>
      </w:r>
      <w:r w:rsidR="00B802D8">
        <w:rPr>
          <w:rFonts w:ascii="Times New Roman" w:hAnsi="Times New Roman" w:cs="Times New Roman"/>
          <w:noProof/>
          <w:sz w:val="24"/>
          <w:szCs w:val="24"/>
        </w:rPr>
        <w:t>,</w:t>
      </w:r>
      <w:r w:rsidRPr="00B22D2A">
        <w:rPr>
          <w:rFonts w:ascii="Times New Roman" w:hAnsi="Times New Roman" w:cs="Times New Roman"/>
          <w:noProof/>
          <w:sz w:val="24"/>
          <w:szCs w:val="24"/>
        </w:rPr>
        <w:t xml:space="preserve"> </w:t>
      </w:r>
    </w:p>
    <w:p w:rsidR="007B2A95" w:rsidRPr="00B22D2A" w:rsidRDefault="007B2A95" w:rsidP="0060682B">
      <w:pPr>
        <w:keepNext/>
        <w:keepLines/>
        <w:widowControl w:val="0"/>
        <w:numPr>
          <w:ilvl w:val="0"/>
          <w:numId w:val="27"/>
        </w:numPr>
        <w:tabs>
          <w:tab w:val="clear" w:pos="780"/>
          <w:tab w:val="num" w:pos="360"/>
        </w:tabs>
        <w:autoSpaceDE w:val="0"/>
        <w:autoSpaceDN w:val="0"/>
        <w:adjustRightInd w:val="0"/>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a adresa žadatele</w:t>
      </w:r>
      <w:r w:rsidR="00B802D8">
        <w:rPr>
          <w:rFonts w:ascii="Times New Roman" w:hAnsi="Times New Roman" w:cs="Times New Roman"/>
          <w:noProof/>
          <w:sz w:val="24"/>
          <w:szCs w:val="24"/>
        </w:rPr>
        <w:t>.</w:t>
      </w:r>
    </w:p>
    <w:p w:rsidR="002B1806" w:rsidRDefault="007B2A95" w:rsidP="002B1806">
      <w:pPr>
        <w:rPr>
          <w:rFonts w:ascii="Times New Roman" w:hAnsi="Times New Roman" w:cs="Times New Roman"/>
          <w:sz w:val="24"/>
        </w:rPr>
      </w:pPr>
      <w:r w:rsidRPr="002B1806">
        <w:rPr>
          <w:rFonts w:ascii="Times New Roman" w:hAnsi="Times New Roman" w:cs="Times New Roman"/>
          <w:sz w:val="24"/>
        </w:rPr>
        <w:t>Všechny uvedené náležitosti lze automaticky vygenerovat prostřednictvím BENEFIT7 – „Štítek na obálku“, který žadatel nalepí na obal</w:t>
      </w:r>
      <w:r w:rsidR="00B22D2A" w:rsidRPr="002B1806">
        <w:rPr>
          <w:rFonts w:ascii="Times New Roman" w:hAnsi="Times New Roman" w:cs="Times New Roman"/>
          <w:sz w:val="24"/>
        </w:rPr>
        <w:t xml:space="preserve">. Štítek na obálku </w:t>
      </w:r>
      <w:r w:rsidRPr="002B1806">
        <w:rPr>
          <w:rFonts w:ascii="Times New Roman" w:hAnsi="Times New Roman" w:cs="Times New Roman"/>
          <w:sz w:val="24"/>
        </w:rPr>
        <w:t>se tiskne jako samostatná poslední strana po finalizaci projektové žádosti.</w:t>
      </w:r>
    </w:p>
    <w:p w:rsidR="002B1806" w:rsidRPr="00B22D2A" w:rsidRDefault="002B1806" w:rsidP="002B1806">
      <w:pPr>
        <w:rPr>
          <w:rFonts w:ascii="Times New Roman" w:hAnsi="Times New Roman" w:cs="Times New Roman"/>
          <w:sz w:val="24"/>
        </w:rPr>
      </w:pPr>
      <w:r w:rsidRPr="00B22D2A">
        <w:rPr>
          <w:rFonts w:ascii="Times New Roman" w:hAnsi="Times New Roman" w:cs="Times New Roman"/>
          <w:sz w:val="24"/>
        </w:rPr>
        <w:lastRenderedPageBreak/>
        <w:t xml:space="preserve">Rozhodným okamžikem je </w:t>
      </w:r>
      <w:r w:rsidRPr="00036BA6">
        <w:rPr>
          <w:rFonts w:ascii="Times New Roman" w:hAnsi="Times New Roman" w:cs="Times New Roman"/>
          <w:b/>
          <w:sz w:val="24"/>
        </w:rPr>
        <w:t>datum a čas doručení projektové žádosti</w:t>
      </w:r>
      <w:r w:rsidRPr="00036BA6">
        <w:rPr>
          <w:rStyle w:val="Znakapoznpodarou"/>
          <w:rFonts w:ascii="Times New Roman" w:hAnsi="Times New Roman" w:cs="Times New Roman"/>
          <w:b/>
          <w:noProof/>
          <w:u w:val="single"/>
        </w:rPr>
        <w:footnoteReference w:id="4"/>
      </w:r>
      <w:r w:rsidRPr="00036BA6">
        <w:rPr>
          <w:rFonts w:ascii="Times New Roman" w:hAnsi="Times New Roman" w:cs="Times New Roman"/>
          <w:b/>
          <w:sz w:val="24"/>
        </w:rPr>
        <w:t xml:space="preserve"> na </w:t>
      </w:r>
      <w:r>
        <w:rPr>
          <w:rFonts w:ascii="Times New Roman" w:hAnsi="Times New Roman" w:cs="Times New Roman"/>
          <w:b/>
          <w:sz w:val="24"/>
        </w:rPr>
        <w:t xml:space="preserve">centrálu </w:t>
      </w:r>
      <w:r w:rsidRPr="00036BA6">
        <w:rPr>
          <w:rFonts w:ascii="Times New Roman" w:hAnsi="Times New Roman" w:cs="Times New Roman"/>
          <w:b/>
          <w:sz w:val="24"/>
        </w:rPr>
        <w:t>CRR ČR</w:t>
      </w:r>
      <w:r w:rsidRPr="00B22D2A">
        <w:rPr>
          <w:rFonts w:ascii="Times New Roman" w:hAnsi="Times New Roman" w:cs="Times New Roman"/>
          <w:sz w:val="24"/>
        </w:rPr>
        <w:t xml:space="preserve">, nikoli datum jejího odeslání. Rizika plynoucí ze zvoleného způsobu doručení nese žadatel. Příjem žádostí na </w:t>
      </w:r>
      <w:r>
        <w:rPr>
          <w:rFonts w:ascii="Times New Roman" w:hAnsi="Times New Roman" w:cs="Times New Roman"/>
          <w:sz w:val="24"/>
        </w:rPr>
        <w:t xml:space="preserve">centrále </w:t>
      </w:r>
      <w:r w:rsidRPr="00B22D2A">
        <w:rPr>
          <w:rFonts w:ascii="Times New Roman" w:hAnsi="Times New Roman" w:cs="Times New Roman"/>
          <w:sz w:val="24"/>
        </w:rPr>
        <w:t>CRR ČR probíhá v pracovní dny od 9 do 14 hod.</w:t>
      </w:r>
      <w:r>
        <w:rPr>
          <w:rFonts w:ascii="Times New Roman" w:hAnsi="Times New Roman" w:cs="Times New Roman"/>
          <w:sz w:val="24"/>
        </w:rPr>
        <w:t xml:space="preserve"> </w:t>
      </w:r>
      <w:r w:rsidRPr="00877DA6">
        <w:rPr>
          <w:rFonts w:ascii="Times New Roman" w:hAnsi="Times New Roman"/>
          <w:sz w:val="24"/>
        </w:rPr>
        <w:t>Mimo tyto hodiny lze žádost osobně doručit jen na základě předchozí domluvy s pracovníky CRR</w:t>
      </w:r>
      <w:r>
        <w:rPr>
          <w:rFonts w:ascii="Times New Roman" w:hAnsi="Times New Roman"/>
          <w:sz w:val="24"/>
        </w:rPr>
        <w:t xml:space="preserve"> ČR</w:t>
      </w:r>
      <w:r w:rsidRPr="00877DA6">
        <w:rPr>
          <w:rFonts w:ascii="Times New Roman" w:hAnsi="Times New Roman"/>
          <w:sz w:val="24"/>
        </w:rPr>
        <w:t>.</w:t>
      </w:r>
    </w:p>
    <w:p w:rsidR="007B2A95" w:rsidRPr="00B22D2A" w:rsidRDefault="007B2A95" w:rsidP="0060682B">
      <w:pPr>
        <w:keepNext/>
        <w:keepLines/>
        <w:widowControl w:val="0"/>
        <w:ind w:right="-2"/>
        <w:rPr>
          <w:rFonts w:ascii="Times New Roman" w:hAnsi="Times New Roman" w:cs="Times New Roman"/>
          <w:sz w:val="24"/>
        </w:rPr>
      </w:pPr>
      <w:r w:rsidRPr="00B22D2A">
        <w:rPr>
          <w:rFonts w:ascii="Times New Roman" w:hAnsi="Times New Roman" w:cs="Times New Roman"/>
          <w:sz w:val="24"/>
        </w:rPr>
        <w:t xml:space="preserve">Pracovník </w:t>
      </w:r>
      <w:r w:rsidR="002528B2">
        <w:rPr>
          <w:rFonts w:ascii="Times New Roman" w:hAnsi="Times New Roman" w:cs="Times New Roman"/>
          <w:sz w:val="24"/>
        </w:rPr>
        <w:t>hlavní kanceláře</w:t>
      </w:r>
      <w:r w:rsidR="005D320B">
        <w:rPr>
          <w:rFonts w:ascii="Times New Roman" w:hAnsi="Times New Roman" w:cs="Times New Roman"/>
          <w:sz w:val="24"/>
        </w:rPr>
        <w:t xml:space="preserve"> </w:t>
      </w:r>
      <w:r w:rsidRPr="00B22D2A">
        <w:rPr>
          <w:rFonts w:ascii="Times New Roman" w:hAnsi="Times New Roman" w:cs="Times New Roman"/>
          <w:sz w:val="24"/>
        </w:rPr>
        <w:t>CRR</w:t>
      </w:r>
      <w:r w:rsidR="005D320B">
        <w:rPr>
          <w:rFonts w:ascii="Times New Roman" w:hAnsi="Times New Roman" w:cs="Times New Roman"/>
          <w:sz w:val="24"/>
        </w:rPr>
        <w:t xml:space="preserve"> ČR</w:t>
      </w:r>
      <w:r w:rsidRPr="00B22D2A">
        <w:rPr>
          <w:rFonts w:ascii="Times New Roman" w:hAnsi="Times New Roman" w:cs="Times New Roman"/>
          <w:sz w:val="24"/>
        </w:rPr>
        <w:t xml:space="preserve"> podepíše předávací protokol, tj. okopírované nebo vytištěné první dvě strany žádosti, které slouží jako potvrzení o příjmu žádosti s uvedením žadatele, názvu projektu, data a času převzetí. Potvrzení o příjmu žádosti předá pracovník CRR ČR žadateli v případě osobního odevzdání ihned, v ostatních případech je</w:t>
      </w:r>
      <w:r w:rsidR="00052305">
        <w:rPr>
          <w:rFonts w:ascii="Times New Roman" w:hAnsi="Times New Roman" w:cs="Times New Roman"/>
          <w:sz w:val="24"/>
        </w:rPr>
        <w:t>j</w:t>
      </w:r>
      <w:r w:rsidRPr="00B22D2A">
        <w:rPr>
          <w:rFonts w:ascii="Times New Roman" w:hAnsi="Times New Roman" w:cs="Times New Roman"/>
          <w:sz w:val="24"/>
        </w:rPr>
        <w:t xml:space="preserve"> zašle poštou. </w:t>
      </w:r>
    </w:p>
    <w:p w:rsidR="007B2A95" w:rsidRPr="00EE0029" w:rsidRDefault="007B2A95" w:rsidP="009D47A9">
      <w:pPr>
        <w:pStyle w:val="Nadpis1"/>
        <w:keepLines/>
        <w:widowControl w:val="0"/>
        <w:rPr>
          <w:noProof/>
          <w:color w:val="000000"/>
          <w:szCs w:val="40"/>
          <w:u w:val="single"/>
        </w:rPr>
      </w:pPr>
      <w:r w:rsidRPr="0048085A">
        <w:rPr>
          <w:noProof/>
          <w:color w:val="000000"/>
          <w:sz w:val="20"/>
          <w:szCs w:val="20"/>
          <w:u w:val="single"/>
        </w:rPr>
        <w:br w:type="page"/>
      </w:r>
      <w:bookmarkStart w:id="335" w:name="_Toc244415581"/>
      <w:bookmarkStart w:id="336" w:name="_Toc285113231"/>
      <w:bookmarkStart w:id="337" w:name="_Toc285113343"/>
      <w:bookmarkStart w:id="338" w:name="_Toc285113427"/>
      <w:bookmarkStart w:id="339" w:name="_Toc311644726"/>
      <w:bookmarkStart w:id="340" w:name="_Toc328732756"/>
      <w:bookmarkStart w:id="341" w:name="_Toc365638282"/>
      <w:bookmarkStart w:id="342" w:name="_Toc391387060"/>
      <w:r w:rsidR="00EE0029" w:rsidRPr="00EE0029">
        <w:rPr>
          <w:rFonts w:cs="Times New Roman"/>
          <w:szCs w:val="40"/>
        </w:rPr>
        <w:lastRenderedPageBreak/>
        <w:t>Co následuje po podání projektové žádosti</w:t>
      </w:r>
      <w:bookmarkEnd w:id="335"/>
      <w:bookmarkEnd w:id="336"/>
      <w:bookmarkEnd w:id="337"/>
      <w:bookmarkEnd w:id="338"/>
      <w:bookmarkEnd w:id="339"/>
      <w:bookmarkEnd w:id="340"/>
      <w:bookmarkEnd w:id="341"/>
      <w:bookmarkEnd w:id="342"/>
    </w:p>
    <w:p w:rsidR="00EE0029" w:rsidRPr="006207F2" w:rsidRDefault="00EE0029" w:rsidP="00374085">
      <w:pPr>
        <w:pStyle w:val="Nadpis2"/>
        <w:keepLines/>
        <w:spacing w:before="360"/>
        <w:ind w:left="578" w:hanging="578"/>
        <w:rPr>
          <w:lang w:val="cs-CZ"/>
        </w:rPr>
      </w:pPr>
      <w:bookmarkStart w:id="343" w:name="_Toc285113232"/>
      <w:bookmarkStart w:id="344" w:name="_Toc285113344"/>
      <w:bookmarkStart w:id="345" w:name="_Toc285113428"/>
      <w:bookmarkStart w:id="346" w:name="_Toc311644727"/>
      <w:bookmarkStart w:id="347" w:name="_Toc328732757"/>
      <w:bookmarkStart w:id="348" w:name="_Toc365638283"/>
      <w:bookmarkStart w:id="349" w:name="_Toc391387061"/>
      <w:r w:rsidRPr="006207F2">
        <w:rPr>
          <w:lang w:val="cs-CZ"/>
        </w:rPr>
        <w:t>Orientační harmonogram administrace projektů</w:t>
      </w:r>
      <w:bookmarkEnd w:id="343"/>
      <w:bookmarkEnd w:id="344"/>
      <w:bookmarkEnd w:id="345"/>
      <w:bookmarkEnd w:id="346"/>
      <w:bookmarkEnd w:id="347"/>
      <w:bookmarkEnd w:id="348"/>
      <w:bookmarkEnd w:id="349"/>
    </w:p>
    <w:p w:rsidR="00884974" w:rsidRPr="00273D60" w:rsidRDefault="00EE0029" w:rsidP="00374085">
      <w:pPr>
        <w:keepNext/>
        <w:keepLines/>
        <w:spacing w:after="120"/>
        <w:rPr>
          <w:rFonts w:ascii="Times New Roman" w:hAnsi="Times New Roman" w:cs="Times New Roman"/>
          <w:sz w:val="24"/>
          <w:szCs w:val="24"/>
        </w:rPr>
      </w:pPr>
      <w:r w:rsidRPr="007E0C8A">
        <w:rPr>
          <w:rFonts w:ascii="Times New Roman" w:hAnsi="Times New Roman" w:cs="Times New Roman"/>
          <w:b/>
          <w:sz w:val="24"/>
          <w:szCs w:val="24"/>
        </w:rPr>
        <w:t>O</w:t>
      </w:r>
      <w:r w:rsidRPr="00D6263B">
        <w:rPr>
          <w:rFonts w:ascii="Times New Roman" w:hAnsi="Times New Roman" w:cs="Times New Roman"/>
          <w:b/>
          <w:sz w:val="24"/>
          <w:szCs w:val="24"/>
        </w:rPr>
        <w:t>rientační harmonogram</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uvádí </w:t>
      </w:r>
      <w:r w:rsidRPr="00273D60">
        <w:rPr>
          <w:rFonts w:ascii="Times New Roman" w:hAnsi="Times New Roman" w:cs="Times New Roman"/>
          <w:sz w:val="24"/>
          <w:szCs w:val="24"/>
        </w:rPr>
        <w:t>jednotliv</w:t>
      </w:r>
      <w:r>
        <w:rPr>
          <w:rFonts w:ascii="Times New Roman" w:hAnsi="Times New Roman" w:cs="Times New Roman"/>
          <w:sz w:val="24"/>
          <w:szCs w:val="24"/>
        </w:rPr>
        <w:t>é</w:t>
      </w:r>
      <w:r w:rsidRPr="00273D60">
        <w:rPr>
          <w:rFonts w:ascii="Times New Roman" w:hAnsi="Times New Roman" w:cs="Times New Roman"/>
          <w:sz w:val="24"/>
          <w:szCs w:val="24"/>
        </w:rPr>
        <w:t xml:space="preserve"> krok</w:t>
      </w:r>
      <w:r>
        <w:rPr>
          <w:rFonts w:ascii="Times New Roman" w:hAnsi="Times New Roman" w:cs="Times New Roman"/>
          <w:sz w:val="24"/>
          <w:szCs w:val="24"/>
        </w:rPr>
        <w:t>y</w:t>
      </w:r>
      <w:r w:rsidRPr="00273D60">
        <w:rPr>
          <w:rFonts w:ascii="Times New Roman" w:hAnsi="Times New Roman" w:cs="Times New Roman"/>
          <w:sz w:val="24"/>
          <w:szCs w:val="24"/>
        </w:rPr>
        <w:t xml:space="preserve"> administrace projektové žádosti. V případě, že je žadatel vyzván k doplnění nebo opravě žádosti, běh uvedených lhůt se přerušuje.</w:t>
      </w:r>
      <w:r>
        <w:rPr>
          <w:rFonts w:ascii="Times New Roman" w:hAnsi="Times New Roman" w:cs="Times New Roman"/>
          <w:sz w:val="24"/>
          <w:szCs w:val="24"/>
        </w:rPr>
        <w:t xml:space="preserve"> </w:t>
      </w:r>
    </w:p>
    <w:tbl>
      <w:tblPr>
        <w:tblW w:w="9087" w:type="dxa"/>
        <w:tblInd w:w="55" w:type="dxa"/>
        <w:tblCellMar>
          <w:left w:w="70" w:type="dxa"/>
          <w:right w:w="70" w:type="dxa"/>
        </w:tblCellMar>
        <w:tblLook w:val="0000" w:firstRow="0" w:lastRow="0" w:firstColumn="0" w:lastColumn="0" w:noHBand="0" w:noVBand="0"/>
      </w:tblPr>
      <w:tblGrid>
        <w:gridCol w:w="5185"/>
        <w:gridCol w:w="2090"/>
        <w:gridCol w:w="1812"/>
      </w:tblGrid>
      <w:tr w:rsidR="00EE0029" w:rsidRPr="00036BA6" w:rsidTr="00687887">
        <w:trPr>
          <w:trHeight w:val="360"/>
        </w:trPr>
        <w:tc>
          <w:tcPr>
            <w:tcW w:w="5185" w:type="dxa"/>
            <w:tcBorders>
              <w:top w:val="nil"/>
              <w:left w:val="nil"/>
              <w:bottom w:val="nil"/>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b/>
                <w:bCs/>
                <w:sz w:val="28"/>
                <w:szCs w:val="28"/>
              </w:rPr>
            </w:pPr>
          </w:p>
        </w:tc>
        <w:tc>
          <w:tcPr>
            <w:tcW w:w="209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center"/>
              <w:rPr>
                <w:rFonts w:ascii="Times New Roman" w:hAnsi="Times New Roman" w:cs="Times New Roman"/>
                <w:b/>
                <w:bCs/>
              </w:rPr>
            </w:pPr>
            <w:r w:rsidRPr="00036BA6">
              <w:rPr>
                <w:rFonts w:ascii="Times New Roman" w:hAnsi="Times New Roman" w:cs="Times New Roman"/>
                <w:b/>
                <w:bCs/>
              </w:rPr>
              <w:t>Max. počet pracovních dnů od ukončení předchozí činnosti</w:t>
            </w:r>
          </w:p>
        </w:tc>
        <w:tc>
          <w:tcPr>
            <w:tcW w:w="1812"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EF1301">
            <w:pPr>
              <w:keepNext/>
              <w:keepLines/>
              <w:spacing w:before="0"/>
              <w:jc w:val="center"/>
              <w:rPr>
                <w:rFonts w:ascii="Times New Roman" w:hAnsi="Times New Roman" w:cs="Times New Roman"/>
                <w:b/>
                <w:bCs/>
              </w:rPr>
            </w:pPr>
            <w:r w:rsidRPr="00036BA6">
              <w:rPr>
                <w:rFonts w:ascii="Times New Roman" w:hAnsi="Times New Roman" w:cs="Times New Roman"/>
                <w:b/>
                <w:bCs/>
              </w:rPr>
              <w:t xml:space="preserve">Počet pracovních dnů od </w:t>
            </w:r>
            <w:r w:rsidR="00613C83">
              <w:rPr>
                <w:rFonts w:ascii="Times New Roman" w:hAnsi="Times New Roman" w:cs="Times New Roman"/>
                <w:b/>
                <w:bCs/>
              </w:rPr>
              <w:t>převzetí žádosti</w:t>
            </w:r>
          </w:p>
        </w:tc>
      </w:tr>
      <w:tr w:rsidR="00EE0029" w:rsidRPr="00036BA6" w:rsidTr="00687887">
        <w:trPr>
          <w:trHeight w:val="360"/>
        </w:trPr>
        <w:tc>
          <w:tcPr>
            <w:tcW w:w="5185" w:type="dxa"/>
            <w:tcBorders>
              <w:top w:val="nil"/>
              <w:left w:val="nil"/>
              <w:bottom w:val="nil"/>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b/>
                <w:bCs/>
                <w:sz w:val="28"/>
                <w:szCs w:val="28"/>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c>
          <w:tcPr>
            <w:tcW w:w="18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r>
      <w:tr w:rsidR="00EE0029" w:rsidRPr="00036BA6" w:rsidTr="00687887">
        <w:trPr>
          <w:trHeight w:val="285"/>
        </w:trPr>
        <w:tc>
          <w:tcPr>
            <w:tcW w:w="5185" w:type="dxa"/>
            <w:tcBorders>
              <w:top w:val="nil"/>
              <w:left w:val="nil"/>
              <w:bottom w:val="single" w:sz="4" w:space="0" w:color="auto"/>
              <w:right w:val="single" w:sz="4" w:space="0" w:color="auto"/>
            </w:tcBorders>
            <w:shd w:val="clear" w:color="auto" w:fill="auto"/>
          </w:tcPr>
          <w:p w:rsidR="00EE0029" w:rsidRPr="00036BA6" w:rsidRDefault="00EE0029" w:rsidP="00374085">
            <w:pPr>
              <w:keepNext/>
              <w:keepLines/>
              <w:spacing w:before="0"/>
              <w:jc w:val="center"/>
              <w:rPr>
                <w:rFonts w:ascii="Times New Roman" w:hAnsi="Times New Roman" w:cs="Times New Roman"/>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c>
          <w:tcPr>
            <w:tcW w:w="18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rsidP="00374085">
            <w:pPr>
              <w:keepNext/>
              <w:keepLines/>
              <w:spacing w:before="0"/>
              <w:jc w:val="left"/>
              <w:rPr>
                <w:rFonts w:ascii="Times New Roman" w:hAnsi="Times New Roman" w:cs="Times New Roman"/>
                <w:b/>
                <w:bCs/>
              </w:rPr>
            </w:pPr>
          </w:p>
        </w:tc>
      </w:tr>
      <w:tr w:rsidR="00EE002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pPr>
              <w:keepNext/>
              <w:keepLines/>
              <w:suppressAutoHyphens/>
              <w:spacing w:before="0"/>
              <w:jc w:val="left"/>
              <w:rPr>
                <w:rFonts w:ascii="Times New Roman" w:hAnsi="Times New Roman" w:cs="Times New Roman"/>
                <w:b/>
                <w:bCs/>
                <w:lang w:eastAsia="ar-SA"/>
              </w:rPr>
            </w:pPr>
            <w:r w:rsidRPr="00036BA6">
              <w:rPr>
                <w:rFonts w:ascii="Times New Roman" w:hAnsi="Times New Roman" w:cs="Times New Roman"/>
                <w:b/>
                <w:bCs/>
              </w:rPr>
              <w:t>Příjem projektových žádostí na CRR ČR</w:t>
            </w:r>
          </w:p>
        </w:tc>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3956" w:rsidRDefault="001E02F6" w:rsidP="00A62D31">
            <w:pPr>
              <w:keepNext/>
              <w:keepLines/>
              <w:suppressAutoHyphens/>
              <w:spacing w:before="0"/>
              <w:jc w:val="center"/>
              <w:rPr>
                <w:rFonts w:ascii="Times New Roman" w:hAnsi="Times New Roman" w:cs="Times New Roman"/>
              </w:rPr>
            </w:pPr>
            <w:r w:rsidRPr="001E02F6">
              <w:rPr>
                <w:rFonts w:ascii="Times New Roman" w:hAnsi="Times New Roman" w:cs="Times New Roman"/>
              </w:rPr>
              <w:t xml:space="preserve">Ode dne vyhlášeného ve výzvě probíhá kontinuální příjem žádostí na CRR ČR do </w:t>
            </w:r>
          </w:p>
          <w:p w:rsidR="00EE0029" w:rsidRPr="00231377" w:rsidRDefault="00ED729E" w:rsidP="00ED729E">
            <w:pPr>
              <w:keepNext/>
              <w:keepLines/>
              <w:suppressAutoHyphens/>
              <w:spacing w:before="0"/>
              <w:jc w:val="center"/>
              <w:rPr>
                <w:rFonts w:ascii="Times New Roman" w:hAnsi="Times New Roman" w:cs="Times New Roman"/>
                <w:b/>
                <w:lang w:eastAsia="ar-SA"/>
              </w:rPr>
            </w:pPr>
            <w:r w:rsidRPr="00231377">
              <w:rPr>
                <w:rFonts w:ascii="Times New Roman" w:hAnsi="Times New Roman" w:cs="Times New Roman"/>
                <w:b/>
              </w:rPr>
              <w:t>29</w:t>
            </w:r>
            <w:r w:rsidR="00AB2D3C" w:rsidRPr="00231377">
              <w:rPr>
                <w:rFonts w:ascii="Times New Roman" w:hAnsi="Times New Roman" w:cs="Times New Roman"/>
                <w:b/>
              </w:rPr>
              <w:t xml:space="preserve">. </w:t>
            </w:r>
            <w:r w:rsidRPr="00231377">
              <w:rPr>
                <w:rFonts w:ascii="Times New Roman" w:hAnsi="Times New Roman" w:cs="Times New Roman"/>
                <w:b/>
              </w:rPr>
              <w:t>8</w:t>
            </w:r>
            <w:r w:rsidR="00AB2D3C" w:rsidRPr="00231377">
              <w:rPr>
                <w:rFonts w:ascii="Times New Roman" w:hAnsi="Times New Roman" w:cs="Times New Roman"/>
                <w:b/>
              </w:rPr>
              <w:t xml:space="preserve">. </w:t>
            </w:r>
            <w:r w:rsidRPr="00231377">
              <w:rPr>
                <w:rFonts w:ascii="Times New Roman" w:hAnsi="Times New Roman" w:cs="Times New Roman"/>
                <w:b/>
              </w:rPr>
              <w:t>2014</w:t>
            </w:r>
          </w:p>
        </w:tc>
      </w:tr>
      <w:tr w:rsidR="00EE002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rsidP="00374085">
            <w:pPr>
              <w:keepNext/>
              <w:keepLines/>
              <w:spacing w:before="0"/>
              <w:jc w:val="left"/>
              <w:rPr>
                <w:rFonts w:ascii="Times New Roman" w:hAnsi="Times New Roman" w:cs="Times New Roman"/>
                <w:b/>
                <w:bCs/>
              </w:rPr>
            </w:pPr>
          </w:p>
          <w:p w:rsidR="00EE0029" w:rsidRPr="00036BA6" w:rsidRDefault="00EE0029" w:rsidP="00374085">
            <w:pPr>
              <w:keepNext/>
              <w:keepLines/>
              <w:spacing w:before="0"/>
              <w:jc w:val="left"/>
              <w:rPr>
                <w:rFonts w:ascii="Times New Roman" w:hAnsi="Times New Roman" w:cs="Times New Roman"/>
                <w:b/>
                <w:bCs/>
              </w:rPr>
            </w:pPr>
            <w:r w:rsidRPr="00036BA6">
              <w:rPr>
                <w:rFonts w:ascii="Times New Roman" w:hAnsi="Times New Roman" w:cs="Times New Roman"/>
                <w:b/>
                <w:bCs/>
              </w:rPr>
              <w:t xml:space="preserve">Posouzení přijatelnosti projektů </w:t>
            </w:r>
          </w:p>
          <w:p w:rsidR="00EE0029" w:rsidRPr="00036BA6" w:rsidRDefault="00EE0029" w:rsidP="00374085">
            <w:pPr>
              <w:keepNext/>
              <w:keepLines/>
              <w:spacing w:before="0"/>
              <w:jc w:val="left"/>
              <w:rPr>
                <w:rFonts w:ascii="Times New Roman" w:hAnsi="Times New Roman" w:cs="Times New Roman"/>
                <w:b/>
                <w:bCs/>
              </w:rPr>
            </w:pP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5</w:t>
            </w:r>
          </w:p>
        </w:tc>
      </w:tr>
      <w:tr w:rsidR="00EE002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EE0029">
            <w:pPr>
              <w:keepNext/>
              <w:keepLines/>
              <w:suppressAutoHyphens/>
              <w:spacing w:before="0"/>
              <w:jc w:val="left"/>
              <w:rPr>
                <w:rFonts w:ascii="Times New Roman" w:hAnsi="Times New Roman" w:cs="Times New Roman"/>
                <w:b/>
                <w:bCs/>
                <w:lang w:eastAsia="ar-SA"/>
              </w:rPr>
            </w:pPr>
            <w:r w:rsidRPr="00036BA6">
              <w:rPr>
                <w:rFonts w:ascii="Times New Roman" w:hAnsi="Times New Roman" w:cs="Times New Roman"/>
                <w:b/>
                <w:bCs/>
              </w:rPr>
              <w:t>Kontrola formálních náležitostí</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2</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EE0029">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7</w:t>
            </w:r>
          </w:p>
        </w:tc>
      </w:tr>
      <w:tr w:rsidR="00EE002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036BA6" w:rsidRDefault="00262389">
            <w:pPr>
              <w:keepNext/>
              <w:keepLines/>
              <w:suppressAutoHyphens/>
              <w:spacing w:before="0"/>
              <w:jc w:val="left"/>
              <w:rPr>
                <w:rFonts w:ascii="Times New Roman" w:hAnsi="Times New Roman" w:cs="Times New Roman"/>
                <w:b/>
                <w:bCs/>
                <w:lang w:eastAsia="ar-SA"/>
              </w:rPr>
            </w:pPr>
            <w:r>
              <w:rPr>
                <w:rFonts w:ascii="Times New Roman" w:hAnsi="Times New Roman" w:cs="Times New Roman"/>
                <w:b/>
                <w:bCs/>
              </w:rPr>
              <w:t>Hodnocení projektů externími hodnotiteli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262389">
            <w:pPr>
              <w:keepNext/>
              <w:keepLines/>
              <w:suppressAutoHyphens/>
              <w:spacing w:before="0"/>
              <w:jc w:val="center"/>
              <w:rPr>
                <w:rFonts w:ascii="Times New Roman" w:hAnsi="Times New Roman" w:cs="Times New Roman"/>
                <w:lang w:eastAsia="ar-SA"/>
              </w:rPr>
            </w:pPr>
            <w:r>
              <w:rPr>
                <w:rFonts w:ascii="Times New Roman" w:hAnsi="Times New Roman" w:cs="Times New Roman"/>
              </w:rPr>
              <w:t>25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036BA6" w:rsidRDefault="00262389">
            <w:pPr>
              <w:keepNext/>
              <w:keepLines/>
              <w:suppressAutoHyphens/>
              <w:spacing w:before="0"/>
              <w:jc w:val="center"/>
              <w:rPr>
                <w:rFonts w:ascii="Times New Roman" w:hAnsi="Times New Roman" w:cs="Times New Roman"/>
                <w:lang w:eastAsia="ar-SA"/>
              </w:rPr>
            </w:pPr>
            <w:r>
              <w:rPr>
                <w:rFonts w:ascii="Times New Roman" w:hAnsi="Times New Roman" w:cs="Times New Roman"/>
              </w:rPr>
              <w:t>32</w:t>
            </w:r>
          </w:p>
        </w:tc>
      </w:tr>
      <w:tr w:rsidR="0026238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262389" w:rsidRPr="00036BA6" w:rsidRDefault="00262389">
            <w:pPr>
              <w:keepNext/>
              <w:keepLines/>
              <w:suppressAutoHyphens/>
              <w:spacing w:before="0"/>
              <w:jc w:val="left"/>
              <w:rPr>
                <w:rFonts w:ascii="Times New Roman" w:hAnsi="Times New Roman" w:cs="Times New Roman"/>
                <w:b/>
                <w:bCs/>
                <w:lang w:eastAsia="ar-SA"/>
              </w:rPr>
            </w:pPr>
            <w:r w:rsidRPr="00036BA6">
              <w:rPr>
                <w:rFonts w:ascii="Times New Roman" w:hAnsi="Times New Roman" w:cs="Times New Roman"/>
                <w:b/>
                <w:bCs/>
              </w:rPr>
              <w:t>Ex-ante analýza rizik</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pPr>
              <w:keepNext/>
              <w:keepLines/>
              <w:suppressAutoHyphens/>
              <w:spacing w:before="0"/>
              <w:jc w:val="center"/>
              <w:rPr>
                <w:rFonts w:ascii="Times New Roman" w:hAnsi="Times New Roman" w:cs="Times New Roman"/>
                <w:lang w:eastAsia="ar-SA"/>
              </w:rPr>
            </w:pPr>
            <w:r w:rsidRPr="00036BA6">
              <w:rPr>
                <w:rFonts w:ascii="Times New Roman" w:hAnsi="Times New Roman" w:cs="Times New Roman"/>
              </w:rPr>
              <w:t>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pPr>
              <w:keepNext/>
              <w:keepLines/>
              <w:suppressAutoHyphens/>
              <w:spacing w:before="0"/>
              <w:jc w:val="center"/>
              <w:rPr>
                <w:rFonts w:ascii="Times New Roman" w:hAnsi="Times New Roman" w:cs="Times New Roman"/>
                <w:lang w:eastAsia="ar-SA"/>
              </w:rPr>
            </w:pPr>
            <w:r>
              <w:rPr>
                <w:rFonts w:ascii="Times New Roman" w:hAnsi="Times New Roman" w:cs="Times New Roman"/>
              </w:rPr>
              <w:t>37</w:t>
            </w:r>
          </w:p>
        </w:tc>
      </w:tr>
      <w:tr w:rsidR="0026238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262389" w:rsidRPr="00036BA6" w:rsidRDefault="00262389">
            <w:pPr>
              <w:keepNext/>
              <w:keepLines/>
              <w:suppressAutoHyphens/>
              <w:spacing w:before="0"/>
              <w:jc w:val="left"/>
              <w:rPr>
                <w:rFonts w:ascii="Times New Roman" w:hAnsi="Times New Roman" w:cs="Times New Roman"/>
                <w:b/>
                <w:bCs/>
                <w:lang w:eastAsia="ar-SA"/>
              </w:rPr>
            </w:pPr>
            <w:r w:rsidRPr="00036BA6">
              <w:rPr>
                <w:rFonts w:ascii="Times New Roman" w:hAnsi="Times New Roman" w:cs="Times New Roman"/>
                <w:b/>
                <w:bCs/>
              </w:rPr>
              <w:t>Kontroly ex-ante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pPr>
              <w:keepNext/>
              <w:keepLines/>
              <w:suppressAutoHyphens/>
              <w:spacing w:before="0"/>
              <w:jc w:val="center"/>
              <w:rPr>
                <w:rFonts w:ascii="Times New Roman" w:hAnsi="Times New Roman" w:cs="Times New Roman"/>
                <w:bCs/>
                <w:lang w:eastAsia="ar-SA"/>
              </w:rPr>
            </w:pPr>
            <w:r w:rsidRPr="00036BA6">
              <w:rPr>
                <w:rFonts w:ascii="Times New Roman" w:hAnsi="Times New Roman" w:cs="Times New Roman"/>
              </w:rPr>
              <w:t>20</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rsidP="00B159A3">
            <w:pPr>
              <w:keepNext/>
              <w:keepLines/>
              <w:suppressAutoHyphens/>
              <w:spacing w:before="0"/>
              <w:jc w:val="center"/>
              <w:rPr>
                <w:rFonts w:ascii="Times New Roman" w:hAnsi="Times New Roman" w:cs="Times New Roman"/>
                <w:bCs/>
                <w:lang w:eastAsia="ar-SA"/>
              </w:rPr>
            </w:pPr>
            <w:r>
              <w:rPr>
                <w:rFonts w:ascii="Times New Roman" w:hAnsi="Times New Roman" w:cs="Times New Roman"/>
              </w:rPr>
              <w:t>57</w:t>
            </w:r>
          </w:p>
        </w:tc>
      </w:tr>
      <w:tr w:rsidR="0026238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262389" w:rsidRPr="00036BA6" w:rsidRDefault="00262389" w:rsidP="00373B6A">
            <w:pPr>
              <w:keepNext/>
              <w:keepLines/>
              <w:suppressAutoHyphens/>
              <w:spacing w:before="0"/>
              <w:jc w:val="left"/>
              <w:rPr>
                <w:rFonts w:ascii="Times New Roman" w:hAnsi="Times New Roman" w:cs="Times New Roman"/>
                <w:b/>
                <w:bCs/>
                <w:lang w:eastAsia="ar-SA"/>
              </w:rPr>
            </w:pPr>
            <w:r w:rsidRPr="00036BA6">
              <w:rPr>
                <w:rFonts w:ascii="Times New Roman" w:hAnsi="Times New Roman" w:cs="Times New Roman"/>
                <w:b/>
                <w:bCs/>
              </w:rPr>
              <w:t xml:space="preserve">Schválení projektů </w:t>
            </w:r>
            <w:r>
              <w:rPr>
                <w:rFonts w:ascii="Times New Roman" w:hAnsi="Times New Roman" w:cs="Times New Roman"/>
                <w:b/>
                <w:bCs/>
              </w:rPr>
              <w:t>vedením ŘO IOP</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rsidP="00373B6A">
            <w:pPr>
              <w:keepNext/>
              <w:keepLines/>
              <w:suppressAutoHyphens/>
              <w:spacing w:before="0"/>
              <w:jc w:val="center"/>
              <w:rPr>
                <w:rFonts w:ascii="Times New Roman" w:hAnsi="Times New Roman" w:cs="Times New Roman"/>
                <w:lang w:eastAsia="ar-SA"/>
              </w:rPr>
            </w:pPr>
            <w:r>
              <w:rPr>
                <w:rFonts w:ascii="Times New Roman" w:hAnsi="Times New Roman" w:cs="Times New Roman"/>
                <w:bCs/>
              </w:rPr>
              <w:t xml:space="preserve">5 </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rsidP="00373B6A">
            <w:pPr>
              <w:keepNext/>
              <w:keepLines/>
              <w:suppressAutoHyphens/>
              <w:spacing w:before="0"/>
              <w:jc w:val="center"/>
              <w:rPr>
                <w:rFonts w:ascii="Times New Roman" w:hAnsi="Times New Roman" w:cs="Times New Roman"/>
                <w:lang w:eastAsia="ar-SA"/>
              </w:rPr>
            </w:pPr>
            <w:r>
              <w:rPr>
                <w:rFonts w:ascii="Times New Roman" w:hAnsi="Times New Roman" w:cs="Times New Roman"/>
                <w:bCs/>
              </w:rPr>
              <w:t>62</w:t>
            </w:r>
          </w:p>
        </w:tc>
      </w:tr>
      <w:tr w:rsidR="0026238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262389" w:rsidRPr="00036BA6" w:rsidRDefault="00262389">
            <w:pPr>
              <w:keepNext/>
              <w:keepLines/>
              <w:suppressAutoHyphens/>
              <w:spacing w:before="0"/>
              <w:jc w:val="left"/>
              <w:rPr>
                <w:rFonts w:ascii="Times New Roman" w:hAnsi="Times New Roman" w:cs="Times New Roman"/>
                <w:b/>
                <w:bCs/>
              </w:rPr>
            </w:pPr>
            <w:r w:rsidRPr="00036BA6">
              <w:rPr>
                <w:rFonts w:ascii="Times New Roman" w:hAnsi="Times New Roman" w:cs="Times New Roman"/>
                <w:b/>
                <w:bCs/>
              </w:rPr>
              <w:t>Zaslání oznámení žadatelům</w:t>
            </w:r>
            <w:r>
              <w:rPr>
                <w:rFonts w:ascii="Times New Roman" w:hAnsi="Times New Roman" w:cs="Times New Roman"/>
                <w:b/>
                <w:bCs/>
              </w:rPr>
              <w:t xml:space="preserve"> o výběru projektu</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rsidP="00373B6A">
            <w:pPr>
              <w:keepNext/>
              <w:keepLines/>
              <w:suppressAutoHyphens/>
              <w:spacing w:before="0"/>
              <w:jc w:val="center"/>
              <w:rPr>
                <w:rFonts w:ascii="Times New Roman" w:hAnsi="Times New Roman" w:cs="Times New Roman"/>
              </w:rPr>
            </w:pPr>
            <w:r w:rsidRPr="00036BA6">
              <w:rPr>
                <w:rFonts w:ascii="Times New Roman" w:hAnsi="Times New Roman" w:cs="Times New Roman"/>
              </w:rPr>
              <w:t>5</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pPr>
              <w:keepNext/>
              <w:keepLines/>
              <w:suppressAutoHyphens/>
              <w:spacing w:before="0"/>
              <w:jc w:val="center"/>
              <w:rPr>
                <w:rFonts w:ascii="Times New Roman" w:hAnsi="Times New Roman" w:cs="Times New Roman"/>
              </w:rPr>
            </w:pPr>
            <w:r w:rsidRPr="00036BA6">
              <w:rPr>
                <w:rFonts w:ascii="Times New Roman" w:hAnsi="Times New Roman" w:cs="Times New Roman"/>
              </w:rPr>
              <w:t>nepočítá se do celkové lhůty</w:t>
            </w:r>
          </w:p>
        </w:tc>
      </w:tr>
      <w:tr w:rsidR="00262389" w:rsidRPr="00036BA6" w:rsidTr="00687887">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262389" w:rsidRPr="00036BA6" w:rsidRDefault="00262389" w:rsidP="006335C8">
            <w:pPr>
              <w:keepNext/>
              <w:keepLines/>
              <w:suppressAutoHyphens/>
              <w:spacing w:before="0"/>
              <w:jc w:val="left"/>
              <w:rPr>
                <w:rFonts w:ascii="Times New Roman" w:hAnsi="Times New Roman" w:cs="Times New Roman"/>
                <w:b/>
                <w:bCs/>
                <w:lang w:eastAsia="ar-SA"/>
              </w:rPr>
            </w:pPr>
            <w:r>
              <w:rPr>
                <w:rFonts w:ascii="Times New Roman" w:hAnsi="Times New Roman" w:cs="Times New Roman"/>
                <w:b/>
                <w:bCs/>
                <w:lang w:eastAsia="ar-SA"/>
              </w:rPr>
              <w:t>Vydání Dopisu ministerstva pro místní rozvoj</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rsidP="00884974">
            <w:pPr>
              <w:keepNext/>
              <w:keepLines/>
              <w:suppressAutoHyphens/>
              <w:spacing w:before="0"/>
              <w:jc w:val="center"/>
              <w:rPr>
                <w:rFonts w:ascii="Times New Roman" w:hAnsi="Times New Roman" w:cs="Times New Roman"/>
                <w:lang w:eastAsia="ar-SA"/>
              </w:rPr>
            </w:pPr>
            <w:r>
              <w:rPr>
                <w:rFonts w:ascii="Times New Roman" w:hAnsi="Times New Roman" w:cs="Times New Roman"/>
              </w:rPr>
              <w:t>10</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pPr>
              <w:keepNext/>
              <w:keepLines/>
              <w:suppressAutoHyphens/>
              <w:spacing w:before="0"/>
              <w:jc w:val="center"/>
              <w:rPr>
                <w:rFonts w:ascii="Times New Roman" w:hAnsi="Times New Roman" w:cs="Times New Roman"/>
                <w:lang w:eastAsia="ar-SA"/>
              </w:rPr>
            </w:pPr>
            <w:r>
              <w:rPr>
                <w:rFonts w:ascii="Times New Roman" w:hAnsi="Times New Roman" w:cs="Times New Roman"/>
                <w:lang w:eastAsia="ar-SA"/>
              </w:rPr>
              <w:t>72</w:t>
            </w:r>
          </w:p>
        </w:tc>
      </w:tr>
      <w:tr w:rsidR="00262389" w:rsidRPr="00036BA6" w:rsidTr="00687887">
        <w:trPr>
          <w:cantSplit/>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262389" w:rsidRPr="00036BA6" w:rsidRDefault="00262389">
            <w:pPr>
              <w:keepNext/>
              <w:keepLines/>
              <w:suppressAutoHyphens/>
              <w:spacing w:before="0"/>
              <w:jc w:val="left"/>
              <w:rPr>
                <w:rFonts w:ascii="Times New Roman" w:hAnsi="Times New Roman" w:cs="Times New Roman"/>
                <w:b/>
                <w:bCs/>
                <w:lang w:eastAsia="ar-SA"/>
              </w:rPr>
            </w:pPr>
            <w:r>
              <w:rPr>
                <w:rFonts w:ascii="Times New Roman" w:hAnsi="Times New Roman" w:cs="Times New Roman"/>
                <w:b/>
                <w:bCs/>
              </w:rPr>
              <w:t>Vydání Stanovení výdajů, vč. odsouhlasení projektu ministerstvem financí</w:t>
            </w:r>
            <w:r w:rsidR="00C6775E">
              <w:rPr>
                <w:rFonts w:ascii="Times New Roman" w:hAnsi="Times New Roman" w:cs="Times New Roman"/>
                <w:b/>
                <w:bCs/>
              </w:rPr>
              <w:t>,</w:t>
            </w:r>
            <w:r>
              <w:rPr>
                <w:rFonts w:ascii="Times New Roman" w:hAnsi="Times New Roman" w:cs="Times New Roman"/>
                <w:b/>
                <w:bCs/>
              </w:rPr>
              <w:t xml:space="preserve"> a kompletace s Podmínkami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Default="00262389">
            <w:pPr>
              <w:keepNext/>
              <w:keepLines/>
              <w:suppressAutoHyphens/>
              <w:spacing w:before="0"/>
              <w:jc w:val="center"/>
              <w:rPr>
                <w:rFonts w:ascii="Times New Roman" w:hAnsi="Times New Roman" w:cs="Times New Roman"/>
              </w:rPr>
            </w:pPr>
            <w:r w:rsidRPr="00036BA6">
              <w:rPr>
                <w:rFonts w:ascii="Times New Roman" w:hAnsi="Times New Roman" w:cs="Times New Roman"/>
              </w:rPr>
              <w:t>d</w:t>
            </w:r>
            <w:r>
              <w:rPr>
                <w:rFonts w:ascii="Times New Roman" w:hAnsi="Times New Roman" w:cs="Times New Roman"/>
              </w:rPr>
              <w:t>o 3 měsíců od schválení projektu</w:t>
            </w:r>
            <w:r w:rsidRPr="00036BA6">
              <w:rPr>
                <w:rFonts w:ascii="Times New Roman" w:hAnsi="Times New Roman" w:cs="Times New Roman"/>
              </w:rPr>
              <w:t xml:space="preserve"> </w:t>
            </w:r>
          </w:p>
          <w:p w:rsidR="00262389" w:rsidRPr="00036BA6" w:rsidRDefault="00262389">
            <w:pPr>
              <w:keepNext/>
              <w:keepLines/>
              <w:suppressAutoHyphens/>
              <w:spacing w:before="0"/>
              <w:jc w:val="center"/>
              <w:rPr>
                <w:rFonts w:ascii="Times New Roman" w:hAnsi="Times New Roman" w:cs="Times New Roman"/>
                <w:lang w:eastAsia="ar-SA"/>
              </w:rPr>
            </w:pPr>
            <w:r>
              <w:rPr>
                <w:rFonts w:ascii="Times New Roman" w:hAnsi="Times New Roman" w:cs="Times New Roman"/>
              </w:rPr>
              <w:t>(orientačně 60 pracovních dnů)</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tcPr>
          <w:p w:rsidR="00262389" w:rsidRPr="00036BA6" w:rsidRDefault="00262389" w:rsidP="00EB149C">
            <w:pPr>
              <w:keepNext/>
              <w:keepLines/>
              <w:suppressAutoHyphens/>
              <w:spacing w:before="0"/>
              <w:jc w:val="center"/>
              <w:rPr>
                <w:rFonts w:ascii="Times New Roman" w:hAnsi="Times New Roman" w:cs="Times New Roman"/>
                <w:lang w:eastAsia="ar-SA"/>
              </w:rPr>
            </w:pPr>
            <w:r>
              <w:rPr>
                <w:rFonts w:ascii="Times New Roman" w:hAnsi="Times New Roman" w:cs="Times New Roman"/>
                <w:lang w:eastAsia="ar-SA"/>
              </w:rPr>
              <w:t>132</w:t>
            </w:r>
          </w:p>
        </w:tc>
      </w:tr>
    </w:tbl>
    <w:p w:rsidR="00884974" w:rsidRDefault="00884974" w:rsidP="00D93359">
      <w:pPr>
        <w:keepNext/>
        <w:keepLines/>
        <w:spacing w:after="120"/>
        <w:rPr>
          <w:rFonts w:ascii="Times New Roman" w:hAnsi="Times New Roman" w:cs="Times New Roman"/>
          <w:sz w:val="24"/>
          <w:szCs w:val="24"/>
        </w:rPr>
      </w:pPr>
    </w:p>
    <w:p w:rsidR="00687887" w:rsidRPr="006207F2" w:rsidRDefault="00687887" w:rsidP="00687887">
      <w:pPr>
        <w:pStyle w:val="Nadpis2"/>
        <w:keepLines/>
        <w:spacing w:before="360"/>
        <w:ind w:left="578" w:hanging="578"/>
        <w:rPr>
          <w:lang w:val="cs-CZ"/>
        </w:rPr>
      </w:pPr>
      <w:bookmarkStart w:id="350" w:name="_Toc285113233"/>
      <w:bookmarkStart w:id="351" w:name="_Toc285113345"/>
      <w:bookmarkStart w:id="352" w:name="_Toc285113429"/>
      <w:bookmarkStart w:id="353" w:name="_Toc311644728"/>
      <w:bookmarkStart w:id="354" w:name="_Toc328732758"/>
      <w:bookmarkStart w:id="355" w:name="_Toc365638284"/>
      <w:bookmarkStart w:id="356" w:name="_Toc391387062"/>
      <w:r w:rsidRPr="006207F2">
        <w:rPr>
          <w:lang w:val="cs-CZ"/>
        </w:rPr>
        <w:t>Posuzování žádosti</w:t>
      </w:r>
      <w:bookmarkEnd w:id="350"/>
      <w:bookmarkEnd w:id="351"/>
      <w:bookmarkEnd w:id="352"/>
      <w:bookmarkEnd w:id="353"/>
      <w:bookmarkEnd w:id="354"/>
      <w:bookmarkEnd w:id="355"/>
      <w:bookmarkEnd w:id="356"/>
    </w:p>
    <w:p w:rsidR="007B2A95" w:rsidRPr="000611A7" w:rsidRDefault="007B2A95" w:rsidP="00D93359">
      <w:pPr>
        <w:keepNext/>
        <w:keepLines/>
        <w:spacing w:after="120"/>
        <w:rPr>
          <w:rFonts w:ascii="Times New Roman" w:hAnsi="Times New Roman" w:cs="Times New Roman"/>
          <w:sz w:val="24"/>
          <w:szCs w:val="24"/>
        </w:rPr>
      </w:pPr>
      <w:r w:rsidRPr="000611A7">
        <w:rPr>
          <w:rFonts w:ascii="Times New Roman" w:hAnsi="Times New Roman" w:cs="Times New Roman"/>
          <w:sz w:val="24"/>
          <w:szCs w:val="24"/>
        </w:rPr>
        <w:t xml:space="preserve">Fáze posouzení projektové žádosti: </w:t>
      </w:r>
    </w:p>
    <w:p w:rsidR="007B2A95" w:rsidRPr="000611A7" w:rsidRDefault="007B2A95" w:rsidP="00D93359">
      <w:pPr>
        <w:keepNext/>
        <w:keepLines/>
        <w:numPr>
          <w:ilvl w:val="0"/>
          <w:numId w:val="35"/>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posouzení </w:t>
      </w:r>
      <w:r w:rsidR="000611A7">
        <w:rPr>
          <w:rFonts w:ascii="Times New Roman" w:hAnsi="Times New Roman" w:cs="Times New Roman"/>
          <w:sz w:val="24"/>
          <w:szCs w:val="24"/>
        </w:rPr>
        <w:t xml:space="preserve">projektu podle </w:t>
      </w:r>
      <w:r w:rsidRPr="000611A7">
        <w:rPr>
          <w:rFonts w:ascii="Times New Roman" w:hAnsi="Times New Roman" w:cs="Times New Roman"/>
          <w:sz w:val="24"/>
          <w:szCs w:val="24"/>
        </w:rPr>
        <w:t xml:space="preserve">obecných kritérií přijatelnosti,  </w:t>
      </w:r>
    </w:p>
    <w:p w:rsidR="007B2A95" w:rsidRPr="000611A7" w:rsidRDefault="007B2A95" w:rsidP="00D93359">
      <w:pPr>
        <w:keepNext/>
        <w:keepLines/>
        <w:numPr>
          <w:ilvl w:val="0"/>
          <w:numId w:val="35"/>
        </w:numPr>
        <w:spacing w:before="0"/>
        <w:rPr>
          <w:rFonts w:ascii="Times New Roman" w:hAnsi="Times New Roman" w:cs="Times New Roman"/>
          <w:sz w:val="24"/>
          <w:szCs w:val="24"/>
        </w:rPr>
      </w:pPr>
      <w:r w:rsidRPr="000611A7">
        <w:rPr>
          <w:rFonts w:ascii="Times New Roman" w:hAnsi="Times New Roman" w:cs="Times New Roman"/>
          <w:sz w:val="24"/>
          <w:szCs w:val="24"/>
        </w:rPr>
        <w:t>posouzení projektu podle specifických kritérií přijatelnosti,</w:t>
      </w:r>
    </w:p>
    <w:p w:rsidR="002B3CE7" w:rsidRDefault="007B2A95" w:rsidP="00B43956">
      <w:pPr>
        <w:keepNext/>
        <w:keepLines/>
        <w:numPr>
          <w:ilvl w:val="0"/>
          <w:numId w:val="35"/>
        </w:numPr>
        <w:spacing w:before="0"/>
        <w:rPr>
          <w:rFonts w:ascii="Times New Roman" w:hAnsi="Times New Roman" w:cs="Times New Roman"/>
          <w:sz w:val="24"/>
          <w:szCs w:val="24"/>
        </w:rPr>
      </w:pPr>
      <w:r w:rsidRPr="000611A7">
        <w:rPr>
          <w:rFonts w:ascii="Times New Roman" w:hAnsi="Times New Roman" w:cs="Times New Roman"/>
          <w:sz w:val="24"/>
          <w:szCs w:val="24"/>
        </w:rPr>
        <w:lastRenderedPageBreak/>
        <w:t>kontrola formálních náležitostí,</w:t>
      </w:r>
    </w:p>
    <w:p w:rsidR="007B2A95" w:rsidRPr="00B43956" w:rsidRDefault="002B3CE7" w:rsidP="00B43956">
      <w:pPr>
        <w:keepNext/>
        <w:keepLines/>
        <w:numPr>
          <w:ilvl w:val="0"/>
          <w:numId w:val="35"/>
        </w:numPr>
        <w:spacing w:before="0"/>
        <w:rPr>
          <w:rFonts w:ascii="Times New Roman" w:hAnsi="Times New Roman" w:cs="Times New Roman"/>
          <w:sz w:val="24"/>
          <w:szCs w:val="24"/>
        </w:rPr>
      </w:pPr>
      <w:r>
        <w:rPr>
          <w:rFonts w:ascii="Times New Roman" w:hAnsi="Times New Roman" w:cs="Times New Roman"/>
          <w:sz w:val="24"/>
          <w:szCs w:val="24"/>
        </w:rPr>
        <w:t>hodnocení kvality projektu,</w:t>
      </w:r>
      <w:r w:rsidR="007B2A95" w:rsidRPr="000611A7">
        <w:rPr>
          <w:rFonts w:ascii="Times New Roman" w:hAnsi="Times New Roman" w:cs="Times New Roman"/>
          <w:sz w:val="24"/>
          <w:szCs w:val="24"/>
        </w:rPr>
        <w:t xml:space="preserve"> </w:t>
      </w:r>
    </w:p>
    <w:p w:rsidR="007B2A95" w:rsidRPr="000611A7" w:rsidRDefault="007B2A95" w:rsidP="00D93359">
      <w:pPr>
        <w:keepNext/>
        <w:keepLines/>
        <w:numPr>
          <w:ilvl w:val="0"/>
          <w:numId w:val="36"/>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provedení ex-ante analýzy rizik projektu, </w:t>
      </w:r>
    </w:p>
    <w:p w:rsidR="007B2A95" w:rsidRDefault="007B2A95" w:rsidP="00D93359">
      <w:pPr>
        <w:keepNext/>
        <w:keepLines/>
        <w:numPr>
          <w:ilvl w:val="0"/>
          <w:numId w:val="36"/>
        </w:numPr>
        <w:spacing w:before="0"/>
        <w:rPr>
          <w:rFonts w:ascii="Times New Roman" w:hAnsi="Times New Roman" w:cs="Times New Roman"/>
          <w:sz w:val="24"/>
          <w:szCs w:val="24"/>
        </w:rPr>
      </w:pPr>
      <w:r w:rsidRPr="000611A7">
        <w:rPr>
          <w:rFonts w:ascii="Times New Roman" w:hAnsi="Times New Roman" w:cs="Times New Roman"/>
          <w:sz w:val="24"/>
          <w:szCs w:val="24"/>
        </w:rPr>
        <w:t>kontrola ex-ante</w:t>
      </w:r>
      <w:r w:rsidR="00E66331">
        <w:rPr>
          <w:rFonts w:ascii="Times New Roman" w:hAnsi="Times New Roman" w:cs="Times New Roman"/>
          <w:sz w:val="24"/>
          <w:szCs w:val="24"/>
        </w:rPr>
        <w:t>,</w:t>
      </w:r>
    </w:p>
    <w:p w:rsidR="00D86ED5" w:rsidRDefault="002F5E35" w:rsidP="00D93359">
      <w:pPr>
        <w:keepNext/>
        <w:keepLines/>
        <w:numPr>
          <w:ilvl w:val="0"/>
          <w:numId w:val="36"/>
        </w:numPr>
        <w:spacing w:before="0"/>
        <w:rPr>
          <w:rFonts w:ascii="Times New Roman" w:hAnsi="Times New Roman" w:cs="Times New Roman"/>
          <w:sz w:val="24"/>
          <w:szCs w:val="24"/>
        </w:rPr>
      </w:pPr>
      <w:r>
        <w:rPr>
          <w:rFonts w:ascii="Times New Roman" w:hAnsi="Times New Roman" w:cs="Times New Roman"/>
          <w:sz w:val="24"/>
          <w:szCs w:val="24"/>
        </w:rPr>
        <w:t xml:space="preserve">schválení </w:t>
      </w:r>
      <w:r w:rsidR="004F698E">
        <w:rPr>
          <w:rFonts w:ascii="Times New Roman" w:hAnsi="Times New Roman" w:cs="Times New Roman"/>
          <w:sz w:val="24"/>
          <w:szCs w:val="24"/>
        </w:rPr>
        <w:t xml:space="preserve">vedením </w:t>
      </w:r>
      <w:r>
        <w:rPr>
          <w:rFonts w:ascii="Times New Roman" w:hAnsi="Times New Roman" w:cs="Times New Roman"/>
          <w:sz w:val="24"/>
          <w:szCs w:val="24"/>
        </w:rPr>
        <w:t>ŘO IOP</w:t>
      </w:r>
      <w:r w:rsidR="00D86ED5" w:rsidRPr="00D86ED5">
        <w:rPr>
          <w:rFonts w:ascii="Times New Roman" w:hAnsi="Times New Roman" w:cs="Times New Roman"/>
          <w:sz w:val="24"/>
          <w:szCs w:val="24"/>
        </w:rPr>
        <w:t>,</w:t>
      </w:r>
    </w:p>
    <w:p w:rsidR="002B3CE7" w:rsidRDefault="002B3CE7" w:rsidP="00D93359">
      <w:pPr>
        <w:keepNext/>
        <w:keepLines/>
        <w:numPr>
          <w:ilvl w:val="0"/>
          <w:numId w:val="36"/>
        </w:numPr>
        <w:spacing w:before="0"/>
        <w:rPr>
          <w:rFonts w:ascii="Times New Roman" w:hAnsi="Times New Roman" w:cs="Times New Roman"/>
          <w:sz w:val="24"/>
          <w:szCs w:val="24"/>
        </w:rPr>
      </w:pPr>
      <w:r>
        <w:rPr>
          <w:rFonts w:ascii="Times New Roman" w:hAnsi="Times New Roman" w:cs="Times New Roman"/>
          <w:sz w:val="24"/>
          <w:szCs w:val="24"/>
        </w:rPr>
        <w:t>odsouhlasení Ministerstvem financí ČR,</w:t>
      </w:r>
    </w:p>
    <w:p w:rsidR="00B159A3" w:rsidRPr="00D86ED5" w:rsidRDefault="00B37E22" w:rsidP="00D93359">
      <w:pPr>
        <w:keepNext/>
        <w:keepLines/>
        <w:numPr>
          <w:ilvl w:val="0"/>
          <w:numId w:val="36"/>
        </w:numPr>
        <w:spacing w:before="0"/>
        <w:rPr>
          <w:rFonts w:ascii="Times New Roman" w:hAnsi="Times New Roman" w:cs="Times New Roman"/>
          <w:sz w:val="24"/>
          <w:szCs w:val="24"/>
        </w:rPr>
      </w:pPr>
      <w:r>
        <w:rPr>
          <w:rFonts w:ascii="Times New Roman" w:hAnsi="Times New Roman" w:cs="Times New Roman"/>
          <w:sz w:val="24"/>
          <w:szCs w:val="24"/>
        </w:rPr>
        <w:t>vydání Stanovení výdajů</w:t>
      </w:r>
      <w:r w:rsidR="00B159A3">
        <w:rPr>
          <w:rFonts w:ascii="Times New Roman" w:hAnsi="Times New Roman" w:cs="Times New Roman"/>
          <w:sz w:val="24"/>
          <w:szCs w:val="24"/>
        </w:rPr>
        <w:t>.</w:t>
      </w:r>
    </w:p>
    <w:p w:rsidR="002B3CE7" w:rsidRDefault="000611A7" w:rsidP="00D93359">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Posouzení </w:t>
      </w:r>
      <w:r>
        <w:rPr>
          <w:rFonts w:ascii="Times New Roman" w:hAnsi="Times New Roman" w:cs="Times New Roman"/>
          <w:sz w:val="24"/>
          <w:szCs w:val="24"/>
        </w:rPr>
        <w:t xml:space="preserve">projektu podle </w:t>
      </w:r>
      <w:r w:rsidRPr="00273D60">
        <w:rPr>
          <w:rFonts w:ascii="Times New Roman" w:hAnsi="Times New Roman" w:cs="Times New Roman"/>
          <w:sz w:val="24"/>
          <w:szCs w:val="24"/>
        </w:rPr>
        <w:t>kritérií přijatelnosti</w:t>
      </w:r>
      <w:r>
        <w:rPr>
          <w:rFonts w:ascii="Times New Roman" w:hAnsi="Times New Roman" w:cs="Times New Roman"/>
          <w:sz w:val="24"/>
          <w:szCs w:val="24"/>
        </w:rPr>
        <w:t xml:space="preserve">, </w:t>
      </w:r>
      <w:r w:rsidRPr="00273D60">
        <w:rPr>
          <w:rFonts w:ascii="Times New Roman" w:hAnsi="Times New Roman" w:cs="Times New Roman"/>
          <w:sz w:val="24"/>
          <w:szCs w:val="24"/>
        </w:rPr>
        <w:t>kontrol</w:t>
      </w:r>
      <w:r>
        <w:rPr>
          <w:rFonts w:ascii="Times New Roman" w:hAnsi="Times New Roman" w:cs="Times New Roman"/>
          <w:sz w:val="24"/>
          <w:szCs w:val="24"/>
        </w:rPr>
        <w:t>u</w:t>
      </w:r>
      <w:r w:rsidRPr="00273D60">
        <w:rPr>
          <w:rFonts w:ascii="Times New Roman" w:hAnsi="Times New Roman" w:cs="Times New Roman"/>
          <w:sz w:val="24"/>
          <w:szCs w:val="24"/>
        </w:rPr>
        <w:t xml:space="preserve"> formálních náležitostí</w:t>
      </w:r>
      <w:r>
        <w:rPr>
          <w:rFonts w:ascii="Times New Roman" w:hAnsi="Times New Roman" w:cs="Times New Roman"/>
          <w:sz w:val="24"/>
          <w:szCs w:val="24"/>
        </w:rPr>
        <w:t xml:space="preserve">, </w:t>
      </w:r>
      <w:r w:rsidRPr="00273D60">
        <w:rPr>
          <w:rFonts w:ascii="Times New Roman" w:hAnsi="Times New Roman" w:cs="Times New Roman"/>
          <w:sz w:val="24"/>
          <w:szCs w:val="24"/>
        </w:rPr>
        <w:t>analýz</w:t>
      </w:r>
      <w:r>
        <w:rPr>
          <w:rFonts w:ascii="Times New Roman" w:hAnsi="Times New Roman" w:cs="Times New Roman"/>
          <w:sz w:val="24"/>
          <w:szCs w:val="24"/>
        </w:rPr>
        <w:t>u</w:t>
      </w:r>
      <w:r w:rsidRPr="00273D60">
        <w:rPr>
          <w:rFonts w:ascii="Times New Roman" w:hAnsi="Times New Roman" w:cs="Times New Roman"/>
          <w:sz w:val="24"/>
          <w:szCs w:val="24"/>
        </w:rPr>
        <w:t xml:space="preserve"> rizik projekt</w:t>
      </w:r>
      <w:r>
        <w:rPr>
          <w:rFonts w:ascii="Times New Roman" w:hAnsi="Times New Roman" w:cs="Times New Roman"/>
          <w:sz w:val="24"/>
          <w:szCs w:val="24"/>
        </w:rPr>
        <w:t>u</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05304F">
        <w:rPr>
          <w:rFonts w:ascii="Times New Roman" w:hAnsi="Times New Roman" w:cs="Times New Roman"/>
          <w:sz w:val="24"/>
          <w:szCs w:val="24"/>
        </w:rPr>
        <w:t xml:space="preserve">kontrolu ex-ante </w:t>
      </w:r>
      <w:r>
        <w:rPr>
          <w:rFonts w:ascii="Times New Roman" w:hAnsi="Times New Roman" w:cs="Times New Roman"/>
          <w:sz w:val="24"/>
          <w:szCs w:val="24"/>
        </w:rPr>
        <w:t>zabezpečuje</w:t>
      </w:r>
      <w:r w:rsidRPr="00273D60">
        <w:rPr>
          <w:rFonts w:ascii="Times New Roman" w:hAnsi="Times New Roman" w:cs="Times New Roman"/>
          <w:sz w:val="24"/>
          <w:szCs w:val="24"/>
        </w:rPr>
        <w:t xml:space="preserve"> CRR</w:t>
      </w:r>
      <w:r w:rsidR="000B33FF">
        <w:rPr>
          <w:rFonts w:ascii="Times New Roman" w:hAnsi="Times New Roman" w:cs="Times New Roman"/>
          <w:sz w:val="24"/>
          <w:szCs w:val="24"/>
        </w:rPr>
        <w:t xml:space="preserve"> ČR</w:t>
      </w:r>
      <w:r>
        <w:rPr>
          <w:rFonts w:ascii="Times New Roman" w:hAnsi="Times New Roman" w:cs="Times New Roman"/>
          <w:sz w:val="24"/>
          <w:szCs w:val="24"/>
        </w:rPr>
        <w:t>.</w:t>
      </w:r>
      <w:r w:rsidR="002B3CE7">
        <w:rPr>
          <w:rFonts w:ascii="Times New Roman" w:hAnsi="Times New Roman" w:cs="Times New Roman"/>
          <w:sz w:val="24"/>
          <w:szCs w:val="24"/>
        </w:rPr>
        <w:t xml:space="preserve"> </w:t>
      </w:r>
    </w:p>
    <w:p w:rsidR="000611A7" w:rsidRDefault="002B3CE7" w:rsidP="00D93359">
      <w:pPr>
        <w:keepNext/>
        <w:keepLines/>
        <w:rPr>
          <w:rFonts w:ascii="Times New Roman" w:hAnsi="Times New Roman" w:cs="Times New Roman"/>
          <w:sz w:val="24"/>
          <w:szCs w:val="24"/>
        </w:rPr>
      </w:pPr>
      <w:r>
        <w:rPr>
          <w:rFonts w:ascii="Times New Roman" w:hAnsi="Times New Roman" w:cs="Times New Roman"/>
          <w:sz w:val="24"/>
          <w:szCs w:val="24"/>
        </w:rPr>
        <w:t>Hodnocení kvality projektu provádí externí hodnotitelé.</w:t>
      </w:r>
      <w:r w:rsidR="000611A7">
        <w:rPr>
          <w:rFonts w:ascii="Times New Roman" w:hAnsi="Times New Roman" w:cs="Times New Roman"/>
          <w:sz w:val="24"/>
          <w:szCs w:val="24"/>
        </w:rPr>
        <w:t xml:space="preserve"> </w:t>
      </w:r>
    </w:p>
    <w:p w:rsidR="006C6735" w:rsidRDefault="007B2A95" w:rsidP="00231377">
      <w:pPr>
        <w:pStyle w:val="Style3Char"/>
        <w:keepNext/>
        <w:keepLines/>
        <w:pBdr>
          <w:top w:val="single" w:sz="4" w:space="1" w:color="auto"/>
          <w:left w:val="single" w:sz="4" w:space="0" w:color="auto"/>
          <w:bottom w:val="single" w:sz="4" w:space="1" w:color="auto"/>
          <w:right w:val="single" w:sz="4" w:space="4" w:color="auto"/>
        </w:pBdr>
        <w:shd w:val="clear" w:color="auto" w:fill="E6E6E6"/>
        <w:spacing w:before="120" w:after="120"/>
        <w:jc w:val="left"/>
        <w:rPr>
          <w:rFonts w:ascii="Times New Roman" w:hAnsi="Times New Roman" w:cs="Times New Roman"/>
          <w:b/>
          <w:bCs/>
          <w:sz w:val="24"/>
          <w:szCs w:val="24"/>
        </w:rPr>
      </w:pPr>
      <w:r w:rsidRPr="000611A7">
        <w:rPr>
          <w:rFonts w:ascii="Times New Roman" w:hAnsi="Times New Roman" w:cs="Times New Roman"/>
          <w:b/>
          <w:bCs/>
          <w:sz w:val="24"/>
          <w:szCs w:val="24"/>
        </w:rPr>
        <w:t>Nebude-li žádost o dotaci v souladu s výzvou, Příručkou, nesplní-li kritéria přijatelnosti, kritéria formálních náležitostí</w:t>
      </w:r>
      <w:r w:rsidR="002B3CE7">
        <w:rPr>
          <w:rFonts w:ascii="Times New Roman" w:hAnsi="Times New Roman" w:cs="Times New Roman"/>
          <w:b/>
          <w:bCs/>
          <w:sz w:val="24"/>
          <w:szCs w:val="24"/>
        </w:rPr>
        <w:t>, nedosáhne stanovený bodový limit</w:t>
      </w:r>
      <w:r w:rsidRPr="000611A7">
        <w:rPr>
          <w:rFonts w:ascii="Times New Roman" w:hAnsi="Times New Roman" w:cs="Times New Roman"/>
          <w:b/>
          <w:bCs/>
          <w:sz w:val="24"/>
          <w:szCs w:val="24"/>
        </w:rPr>
        <w:t xml:space="preserve"> a neprojde-li úspěšně ex-ante analýzou rizik a </w:t>
      </w:r>
      <w:r w:rsidRPr="0005304F">
        <w:rPr>
          <w:rFonts w:ascii="Times New Roman" w:hAnsi="Times New Roman" w:cs="Times New Roman"/>
          <w:b/>
          <w:bCs/>
          <w:sz w:val="24"/>
          <w:szCs w:val="24"/>
        </w:rPr>
        <w:t>kontrolou ex-ante</w:t>
      </w:r>
      <w:r w:rsidRPr="000611A7">
        <w:rPr>
          <w:rFonts w:ascii="Times New Roman" w:hAnsi="Times New Roman" w:cs="Times New Roman"/>
          <w:b/>
          <w:bCs/>
          <w:sz w:val="24"/>
          <w:szCs w:val="24"/>
        </w:rPr>
        <w:t xml:space="preserve">, bude vyřazena. </w:t>
      </w:r>
    </w:p>
    <w:p w:rsidR="006C6735" w:rsidRDefault="009B4E05" w:rsidP="00231377">
      <w:pPr>
        <w:pStyle w:val="Style3Char"/>
        <w:keepNext/>
        <w:keepLines/>
        <w:pBdr>
          <w:top w:val="single" w:sz="4" w:space="1" w:color="auto"/>
          <w:left w:val="single" w:sz="4" w:space="0" w:color="auto"/>
          <w:bottom w:val="single" w:sz="4" w:space="1" w:color="auto"/>
          <w:right w:val="single" w:sz="4" w:space="4" w:color="auto"/>
        </w:pBdr>
        <w:shd w:val="clear" w:color="auto" w:fill="E6E6E6"/>
        <w:spacing w:before="120" w:after="120"/>
        <w:jc w:val="left"/>
        <w:rPr>
          <w:rFonts w:ascii="Times New Roman" w:hAnsi="Times New Roman" w:cs="Times New Roman"/>
          <w:b/>
          <w:bCs/>
          <w:sz w:val="24"/>
          <w:szCs w:val="24"/>
        </w:rPr>
      </w:pPr>
      <w:r w:rsidRPr="00B560F8">
        <w:rPr>
          <w:rFonts w:ascii="Times New Roman" w:hAnsi="Times New Roman" w:cs="Times New Roman"/>
          <w:b/>
          <w:bCs/>
          <w:sz w:val="24"/>
          <w:szCs w:val="24"/>
        </w:rPr>
        <w:t xml:space="preserve">Projektovou žádost může žadatel opravit a podat ji znovu na </w:t>
      </w:r>
      <w:r w:rsidR="00B72773">
        <w:rPr>
          <w:rFonts w:ascii="Times New Roman" w:hAnsi="Times New Roman" w:cs="Times New Roman"/>
          <w:b/>
          <w:bCs/>
          <w:sz w:val="24"/>
          <w:szCs w:val="24"/>
        </w:rPr>
        <w:t>centrálu</w:t>
      </w:r>
      <w:r w:rsidRPr="00B560F8">
        <w:rPr>
          <w:rFonts w:ascii="Times New Roman" w:hAnsi="Times New Roman" w:cs="Times New Roman"/>
          <w:b/>
          <w:bCs/>
          <w:sz w:val="24"/>
          <w:szCs w:val="24"/>
        </w:rPr>
        <w:t xml:space="preserve"> CRR</w:t>
      </w:r>
      <w:r w:rsidR="00F46A2F">
        <w:rPr>
          <w:rFonts w:ascii="Times New Roman" w:hAnsi="Times New Roman" w:cs="Times New Roman"/>
          <w:b/>
          <w:bCs/>
          <w:sz w:val="24"/>
          <w:szCs w:val="24"/>
        </w:rPr>
        <w:t xml:space="preserve"> ČR</w:t>
      </w:r>
      <w:r w:rsidRPr="00B560F8">
        <w:rPr>
          <w:rFonts w:ascii="Times New Roman" w:hAnsi="Times New Roman" w:cs="Times New Roman"/>
          <w:b/>
          <w:bCs/>
          <w:sz w:val="24"/>
          <w:szCs w:val="24"/>
        </w:rPr>
        <w:t>.</w:t>
      </w:r>
      <w:r w:rsidR="007B2A95" w:rsidRPr="000611A7">
        <w:rPr>
          <w:rFonts w:ascii="Times New Roman" w:hAnsi="Times New Roman" w:cs="Times New Roman"/>
          <w:b/>
          <w:bCs/>
          <w:sz w:val="24"/>
          <w:szCs w:val="24"/>
        </w:rPr>
        <w:t xml:space="preserve"> </w:t>
      </w:r>
    </w:p>
    <w:p w:rsidR="007B2A95" w:rsidRPr="0048085A" w:rsidRDefault="007B2A95" w:rsidP="00D93359">
      <w:pPr>
        <w:keepNext/>
        <w:keepLines/>
      </w:pPr>
    </w:p>
    <w:p w:rsidR="007B2A95" w:rsidRPr="0048085A" w:rsidRDefault="007371D6" w:rsidP="00374085">
      <w:pPr>
        <w:pStyle w:val="Nadpis3"/>
        <w:keepLines/>
      </w:pPr>
      <w:bookmarkStart w:id="357" w:name="_Toc244415582"/>
      <w:bookmarkStart w:id="358" w:name="_Toc328732759"/>
      <w:bookmarkStart w:id="359" w:name="_Toc365638285"/>
      <w:bookmarkStart w:id="360" w:name="_Toc391387063"/>
      <w:r>
        <w:t>Posouzení přijatelnosti projektu</w:t>
      </w:r>
      <w:bookmarkEnd w:id="357"/>
      <w:bookmarkEnd w:id="358"/>
      <w:bookmarkEnd w:id="359"/>
      <w:bookmarkEnd w:id="360"/>
    </w:p>
    <w:p w:rsidR="007371D6" w:rsidRDefault="007371D6" w:rsidP="00374085">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Při kontrole přijatelnosti se posuzuje</w:t>
      </w:r>
      <w:r>
        <w:rPr>
          <w:rFonts w:ascii="Times New Roman" w:hAnsi="Times New Roman" w:cs="Times New Roman"/>
          <w:sz w:val="24"/>
          <w:szCs w:val="24"/>
        </w:rPr>
        <w:t>,</w:t>
      </w:r>
      <w:r w:rsidRPr="00273D60">
        <w:rPr>
          <w:rFonts w:ascii="Times New Roman" w:hAnsi="Times New Roman" w:cs="Times New Roman"/>
          <w:sz w:val="24"/>
          <w:szCs w:val="24"/>
        </w:rPr>
        <w:t xml:space="preserve"> zda projekt splňuje všechna obecná a specifick</w:t>
      </w:r>
      <w:r>
        <w:rPr>
          <w:rFonts w:ascii="Times New Roman" w:hAnsi="Times New Roman" w:cs="Times New Roman"/>
          <w:sz w:val="24"/>
          <w:szCs w:val="24"/>
        </w:rPr>
        <w:t>á</w:t>
      </w:r>
      <w:r w:rsidRPr="00273D60">
        <w:rPr>
          <w:rFonts w:ascii="Times New Roman" w:hAnsi="Times New Roman" w:cs="Times New Roman"/>
          <w:sz w:val="24"/>
          <w:szCs w:val="24"/>
        </w:rPr>
        <w:t xml:space="preserve"> kritéria přijatelnosti.</w:t>
      </w:r>
      <w:r>
        <w:rPr>
          <w:rFonts w:ascii="Times New Roman" w:hAnsi="Times New Roman" w:cs="Times New Roman"/>
          <w:sz w:val="24"/>
          <w:szCs w:val="24"/>
        </w:rPr>
        <w:t xml:space="preserve"> Hodnotí se </w:t>
      </w:r>
      <w:r w:rsidRPr="00AC7CE4">
        <w:rPr>
          <w:rFonts w:ascii="Times New Roman" w:hAnsi="Times New Roman" w:cs="Times New Roman"/>
          <w:sz w:val="24"/>
          <w:szCs w:val="24"/>
        </w:rPr>
        <w:t xml:space="preserve">odpověďmi ANO (splněno) </w:t>
      </w:r>
      <w:r>
        <w:rPr>
          <w:rFonts w:ascii="Times New Roman" w:hAnsi="Times New Roman" w:cs="Times New Roman"/>
          <w:sz w:val="24"/>
          <w:szCs w:val="24"/>
        </w:rPr>
        <w:t>nebo</w:t>
      </w:r>
      <w:r w:rsidRPr="00AC7CE4">
        <w:rPr>
          <w:rFonts w:ascii="Times New Roman" w:hAnsi="Times New Roman" w:cs="Times New Roman"/>
          <w:sz w:val="24"/>
          <w:szCs w:val="24"/>
        </w:rPr>
        <w:t xml:space="preserve"> NE (nesplněno).</w:t>
      </w:r>
      <w:r>
        <w:rPr>
          <w:rFonts w:ascii="Times New Roman" w:hAnsi="Times New Roman" w:cs="Times New Roman"/>
          <w:sz w:val="24"/>
          <w:szCs w:val="24"/>
        </w:rPr>
        <w:t xml:space="preserve"> Každou žádost hodnotí </w:t>
      </w:r>
      <w:r w:rsidR="002B3CE7">
        <w:rPr>
          <w:rFonts w:ascii="Times New Roman" w:hAnsi="Times New Roman" w:cs="Times New Roman"/>
          <w:sz w:val="24"/>
          <w:szCs w:val="24"/>
        </w:rPr>
        <w:t>dva</w:t>
      </w:r>
      <w:r>
        <w:rPr>
          <w:rFonts w:ascii="Times New Roman" w:hAnsi="Times New Roman" w:cs="Times New Roman"/>
          <w:sz w:val="24"/>
          <w:szCs w:val="24"/>
        </w:rPr>
        <w:t xml:space="preserve"> pracovníci nezávisle na sobě. </w:t>
      </w:r>
    </w:p>
    <w:p w:rsidR="007371D6" w:rsidRDefault="007371D6" w:rsidP="00374085">
      <w:pPr>
        <w:keepNext/>
        <w:keepLines/>
        <w:rPr>
          <w:rFonts w:ascii="Times New Roman" w:hAnsi="Times New Roman" w:cs="Times New Roman"/>
          <w:sz w:val="24"/>
          <w:szCs w:val="24"/>
        </w:rPr>
      </w:pPr>
      <w:r w:rsidRPr="00030AD7">
        <w:rPr>
          <w:rFonts w:ascii="Times New Roman" w:hAnsi="Times New Roman" w:cs="Times New Roman"/>
          <w:sz w:val="24"/>
          <w:szCs w:val="24"/>
        </w:rPr>
        <w:t>V případě, kdy není možné p</w:t>
      </w:r>
      <w:r>
        <w:rPr>
          <w:rFonts w:ascii="Times New Roman" w:hAnsi="Times New Roman" w:cs="Times New Roman"/>
          <w:sz w:val="24"/>
          <w:szCs w:val="24"/>
        </w:rPr>
        <w:t>osoudit přijatelnost</w:t>
      </w:r>
      <w:r w:rsidRPr="00030AD7">
        <w:rPr>
          <w:rFonts w:ascii="Times New Roman" w:hAnsi="Times New Roman" w:cs="Times New Roman"/>
          <w:sz w:val="24"/>
          <w:szCs w:val="24"/>
        </w:rPr>
        <w:t xml:space="preserve"> projektu, </w:t>
      </w:r>
      <w:r w:rsidR="00382216">
        <w:rPr>
          <w:rFonts w:ascii="Times New Roman" w:hAnsi="Times New Roman" w:cs="Times New Roman"/>
          <w:sz w:val="24"/>
          <w:szCs w:val="24"/>
        </w:rPr>
        <w:t>CRR</w:t>
      </w:r>
      <w:r w:rsidR="00F46A2F">
        <w:rPr>
          <w:rFonts w:ascii="Times New Roman" w:hAnsi="Times New Roman" w:cs="Times New Roman"/>
          <w:sz w:val="24"/>
          <w:szCs w:val="24"/>
        </w:rPr>
        <w:t xml:space="preserve"> ČR</w:t>
      </w:r>
      <w:r w:rsidRPr="00030AD7">
        <w:rPr>
          <w:rFonts w:ascii="Times New Roman" w:hAnsi="Times New Roman" w:cs="Times New Roman"/>
          <w:sz w:val="24"/>
          <w:szCs w:val="24"/>
        </w:rPr>
        <w:t xml:space="preserve"> žadatel</w:t>
      </w:r>
      <w:r w:rsidR="00382216">
        <w:rPr>
          <w:rFonts w:ascii="Times New Roman" w:hAnsi="Times New Roman" w:cs="Times New Roman"/>
          <w:sz w:val="24"/>
          <w:szCs w:val="24"/>
        </w:rPr>
        <w:t>e</w:t>
      </w:r>
      <w:r w:rsidRPr="00030AD7">
        <w:rPr>
          <w:rFonts w:ascii="Times New Roman" w:hAnsi="Times New Roman" w:cs="Times New Roman"/>
          <w:sz w:val="24"/>
          <w:szCs w:val="24"/>
        </w:rPr>
        <w:t xml:space="preserve"> vyzv</w:t>
      </w:r>
      <w:r w:rsidR="00382216">
        <w:rPr>
          <w:rFonts w:ascii="Times New Roman" w:hAnsi="Times New Roman" w:cs="Times New Roman"/>
          <w:sz w:val="24"/>
          <w:szCs w:val="24"/>
        </w:rPr>
        <w:t>e</w:t>
      </w:r>
      <w:r w:rsidRPr="00030AD7">
        <w:rPr>
          <w:rFonts w:ascii="Times New Roman" w:hAnsi="Times New Roman" w:cs="Times New Roman"/>
          <w:sz w:val="24"/>
          <w:szCs w:val="24"/>
        </w:rPr>
        <w:t xml:space="preserve"> k doplnění informací. </w:t>
      </w:r>
      <w:r w:rsidRPr="00EE1DD3">
        <w:rPr>
          <w:rFonts w:ascii="Times New Roman" w:hAnsi="Times New Roman" w:cs="Times New Roman"/>
          <w:b/>
          <w:sz w:val="24"/>
          <w:szCs w:val="24"/>
        </w:rPr>
        <w:t>Na zaslání doplňujících informa</w:t>
      </w:r>
      <w:r w:rsidR="004B4228">
        <w:rPr>
          <w:rFonts w:ascii="Times New Roman" w:hAnsi="Times New Roman" w:cs="Times New Roman"/>
          <w:b/>
          <w:sz w:val="24"/>
          <w:szCs w:val="24"/>
        </w:rPr>
        <w:t xml:space="preserve">cí se žadateli stanovuje lhůta </w:t>
      </w:r>
      <w:r w:rsidR="002A1803">
        <w:rPr>
          <w:rFonts w:ascii="Times New Roman" w:hAnsi="Times New Roman" w:cs="Times New Roman"/>
          <w:b/>
          <w:sz w:val="24"/>
          <w:szCs w:val="24"/>
        </w:rPr>
        <w:t>1</w:t>
      </w:r>
      <w:r w:rsidRPr="00EE1DD3">
        <w:rPr>
          <w:rFonts w:ascii="Times New Roman" w:hAnsi="Times New Roman" w:cs="Times New Roman"/>
          <w:b/>
          <w:sz w:val="24"/>
          <w:szCs w:val="24"/>
        </w:rPr>
        <w:t>5 pracovních dnů od potvrzení převzetí výzvy k doplnění.</w:t>
      </w:r>
      <w:r w:rsidRPr="006437B9">
        <w:rPr>
          <w:rFonts w:ascii="Times New Roman" w:hAnsi="Times New Roman" w:cs="Times New Roman"/>
          <w:sz w:val="24"/>
          <w:szCs w:val="24"/>
        </w:rPr>
        <w:t xml:space="preserve"> </w:t>
      </w:r>
      <w:r w:rsidRPr="002557AC">
        <w:rPr>
          <w:rFonts w:ascii="Times New Roman" w:hAnsi="Times New Roman" w:cs="Times New Roman"/>
          <w:sz w:val="24"/>
          <w:szCs w:val="24"/>
        </w:rPr>
        <w:t xml:space="preserve">Pokud </w:t>
      </w:r>
      <w:r w:rsidR="00382216">
        <w:rPr>
          <w:rFonts w:ascii="Times New Roman" w:hAnsi="Times New Roman" w:cs="Times New Roman"/>
          <w:sz w:val="24"/>
          <w:szCs w:val="24"/>
        </w:rPr>
        <w:t xml:space="preserve">nejsou </w:t>
      </w:r>
      <w:r w:rsidRPr="002557AC">
        <w:rPr>
          <w:rFonts w:ascii="Times New Roman" w:hAnsi="Times New Roman" w:cs="Times New Roman"/>
          <w:sz w:val="24"/>
          <w:szCs w:val="24"/>
        </w:rPr>
        <w:t xml:space="preserve">doplňující informace stále dostačující a není možné provést </w:t>
      </w:r>
      <w:r>
        <w:rPr>
          <w:rFonts w:ascii="Times New Roman" w:hAnsi="Times New Roman" w:cs="Times New Roman"/>
          <w:sz w:val="24"/>
          <w:szCs w:val="24"/>
        </w:rPr>
        <w:t>posouzení</w:t>
      </w:r>
      <w:r w:rsidRPr="002557AC">
        <w:rPr>
          <w:rFonts w:ascii="Times New Roman" w:hAnsi="Times New Roman" w:cs="Times New Roman"/>
          <w:sz w:val="24"/>
          <w:szCs w:val="24"/>
        </w:rPr>
        <w:t xml:space="preserve"> přijatelnosti, je možné žadatele vyzvat k op</w:t>
      </w:r>
      <w:r>
        <w:rPr>
          <w:rFonts w:ascii="Times New Roman" w:hAnsi="Times New Roman" w:cs="Times New Roman"/>
          <w:sz w:val="24"/>
          <w:szCs w:val="24"/>
        </w:rPr>
        <w:t>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Celkově je možné vyzvat k doplnění maximálně 2x</w:t>
      </w:r>
      <w:r w:rsidRPr="002557AC">
        <w:rPr>
          <w:rFonts w:ascii="Times New Roman" w:hAnsi="Times New Roman" w:cs="Times New Roman"/>
          <w:sz w:val="24"/>
          <w:szCs w:val="24"/>
        </w:rPr>
        <w:t>. Lhůta je stejná</w:t>
      </w:r>
      <w:r>
        <w:rPr>
          <w:rFonts w:ascii="Times New Roman" w:hAnsi="Times New Roman" w:cs="Times New Roman"/>
          <w:sz w:val="24"/>
          <w:szCs w:val="24"/>
        </w:rPr>
        <w:t xml:space="preserve"> jako v případě prvního vyzvání.</w:t>
      </w:r>
    </w:p>
    <w:p w:rsidR="007371D6" w:rsidRPr="003B6191" w:rsidRDefault="007371D6" w:rsidP="0060682B">
      <w:pPr>
        <w:keepNext/>
        <w:keepLines/>
        <w:ind w:right="-2"/>
        <w:rPr>
          <w:rFonts w:ascii="Times New Roman" w:hAnsi="Times New Roman"/>
          <w:sz w:val="24"/>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w:t>
      </w:r>
      <w:r w:rsidRPr="00273D60">
        <w:rPr>
          <w:rFonts w:ascii="Times New Roman" w:hAnsi="Times New Roman" w:cs="Times New Roman"/>
          <w:b/>
          <w:sz w:val="24"/>
          <w:szCs w:val="24"/>
        </w:rPr>
        <w:t>vyřazen z procesu dalšího hodnocení.</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výčtu kritérií</w:t>
      </w:r>
      <w:r>
        <w:rPr>
          <w:rFonts w:ascii="Times New Roman" w:hAnsi="Times New Roman" w:cs="Times New Roman"/>
          <w:sz w:val="24"/>
          <w:szCs w:val="24"/>
        </w:rPr>
        <w:t xml:space="preserve"> a lhůt</w:t>
      </w:r>
      <w:r w:rsidRPr="00273D60">
        <w:rPr>
          <w:rFonts w:ascii="Times New Roman" w:hAnsi="Times New Roman" w:cs="Times New Roman"/>
          <w:sz w:val="24"/>
          <w:szCs w:val="24"/>
        </w:rPr>
        <w:t>, které projekt nesplňuje</w:t>
      </w:r>
      <w:r w:rsidR="00382216">
        <w:rPr>
          <w:rFonts w:ascii="Times New Roman" w:hAnsi="Times New Roman" w:cs="Times New Roman"/>
          <w:sz w:val="24"/>
          <w:szCs w:val="24"/>
        </w:rPr>
        <w:t>,</w:t>
      </w:r>
      <w:r w:rsidR="008A646B">
        <w:rPr>
          <w:rFonts w:ascii="Times New Roman" w:hAnsi="Times New Roman" w:cs="Times New Roman"/>
          <w:sz w:val="24"/>
          <w:szCs w:val="24"/>
        </w:rPr>
        <w:t xml:space="preserve"> a</w:t>
      </w:r>
      <w:r w:rsidRPr="00273D60">
        <w:rPr>
          <w:rFonts w:ascii="Times New Roman" w:hAnsi="Times New Roman" w:cs="Times New Roman"/>
          <w:sz w:val="24"/>
          <w:szCs w:val="24"/>
        </w:rPr>
        <w:t xml:space="preserve"> </w:t>
      </w:r>
      <w:r w:rsidR="006E79BE">
        <w:rPr>
          <w:rFonts w:ascii="Times New Roman" w:hAnsi="Times New Roman" w:cs="Times New Roman"/>
          <w:sz w:val="24"/>
          <w:szCs w:val="24"/>
        </w:rPr>
        <w:br/>
      </w:r>
      <w:r w:rsidR="00382216">
        <w:rPr>
          <w:rFonts w:ascii="Times New Roman" w:hAnsi="Times New Roman" w:cs="Times New Roman"/>
          <w:sz w:val="24"/>
          <w:szCs w:val="24"/>
        </w:rPr>
        <w:t xml:space="preserve">s </w:t>
      </w:r>
      <w:r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Pr="00555018">
        <w:rPr>
          <w:rFonts w:ascii="Times New Roman" w:hAnsi="Times New Roman" w:cs="Times New Roman"/>
          <w:sz w:val="24"/>
          <w:szCs w:val="24"/>
        </w:rPr>
        <w:t xml:space="preserve">. V dopise se zároveň oznamuje žadateli, že na dotaci z IOP není </w:t>
      </w:r>
      <w:r w:rsidR="009F2377" w:rsidRPr="003B6191">
        <w:rPr>
          <w:rFonts w:ascii="Times New Roman" w:hAnsi="Times New Roman"/>
          <w:sz w:val="24"/>
        </w:rPr>
        <w:t>podle § 14 zákona č. 218/2000 Sb., o rozpočtových pravidlech, ve znění pozdějších předpisů,</w:t>
      </w:r>
      <w:r w:rsidRPr="00555018">
        <w:rPr>
          <w:rFonts w:ascii="Times New Roman" w:hAnsi="Times New Roman" w:cs="Times New Roman"/>
          <w:sz w:val="24"/>
          <w:szCs w:val="24"/>
        </w:rPr>
        <w:t xml:space="preserve"> právní nárok.</w:t>
      </w:r>
      <w:r w:rsidR="009F2377" w:rsidRPr="003B6191">
        <w:rPr>
          <w:rFonts w:ascii="Times New Roman" w:hAnsi="Times New Roman"/>
          <w:sz w:val="24"/>
        </w:rPr>
        <w:t xml:space="preserve"> Nelze tudíž aplikovat obecné předpisy o správním řízení a je vyloučeno soudní přezkoumání. Žadatel může požádat o přešetření správnosti postupu, více viz kapitola </w:t>
      </w:r>
      <w:r w:rsidR="005E21C7">
        <w:rPr>
          <w:rFonts w:ascii="TimesNewRomanPSMT" w:hAnsi="TimesNewRomanPSMT" w:cs="TimesNewRomanPSMT"/>
          <w:sz w:val="24"/>
          <w:szCs w:val="24"/>
        </w:rPr>
        <w:t>8</w:t>
      </w:r>
      <w:r w:rsidR="009F2377" w:rsidRPr="003B6191">
        <w:rPr>
          <w:rFonts w:ascii="Times New Roman" w:hAnsi="Times New Roman"/>
          <w:sz w:val="24"/>
        </w:rPr>
        <w:t xml:space="preserve"> Stížnosti a odvolání.</w:t>
      </w:r>
    </w:p>
    <w:p w:rsidR="007B2A95" w:rsidRPr="007371D6" w:rsidRDefault="007B2A95" w:rsidP="001E1DD4">
      <w:pPr>
        <w:keepNext/>
        <w:keepLines/>
        <w:spacing w:before="240"/>
        <w:rPr>
          <w:rFonts w:ascii="Times New Roman" w:hAnsi="Times New Roman" w:cs="Times New Roman"/>
          <w:b/>
          <w:bCs/>
          <w:noProof/>
          <w:sz w:val="24"/>
          <w:szCs w:val="24"/>
        </w:rPr>
      </w:pPr>
      <w:r w:rsidRPr="007371D6">
        <w:rPr>
          <w:rFonts w:ascii="Times New Roman" w:hAnsi="Times New Roman" w:cs="Times New Roman"/>
          <w:b/>
          <w:bCs/>
          <w:noProof/>
          <w:sz w:val="24"/>
          <w:szCs w:val="24"/>
        </w:rPr>
        <w:t xml:space="preserve">Obecná kritéria přijatelnosti: </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žádost se vztahuje pouze na jednu oblast intervence IOP,</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projekt je svým zaměřením v souladu s cíli a aktivitami příslušné oblasti intervence,</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odpovídá pokynům nastaveným v příslušné výzvě, </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projekt respektuje minimální a maximální hranici celkových způsobilých výdajů a povolené období v případě, že tyto hranice byly pro danou oblast intervence případně příslušnou výzvu stanoveny,</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nemá negativní vliv na žádnou z horizontálních priorit IOP, </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lastRenderedPageBreak/>
        <w:t>žadatel splňuje definici příjemce u příslušné oblasti intervence, a vymezení v příslušné výzvě.</w:t>
      </w:r>
    </w:p>
    <w:p w:rsidR="007B2A95" w:rsidRPr="003F41A0" w:rsidRDefault="007B2A95" w:rsidP="0060682B">
      <w:pPr>
        <w:keepNext/>
        <w:keepLines/>
        <w:ind w:right="-2"/>
        <w:rPr>
          <w:rFonts w:ascii="Times New Roman" w:hAnsi="Times New Roman" w:cs="Times New Roman"/>
          <w:b/>
          <w:noProof/>
          <w:sz w:val="24"/>
          <w:szCs w:val="24"/>
        </w:rPr>
      </w:pPr>
      <w:r w:rsidRPr="003F41A0">
        <w:rPr>
          <w:rFonts w:ascii="Times New Roman" w:hAnsi="Times New Roman" w:cs="Times New Roman"/>
          <w:b/>
          <w:noProof/>
          <w:sz w:val="24"/>
          <w:szCs w:val="24"/>
        </w:rPr>
        <w:t>Specifická kritéria přijatelnosti:</w:t>
      </w:r>
    </w:p>
    <w:p w:rsidR="00B90209" w:rsidRDefault="003F41A0" w:rsidP="003B6191">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t>p</w:t>
      </w:r>
      <w:r w:rsidR="007B2A95" w:rsidRPr="003F41A0">
        <w:rPr>
          <w:rFonts w:ascii="Times New Roman" w:hAnsi="Times New Roman" w:cs="Times New Roman"/>
          <w:noProof/>
          <w:sz w:val="24"/>
          <w:szCs w:val="24"/>
        </w:rPr>
        <w:t>ožadovaná dotace se vztahuje pouze ke způsobilým výdajům stanoveným pro příslušnou oblast podpory</w:t>
      </w:r>
      <w:r>
        <w:rPr>
          <w:rFonts w:ascii="Times New Roman" w:hAnsi="Times New Roman" w:cs="Times New Roman"/>
          <w:noProof/>
          <w:sz w:val="24"/>
          <w:szCs w:val="24"/>
        </w:rPr>
        <w:t>,</w:t>
      </w:r>
    </w:p>
    <w:p w:rsidR="00B90209" w:rsidRDefault="003F41A0" w:rsidP="003B6191">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t>p</w:t>
      </w:r>
      <w:r w:rsidR="007B2A95" w:rsidRPr="003F41A0">
        <w:rPr>
          <w:rFonts w:ascii="Times New Roman" w:hAnsi="Times New Roman" w:cs="Times New Roman"/>
          <w:noProof/>
          <w:sz w:val="24"/>
          <w:szCs w:val="24"/>
        </w:rPr>
        <w:t>rojekt je v souladu s pravidly veřejné podpory pro příslušnou oblast podpory,</w:t>
      </w:r>
    </w:p>
    <w:p w:rsidR="00B90209" w:rsidRDefault="003F41A0" w:rsidP="003B6191">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t>v</w:t>
      </w:r>
      <w:r w:rsidR="007B2A95" w:rsidRPr="003F41A0">
        <w:rPr>
          <w:rFonts w:ascii="Times New Roman" w:hAnsi="Times New Roman" w:cs="Times New Roman"/>
          <w:noProof/>
          <w:sz w:val="24"/>
          <w:szCs w:val="24"/>
        </w:rPr>
        <w:t xml:space="preserve"> projektu jsou popsána všechna zadávací řízení, pokud s nimi projekt počítá, popis zadávacích řízení nevykazuje rozpor s příslušnou legislativou.</w:t>
      </w:r>
    </w:p>
    <w:p w:rsidR="007B2A95" w:rsidRPr="0048085A" w:rsidRDefault="007B2A95" w:rsidP="0060682B">
      <w:pPr>
        <w:keepNext/>
        <w:keepLines/>
        <w:spacing w:before="0"/>
        <w:ind w:left="360" w:right="-2"/>
        <w:rPr>
          <w:noProof/>
        </w:rPr>
      </w:pPr>
    </w:p>
    <w:p w:rsidR="00374085" w:rsidRDefault="00374085" w:rsidP="0060682B">
      <w:pPr>
        <w:pStyle w:val="Nadpis3"/>
        <w:keepLines/>
        <w:ind w:right="-2"/>
      </w:pPr>
      <w:bookmarkStart w:id="361" w:name="_Toc328732760"/>
      <w:bookmarkStart w:id="362" w:name="_Toc365638286"/>
      <w:bookmarkStart w:id="363" w:name="_Toc391387064"/>
      <w:bookmarkStart w:id="364" w:name="_Toc191978788"/>
      <w:r>
        <w:t>Kontrola formálních náležitostí</w:t>
      </w:r>
      <w:bookmarkEnd w:id="361"/>
      <w:bookmarkEnd w:id="362"/>
      <w:bookmarkEnd w:id="363"/>
    </w:p>
    <w:p w:rsidR="00374085" w:rsidRDefault="00374085" w:rsidP="0060682B">
      <w:pPr>
        <w:keepNext/>
        <w:keepLines/>
        <w:spacing w:before="60"/>
        <w:ind w:right="-2"/>
        <w:rPr>
          <w:rFonts w:ascii="Times New Roman" w:hAnsi="Times New Roman" w:cs="Times New Roman"/>
          <w:sz w:val="24"/>
          <w:szCs w:val="24"/>
        </w:rPr>
      </w:pPr>
      <w:r w:rsidRPr="00273D60">
        <w:rPr>
          <w:rFonts w:ascii="Times New Roman" w:hAnsi="Times New Roman" w:cs="Times New Roman"/>
          <w:sz w:val="24"/>
          <w:szCs w:val="24"/>
        </w:rPr>
        <w:t>Pokud projekt splnil všechna kritéria přijatelnosti,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kontrolu formální</w:t>
      </w:r>
      <w:r>
        <w:rPr>
          <w:rFonts w:ascii="Times New Roman" w:hAnsi="Times New Roman" w:cs="Times New Roman"/>
          <w:sz w:val="24"/>
          <w:szCs w:val="24"/>
        </w:rPr>
        <w:t>ch náležitostí.</w:t>
      </w:r>
      <w:r w:rsidRPr="00273D60">
        <w:rPr>
          <w:rFonts w:ascii="Times New Roman" w:hAnsi="Times New Roman" w:cs="Times New Roman"/>
          <w:sz w:val="24"/>
          <w:szCs w:val="24"/>
        </w:rPr>
        <w:t xml:space="preserve"> </w:t>
      </w:r>
      <w:r>
        <w:rPr>
          <w:rFonts w:ascii="Times New Roman" w:hAnsi="Times New Roman" w:cs="Times New Roman"/>
          <w:sz w:val="24"/>
          <w:szCs w:val="24"/>
        </w:rPr>
        <w:t>H</w:t>
      </w:r>
      <w:r w:rsidRPr="00346CF6">
        <w:rPr>
          <w:rFonts w:ascii="Times New Roman" w:hAnsi="Times New Roman" w:cs="Times New Roman"/>
          <w:sz w:val="24"/>
          <w:szCs w:val="24"/>
        </w:rPr>
        <w:t>odno</w:t>
      </w:r>
      <w:r>
        <w:rPr>
          <w:rFonts w:ascii="Times New Roman" w:hAnsi="Times New Roman" w:cs="Times New Roman"/>
          <w:sz w:val="24"/>
          <w:szCs w:val="24"/>
        </w:rPr>
        <w:t>tí</w:t>
      </w:r>
      <w:r w:rsidRPr="00346CF6">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346CF6">
        <w:rPr>
          <w:rFonts w:ascii="Times New Roman" w:hAnsi="Times New Roman" w:cs="Times New Roman"/>
          <w:sz w:val="24"/>
          <w:szCs w:val="24"/>
        </w:rPr>
        <w:t>odpověďmi ANO (splněno)</w:t>
      </w:r>
      <w:r>
        <w:rPr>
          <w:rFonts w:ascii="Times New Roman" w:hAnsi="Times New Roman" w:cs="Times New Roman"/>
          <w:sz w:val="24"/>
          <w:szCs w:val="24"/>
        </w:rPr>
        <w:t xml:space="preserve"> nebo </w:t>
      </w:r>
      <w:r w:rsidRPr="00346CF6">
        <w:rPr>
          <w:rFonts w:ascii="Times New Roman" w:hAnsi="Times New Roman" w:cs="Times New Roman"/>
          <w:sz w:val="24"/>
          <w:szCs w:val="24"/>
        </w:rPr>
        <w:t>NE (nesplněno)</w:t>
      </w:r>
      <w:r>
        <w:rPr>
          <w:rFonts w:ascii="Times New Roman" w:hAnsi="Times New Roman" w:cs="Times New Roman"/>
          <w:sz w:val="24"/>
          <w:szCs w:val="24"/>
        </w:rPr>
        <w:t xml:space="preserve"> a</w:t>
      </w:r>
      <w:r w:rsidRPr="00273D60">
        <w:rPr>
          <w:rFonts w:ascii="Times New Roman" w:hAnsi="Times New Roman" w:cs="Times New Roman"/>
          <w:sz w:val="24"/>
          <w:szCs w:val="24"/>
        </w:rPr>
        <w:t xml:space="preserve"> zjišťuje </w:t>
      </w:r>
      <w:r>
        <w:rPr>
          <w:rFonts w:ascii="Times New Roman" w:hAnsi="Times New Roman" w:cs="Times New Roman"/>
          <w:sz w:val="24"/>
          <w:szCs w:val="24"/>
        </w:rPr>
        <w:t xml:space="preserve">se, </w:t>
      </w:r>
      <w:r w:rsidRPr="00273D60">
        <w:rPr>
          <w:rFonts w:ascii="Times New Roman" w:hAnsi="Times New Roman" w:cs="Times New Roman"/>
          <w:sz w:val="24"/>
          <w:szCs w:val="24"/>
        </w:rPr>
        <w:t>zda:</w:t>
      </w:r>
    </w:p>
    <w:bookmarkEnd w:id="364"/>
    <w:p w:rsidR="00B90209" w:rsidRDefault="007B2A95" w:rsidP="003B6191">
      <w:pPr>
        <w:keepNext/>
        <w:keepLines/>
        <w:numPr>
          <w:ilvl w:val="0"/>
          <w:numId w:val="2"/>
        </w:numPr>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žádost byla podána v předepsané formě (v elektronické podobě, vytištěná, počet výtisků),</w:t>
      </w:r>
    </w:p>
    <w:p w:rsidR="00B90209" w:rsidRDefault="00374085" w:rsidP="003B6191">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verze elektronické i tištěné žádosti jsou</w:t>
      </w:r>
      <w:r>
        <w:rPr>
          <w:rFonts w:ascii="Times New Roman" w:hAnsi="Times New Roman" w:cs="Times New Roman"/>
          <w:noProof/>
          <w:sz w:val="24"/>
          <w:szCs w:val="24"/>
        </w:rPr>
        <w:t xml:space="preserve"> (dle kontrolního znaku) shodné,</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tištěná žádost je podepsána statutárním zástupcem žadatele,</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v žádosti jsou vyplněny všechny předepsané a požadované údaje,</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jsou doloženy všechny povinné přílohy a ty jsou v požadované formě (včetně očíslování),</w:t>
      </w:r>
    </w:p>
    <w:p w:rsidR="00B90209" w:rsidRDefault="007B2A95" w:rsidP="003B6191">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povinné přílohy obsahově splňují příslušné náležitosti</w:t>
      </w:r>
      <w:r w:rsidR="00374085">
        <w:rPr>
          <w:rFonts w:ascii="Times New Roman" w:hAnsi="Times New Roman" w:cs="Times New Roman"/>
          <w:noProof/>
          <w:sz w:val="24"/>
          <w:szCs w:val="24"/>
        </w:rPr>
        <w:t>.</w:t>
      </w:r>
    </w:p>
    <w:p w:rsidR="00374085" w:rsidRPr="00346CF6" w:rsidRDefault="00374085" w:rsidP="00374085">
      <w:pPr>
        <w:keepNext/>
        <w:keepLines/>
        <w:rPr>
          <w:rFonts w:ascii="Times New Roman" w:hAnsi="Times New Roman" w:cs="Times New Roman"/>
          <w:sz w:val="24"/>
          <w:szCs w:val="24"/>
        </w:rPr>
      </w:pPr>
      <w:r w:rsidRPr="00273D60">
        <w:rPr>
          <w:rFonts w:ascii="Times New Roman" w:hAnsi="Times New Roman" w:cs="Times New Roman"/>
          <w:sz w:val="24"/>
          <w:szCs w:val="24"/>
        </w:rPr>
        <w:t>Kontrolu formálních náležitostí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do dvou pracovních dnů od ukončení kontroly přijatelnosti projektu. </w:t>
      </w:r>
      <w:r w:rsidRPr="00D44D91">
        <w:rPr>
          <w:rFonts w:ascii="Times New Roman" w:hAnsi="Times New Roman" w:cs="Times New Roman"/>
          <w:b/>
          <w:sz w:val="24"/>
          <w:szCs w:val="24"/>
        </w:rPr>
        <w:t xml:space="preserve">V případě formálních nedostatků </w:t>
      </w:r>
      <w:r w:rsidR="008A646B" w:rsidRPr="00D44D91">
        <w:rPr>
          <w:rFonts w:ascii="Times New Roman" w:hAnsi="Times New Roman" w:cs="Times New Roman"/>
          <w:b/>
          <w:sz w:val="24"/>
          <w:szCs w:val="24"/>
        </w:rPr>
        <w:t>vyzv</w:t>
      </w:r>
      <w:r w:rsidRPr="00D44D91">
        <w:rPr>
          <w:rFonts w:ascii="Times New Roman" w:hAnsi="Times New Roman" w:cs="Times New Roman"/>
          <w:b/>
          <w:sz w:val="24"/>
          <w:szCs w:val="24"/>
        </w:rPr>
        <w:t>e žadatel</w:t>
      </w:r>
      <w:r w:rsidR="008A646B">
        <w:rPr>
          <w:rFonts w:ascii="Times New Roman" w:hAnsi="Times New Roman" w:cs="Times New Roman"/>
          <w:b/>
          <w:sz w:val="24"/>
          <w:szCs w:val="24"/>
        </w:rPr>
        <w:t>e</w:t>
      </w:r>
      <w:r w:rsidRPr="00D44D91">
        <w:rPr>
          <w:rFonts w:ascii="Times New Roman" w:hAnsi="Times New Roman" w:cs="Times New Roman"/>
          <w:b/>
          <w:sz w:val="24"/>
          <w:szCs w:val="24"/>
        </w:rPr>
        <w:t xml:space="preserve"> CRR</w:t>
      </w:r>
      <w:r>
        <w:rPr>
          <w:rFonts w:ascii="Times New Roman" w:hAnsi="Times New Roman" w:cs="Times New Roman"/>
          <w:b/>
          <w:sz w:val="24"/>
          <w:szCs w:val="24"/>
        </w:rPr>
        <w:t xml:space="preserve"> ČR</w:t>
      </w:r>
      <w:r w:rsidRPr="00D44D91">
        <w:rPr>
          <w:rFonts w:ascii="Times New Roman" w:hAnsi="Times New Roman" w:cs="Times New Roman"/>
          <w:b/>
          <w:sz w:val="24"/>
          <w:szCs w:val="24"/>
        </w:rPr>
        <w:t xml:space="preserve"> k doplnění chybějících p</w:t>
      </w:r>
      <w:r w:rsidR="004B4228">
        <w:rPr>
          <w:rFonts w:ascii="Times New Roman" w:hAnsi="Times New Roman" w:cs="Times New Roman"/>
          <w:b/>
          <w:sz w:val="24"/>
          <w:szCs w:val="24"/>
        </w:rPr>
        <w:t xml:space="preserve">odkladů nebo k opravě údajů do </w:t>
      </w:r>
      <w:r w:rsidR="006474EF">
        <w:rPr>
          <w:rFonts w:ascii="Times New Roman" w:hAnsi="Times New Roman" w:cs="Times New Roman"/>
          <w:b/>
          <w:sz w:val="24"/>
          <w:szCs w:val="24"/>
        </w:rPr>
        <w:t>1</w:t>
      </w:r>
      <w:r w:rsidRPr="00D44D91">
        <w:rPr>
          <w:rFonts w:ascii="Times New Roman" w:hAnsi="Times New Roman" w:cs="Times New Roman"/>
          <w:b/>
          <w:sz w:val="24"/>
          <w:szCs w:val="24"/>
        </w:rPr>
        <w:t>5 pracovních dnů</w:t>
      </w:r>
      <w:r w:rsidRPr="00346CF6">
        <w:rPr>
          <w:rFonts w:ascii="Times New Roman" w:hAnsi="Times New Roman" w:cs="Times New Roman"/>
          <w:sz w:val="24"/>
          <w:szCs w:val="24"/>
        </w:rPr>
        <w:t xml:space="preserve"> </w:t>
      </w:r>
      <w:r>
        <w:rPr>
          <w:rFonts w:ascii="Times New Roman" w:hAnsi="Times New Roman" w:cs="Times New Roman"/>
          <w:b/>
          <w:sz w:val="24"/>
          <w:szCs w:val="24"/>
        </w:rPr>
        <w:t>od potvrzení převzetí výzvy k doplnění</w:t>
      </w:r>
      <w:r w:rsidRPr="00346CF6">
        <w:rPr>
          <w:rFonts w:ascii="Times New Roman" w:hAnsi="Times New Roman" w:cs="Times New Roman"/>
          <w:sz w:val="24"/>
          <w:szCs w:val="24"/>
        </w:rPr>
        <w:t xml:space="preserve"> a</w:t>
      </w:r>
      <w:r>
        <w:rPr>
          <w:rFonts w:ascii="Times New Roman" w:hAnsi="Times New Roman" w:cs="Times New Roman"/>
          <w:sz w:val="24"/>
          <w:szCs w:val="24"/>
        </w:rPr>
        <w:t xml:space="preserve"> hodnocení proběhne znovu. </w:t>
      </w:r>
      <w:r w:rsidRPr="002557AC">
        <w:rPr>
          <w:rFonts w:ascii="Times New Roman" w:hAnsi="Times New Roman" w:cs="Times New Roman"/>
          <w:sz w:val="24"/>
          <w:szCs w:val="24"/>
        </w:rPr>
        <w:t xml:space="preserve">Pokud doplňující informace vyžádané na základě kontroly </w:t>
      </w:r>
      <w:r>
        <w:rPr>
          <w:rFonts w:ascii="Times New Roman" w:hAnsi="Times New Roman" w:cs="Times New Roman"/>
          <w:sz w:val="24"/>
          <w:szCs w:val="24"/>
        </w:rPr>
        <w:t>formálních náležitostí</w:t>
      </w:r>
      <w:r w:rsidRPr="002557AC">
        <w:rPr>
          <w:rFonts w:ascii="Times New Roman" w:hAnsi="Times New Roman" w:cs="Times New Roman"/>
          <w:sz w:val="24"/>
          <w:szCs w:val="24"/>
        </w:rPr>
        <w:t xml:space="preserve"> jsou stále nedostačující a není možné provést opětovné hodnocení </w:t>
      </w:r>
      <w:r>
        <w:rPr>
          <w:rFonts w:ascii="Times New Roman" w:hAnsi="Times New Roman" w:cs="Times New Roman"/>
          <w:sz w:val="24"/>
          <w:szCs w:val="24"/>
        </w:rPr>
        <w:t>formálních náležitostí</w:t>
      </w:r>
      <w:r w:rsidRPr="002557AC">
        <w:rPr>
          <w:rFonts w:ascii="Times New Roman" w:hAnsi="Times New Roman" w:cs="Times New Roman"/>
          <w:sz w:val="24"/>
          <w:szCs w:val="24"/>
        </w:rPr>
        <w:t>, je možné žadatele vyzvat k </w:t>
      </w:r>
      <w:r>
        <w:rPr>
          <w:rFonts w:ascii="Times New Roman" w:hAnsi="Times New Roman" w:cs="Times New Roman"/>
          <w:sz w:val="24"/>
          <w:szCs w:val="24"/>
        </w:rPr>
        <w:t>opakovanému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xml:space="preserve">, celkově je možné vyzvat k doplnění maximálně 2x. </w:t>
      </w:r>
      <w:r w:rsidRPr="002557AC">
        <w:rPr>
          <w:rFonts w:ascii="Times New Roman" w:hAnsi="Times New Roman" w:cs="Times New Roman"/>
          <w:sz w:val="24"/>
          <w:szCs w:val="24"/>
        </w:rPr>
        <w:t>Lhůta je stejná</w:t>
      </w:r>
      <w:r>
        <w:rPr>
          <w:rFonts w:ascii="Times New Roman" w:hAnsi="Times New Roman" w:cs="Times New Roman"/>
          <w:sz w:val="24"/>
          <w:szCs w:val="24"/>
        </w:rPr>
        <w:t xml:space="preserve"> jako v případě prvního vyzvání.</w:t>
      </w:r>
    </w:p>
    <w:p w:rsidR="007B2A95" w:rsidRPr="003B6191" w:rsidRDefault="00374085" w:rsidP="0060682B">
      <w:pPr>
        <w:keepNext/>
        <w:keepLines/>
        <w:ind w:right="-2"/>
        <w:rPr>
          <w:rFonts w:ascii="Times New Roman" w:hAnsi="Times New Roman"/>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w:t>
      </w:r>
      <w:r w:rsidRPr="00273D60">
        <w:rPr>
          <w:rFonts w:ascii="Times New Roman" w:hAnsi="Times New Roman" w:cs="Times New Roman"/>
          <w:b/>
          <w:sz w:val="24"/>
          <w:szCs w:val="24"/>
        </w:rPr>
        <w:t>vyřazen z procesu dalšího hodnocení.</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výčtu formálních kritérií</w:t>
      </w:r>
      <w:r>
        <w:rPr>
          <w:rFonts w:ascii="Times New Roman" w:hAnsi="Times New Roman" w:cs="Times New Roman"/>
          <w:sz w:val="24"/>
          <w:szCs w:val="24"/>
        </w:rPr>
        <w:t xml:space="preserve"> a lhůt</w:t>
      </w:r>
      <w:r w:rsidRPr="00273D60">
        <w:rPr>
          <w:rFonts w:ascii="Times New Roman" w:hAnsi="Times New Roman" w:cs="Times New Roman"/>
          <w:sz w:val="24"/>
          <w:szCs w:val="24"/>
        </w:rPr>
        <w:t xml:space="preserve">, které projekt nesplňuje, </w:t>
      </w:r>
      <w:r w:rsidR="008A646B">
        <w:rPr>
          <w:rFonts w:ascii="Times New Roman" w:hAnsi="Times New Roman" w:cs="Times New Roman"/>
          <w:sz w:val="24"/>
          <w:szCs w:val="24"/>
        </w:rPr>
        <w:t xml:space="preserve">a </w:t>
      </w:r>
      <w:r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Pr="00555018">
        <w:rPr>
          <w:rFonts w:ascii="Times New Roman" w:hAnsi="Times New Roman" w:cs="Times New Roman"/>
          <w:sz w:val="24"/>
          <w:szCs w:val="24"/>
        </w:rPr>
        <w:t xml:space="preserve">. V dopise se zároveň oznamuje žadatelům, že na dotaci z programu IOP není </w:t>
      </w:r>
      <w:r w:rsidR="009F2377" w:rsidRPr="003B6191">
        <w:rPr>
          <w:rFonts w:ascii="Times New Roman" w:hAnsi="Times New Roman"/>
          <w:sz w:val="24"/>
        </w:rPr>
        <w:t>podle § 14 zákona č. 218/2000 Sb., o rozpočtových pravidlech, ve znění pozdějších předpisů,</w:t>
      </w:r>
      <w:r w:rsidRPr="00555018">
        <w:rPr>
          <w:rFonts w:ascii="Times New Roman" w:hAnsi="Times New Roman" w:cs="Times New Roman"/>
          <w:sz w:val="24"/>
          <w:szCs w:val="24"/>
        </w:rPr>
        <w:t xml:space="preserve"> právní nárok.</w:t>
      </w:r>
      <w:r w:rsidR="009F2377" w:rsidRPr="003B6191">
        <w:rPr>
          <w:rFonts w:ascii="Times New Roman" w:hAnsi="Times New Roman"/>
          <w:sz w:val="24"/>
        </w:rPr>
        <w:t xml:space="preserve"> Nelze tudíž aplikovat obecné předpisy o správním řízení a je vyloučeno soudní přezkoumání. Žadatel může požádat o přešetření správnosti postupu, více viz kapitola </w:t>
      </w:r>
      <w:r w:rsidR="005E21C7">
        <w:rPr>
          <w:rFonts w:ascii="TimesNewRomanPSMT" w:hAnsi="TimesNewRomanPSMT" w:cs="TimesNewRomanPSMT"/>
          <w:sz w:val="24"/>
          <w:szCs w:val="24"/>
        </w:rPr>
        <w:t>8</w:t>
      </w:r>
      <w:r w:rsidR="009F2377" w:rsidRPr="003B6191">
        <w:rPr>
          <w:rFonts w:ascii="Times New Roman" w:hAnsi="Times New Roman"/>
          <w:sz w:val="24"/>
        </w:rPr>
        <w:t xml:space="preserve"> Stížnosti a odvolání.</w:t>
      </w:r>
      <w:r w:rsidR="009F2377" w:rsidRPr="003B6191">
        <w:rPr>
          <w:rFonts w:ascii="Times New Roman" w:hAnsi="Times New Roman"/>
        </w:rPr>
        <w:t xml:space="preserve"> </w:t>
      </w:r>
    </w:p>
    <w:p w:rsidR="007B2A95" w:rsidRDefault="007B2A95" w:rsidP="00D36FF8">
      <w:pPr>
        <w:spacing w:before="0"/>
        <w:ind w:right="-108"/>
        <w:rPr>
          <w:noProof/>
        </w:rPr>
      </w:pPr>
    </w:p>
    <w:p w:rsidR="006A3829" w:rsidRPr="003459E8" w:rsidRDefault="006A3829" w:rsidP="006A3829">
      <w:pPr>
        <w:pStyle w:val="Nadpis3"/>
        <w:keepLines/>
      </w:pPr>
      <w:bookmarkStart w:id="365" w:name="_Toc346195862"/>
      <w:bookmarkStart w:id="366" w:name="_Toc328732761"/>
      <w:bookmarkStart w:id="367" w:name="_Toc365638287"/>
      <w:bookmarkStart w:id="368" w:name="_Toc381963799"/>
      <w:bookmarkStart w:id="369" w:name="_Toc391387065"/>
      <w:r w:rsidRPr="003459E8">
        <w:t>Hodnocení kvality projektů</w:t>
      </w:r>
      <w:bookmarkEnd w:id="365"/>
      <w:bookmarkEnd w:id="366"/>
      <w:bookmarkEnd w:id="367"/>
      <w:bookmarkEnd w:id="368"/>
      <w:bookmarkEnd w:id="369"/>
    </w:p>
    <w:p w:rsidR="006A3829" w:rsidRDefault="006A3829" w:rsidP="006A3829">
      <w:pPr>
        <w:spacing w:after="120"/>
        <w:rPr>
          <w:rFonts w:ascii="Times New Roman" w:hAnsi="Times New Roman" w:cs="Times New Roman"/>
          <w:sz w:val="24"/>
          <w:szCs w:val="24"/>
        </w:rPr>
      </w:pPr>
      <w:r w:rsidRPr="00273D60">
        <w:rPr>
          <w:rFonts w:ascii="Times New Roman" w:hAnsi="Times New Roman" w:cs="Times New Roman"/>
          <w:sz w:val="24"/>
          <w:szCs w:val="24"/>
        </w:rPr>
        <w:t>U projektů, které splní formální kontrolu a kontrolu přijatelnosti</w:t>
      </w:r>
      <w:r>
        <w:rPr>
          <w:rFonts w:ascii="Times New Roman" w:hAnsi="Times New Roman" w:cs="Times New Roman"/>
          <w:sz w:val="24"/>
          <w:szCs w:val="24"/>
        </w:rPr>
        <w:t>,</w:t>
      </w:r>
      <w:r w:rsidRPr="00273D60">
        <w:rPr>
          <w:rFonts w:ascii="Times New Roman" w:hAnsi="Times New Roman" w:cs="Times New Roman"/>
          <w:sz w:val="24"/>
          <w:szCs w:val="24"/>
        </w:rPr>
        <w:t xml:space="preserve"> bude prováděno </w:t>
      </w:r>
      <w:r w:rsidRPr="00273D60">
        <w:rPr>
          <w:rFonts w:ascii="Times New Roman" w:hAnsi="Times New Roman" w:cs="Times New Roman"/>
          <w:b/>
          <w:sz w:val="24"/>
          <w:szCs w:val="24"/>
        </w:rPr>
        <w:t>hodnocení kvality projektu</w:t>
      </w:r>
      <w:r w:rsidRPr="00273D60">
        <w:rPr>
          <w:rFonts w:ascii="Times New Roman" w:hAnsi="Times New Roman" w:cs="Times New Roman"/>
          <w:sz w:val="24"/>
          <w:szCs w:val="24"/>
        </w:rPr>
        <w:t xml:space="preserve"> prostřednictvím </w:t>
      </w:r>
      <w:r>
        <w:rPr>
          <w:rFonts w:ascii="Times New Roman" w:hAnsi="Times New Roman" w:cs="Times New Roman"/>
          <w:b/>
          <w:sz w:val="24"/>
          <w:szCs w:val="24"/>
        </w:rPr>
        <w:t xml:space="preserve">hodnotících </w:t>
      </w:r>
      <w:r w:rsidRPr="00273D60">
        <w:rPr>
          <w:rFonts w:ascii="Times New Roman" w:hAnsi="Times New Roman" w:cs="Times New Roman"/>
          <w:sz w:val="24"/>
          <w:szCs w:val="24"/>
        </w:rPr>
        <w:t xml:space="preserve">kritérií. </w:t>
      </w:r>
    </w:p>
    <w:tbl>
      <w:tblPr>
        <w:tblW w:w="9000" w:type="dxa"/>
        <w:tblInd w:w="108" w:type="dxa"/>
        <w:tblLook w:val="01E0" w:firstRow="1" w:lastRow="1" w:firstColumn="1" w:lastColumn="1" w:noHBand="0" w:noVBand="0"/>
      </w:tblPr>
      <w:tblGrid>
        <w:gridCol w:w="7513"/>
        <w:gridCol w:w="1487"/>
      </w:tblGrid>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b/>
                <w:caps/>
                <w:sz w:val="22"/>
                <w:szCs w:val="22"/>
              </w:rPr>
            </w:pPr>
            <w:r w:rsidRPr="00231377">
              <w:rPr>
                <w:rFonts w:ascii="Times New Roman" w:hAnsi="Times New Roman" w:cs="Times New Roman"/>
                <w:b/>
                <w:caps/>
                <w:sz w:val="22"/>
                <w:szCs w:val="22"/>
              </w:rPr>
              <w:lastRenderedPageBreak/>
              <w:t>Skupiny a VÝBĚROVÁ kritéria</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b/>
                <w:sz w:val="22"/>
                <w:szCs w:val="22"/>
              </w:rPr>
            </w:pPr>
            <w:r w:rsidRPr="00231377">
              <w:rPr>
                <w:rFonts w:ascii="Times New Roman" w:hAnsi="Times New Roman" w:cs="Times New Roman"/>
                <w:b/>
                <w:sz w:val="22"/>
                <w:szCs w:val="22"/>
              </w:rPr>
              <w:t>Maximální počet bodů</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left"/>
              <w:rPr>
                <w:rFonts w:ascii="Times New Roman" w:hAnsi="Times New Roman" w:cs="Times New Roman"/>
                <w:b/>
                <w:sz w:val="22"/>
                <w:szCs w:val="22"/>
              </w:rPr>
            </w:pPr>
            <w:r w:rsidRPr="00231377">
              <w:rPr>
                <w:rFonts w:ascii="Times New Roman" w:hAnsi="Times New Roman" w:cs="Times New Roman"/>
                <w:b/>
                <w:sz w:val="22"/>
                <w:szCs w:val="22"/>
              </w:rPr>
              <w:t xml:space="preserve">1. Zdůvodnění projektu </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b/>
                <w:sz w:val="22"/>
                <w:szCs w:val="22"/>
              </w:rPr>
            </w:pPr>
            <w:r w:rsidRPr="00231377">
              <w:rPr>
                <w:rFonts w:ascii="Times New Roman" w:hAnsi="Times New Roman" w:cs="Times New Roman"/>
                <w:b/>
                <w:sz w:val="22"/>
                <w:szCs w:val="22"/>
              </w:rPr>
              <w:t>10</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ind w:left="714" w:hanging="357"/>
              <w:rPr>
                <w:rFonts w:ascii="Times New Roman" w:hAnsi="Times New Roman" w:cs="Times New Roman"/>
                <w:sz w:val="22"/>
                <w:szCs w:val="22"/>
              </w:rPr>
            </w:pPr>
            <w:r w:rsidRPr="00231377">
              <w:rPr>
                <w:rFonts w:ascii="Times New Roman" w:hAnsi="Times New Roman" w:cs="Times New Roman"/>
                <w:sz w:val="22"/>
                <w:szCs w:val="22"/>
              </w:rPr>
              <w:t>Zdůvodnění projektového záměru  -  jaké jsou cíle projektu, jak je doložena potřeba jejich plnění; posuzuje se analýza stávající situace, kterou projekt řeší, a cílový stav, kterého má být projektem dosaženo</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rPr>
                <w:rFonts w:ascii="Times New Roman" w:hAnsi="Times New Roman" w:cs="Times New Roman"/>
                <w:sz w:val="22"/>
                <w:szCs w:val="22"/>
              </w:rPr>
            </w:pPr>
            <w:r w:rsidRPr="00231377">
              <w:rPr>
                <w:rFonts w:ascii="Times New Roman" w:hAnsi="Times New Roman" w:cs="Times New Roman"/>
                <w:sz w:val="22"/>
                <w:szCs w:val="22"/>
              </w:rPr>
              <w:t>Projektový tým  a jeho začlenění v </w:t>
            </w:r>
            <w:proofErr w:type="spellStart"/>
            <w:r w:rsidRPr="00231377">
              <w:rPr>
                <w:rFonts w:ascii="Times New Roman" w:hAnsi="Times New Roman" w:cs="Times New Roman"/>
                <w:sz w:val="22"/>
                <w:szCs w:val="22"/>
              </w:rPr>
              <w:t>org</w:t>
            </w:r>
            <w:proofErr w:type="spellEnd"/>
            <w:r w:rsidRPr="00231377">
              <w:rPr>
                <w:rFonts w:ascii="Times New Roman" w:hAnsi="Times New Roman" w:cs="Times New Roman"/>
                <w:sz w:val="22"/>
                <w:szCs w:val="22"/>
              </w:rPr>
              <w:t>. struktuře příjemce – posuzují se odborné kvality, profesní struktura, přiměřená velikost projektového týmu</w:t>
            </w:r>
          </w:p>
          <w:p w:rsidR="006A3829" w:rsidRPr="00231377" w:rsidRDefault="006A3829" w:rsidP="00231377">
            <w:pPr>
              <w:keepNext/>
              <w:tabs>
                <w:tab w:val="left" w:pos="244"/>
              </w:tabs>
              <w:spacing w:before="40" w:after="40"/>
              <w:rPr>
                <w:rFonts w:ascii="Times New Roman" w:hAnsi="Times New Roman" w:cs="Times New Roman"/>
                <w:sz w:val="22"/>
                <w:szCs w:val="22"/>
              </w:rPr>
            </w:pP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keepNext/>
              <w:tabs>
                <w:tab w:val="left" w:pos="244"/>
              </w:tabs>
              <w:spacing w:before="40" w:after="40"/>
              <w:rPr>
                <w:rFonts w:ascii="Times New Roman" w:hAnsi="Times New Roman" w:cs="Times New Roman"/>
                <w:b/>
                <w:sz w:val="22"/>
                <w:szCs w:val="22"/>
              </w:rPr>
            </w:pPr>
            <w:r w:rsidRPr="00231377">
              <w:rPr>
                <w:rFonts w:ascii="Times New Roman" w:hAnsi="Times New Roman" w:cs="Times New Roman"/>
                <w:b/>
                <w:sz w:val="22"/>
                <w:szCs w:val="22"/>
              </w:rPr>
              <w:t xml:space="preserve">2. Kvalita projektu </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b/>
                <w:sz w:val="22"/>
                <w:szCs w:val="22"/>
              </w:rPr>
            </w:pPr>
            <w:r w:rsidRPr="00231377">
              <w:rPr>
                <w:rFonts w:ascii="Times New Roman" w:hAnsi="Times New Roman" w:cs="Times New Roman"/>
                <w:b/>
                <w:sz w:val="22"/>
                <w:szCs w:val="22"/>
              </w:rPr>
              <w:t>40</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5"/>
              </w:numPr>
              <w:spacing w:before="40" w:after="40"/>
              <w:rPr>
                <w:rFonts w:ascii="Times New Roman" w:hAnsi="Times New Roman" w:cs="Times New Roman"/>
                <w:sz w:val="22"/>
                <w:szCs w:val="22"/>
              </w:rPr>
            </w:pPr>
            <w:r w:rsidRPr="00231377">
              <w:rPr>
                <w:rFonts w:ascii="Times New Roman" w:hAnsi="Times New Roman" w:cs="Times New Roman"/>
                <w:sz w:val="22"/>
                <w:szCs w:val="22"/>
              </w:rPr>
              <w:t xml:space="preserve">Postavení projektu v Strategii rozvoje IZS  (Integrovaný záchranný systém) - hodnotí se přínos projektu v kontextu rozvoje infrastruktury pro zvýšení bezpečnosti obyvatel, prevenci a řešení rizik  </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5"/>
              </w:numPr>
              <w:spacing w:before="40" w:after="40"/>
              <w:rPr>
                <w:rFonts w:ascii="Times New Roman" w:hAnsi="Times New Roman" w:cs="Times New Roman"/>
                <w:sz w:val="22"/>
                <w:szCs w:val="22"/>
              </w:rPr>
            </w:pPr>
            <w:r w:rsidRPr="00231377">
              <w:rPr>
                <w:rFonts w:ascii="Times New Roman" w:hAnsi="Times New Roman" w:cs="Times New Roman"/>
                <w:sz w:val="22"/>
                <w:szCs w:val="22"/>
              </w:rPr>
              <w:t>Volba klíčových aktivit - posuzuje se míra souladu obsahu a formy akt</w:t>
            </w:r>
            <w:r w:rsidRPr="00EB149C">
              <w:rPr>
                <w:rFonts w:ascii="Times New Roman" w:hAnsi="Times New Roman" w:cs="Times New Roman"/>
                <w:sz w:val="22"/>
                <w:szCs w:val="22"/>
              </w:rPr>
              <w:t xml:space="preserve">ivit projektu </w:t>
            </w:r>
            <w:r w:rsidRPr="00231377">
              <w:rPr>
                <w:rFonts w:ascii="Times New Roman" w:hAnsi="Times New Roman" w:cs="Times New Roman"/>
                <w:sz w:val="22"/>
                <w:szCs w:val="22"/>
              </w:rPr>
              <w:t xml:space="preserve">s cíli Koncepce ochrany obyvatelstva a resortní Strategie rozvoje IZS </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ind w:left="714" w:hanging="357"/>
              <w:rPr>
                <w:rFonts w:ascii="Times New Roman" w:hAnsi="Times New Roman" w:cs="Times New Roman"/>
                <w:sz w:val="22"/>
                <w:szCs w:val="22"/>
              </w:rPr>
            </w:pPr>
            <w:r w:rsidRPr="00231377">
              <w:rPr>
                <w:rFonts w:ascii="Times New Roman" w:hAnsi="Times New Roman" w:cs="Times New Roman"/>
                <w:sz w:val="22"/>
                <w:szCs w:val="22"/>
              </w:rPr>
              <w:t>Ekonomický dopad  - posuzuje se plánovaný ek</w:t>
            </w:r>
            <w:r w:rsidRPr="00EB149C">
              <w:rPr>
                <w:rFonts w:ascii="Times New Roman" w:hAnsi="Times New Roman" w:cs="Times New Roman"/>
                <w:sz w:val="22"/>
                <w:szCs w:val="22"/>
              </w:rPr>
              <w:t>onomický dopad pro daný resort</w:t>
            </w:r>
            <w:r>
              <w:rPr>
                <w:rFonts w:ascii="Times New Roman" w:hAnsi="Times New Roman" w:cs="Times New Roman"/>
                <w:sz w:val="22"/>
                <w:szCs w:val="22"/>
              </w:rPr>
              <w:t xml:space="preserve">, </w:t>
            </w:r>
            <w:r w:rsidRPr="00231377">
              <w:rPr>
                <w:rFonts w:ascii="Times New Roman" w:hAnsi="Times New Roman" w:cs="Times New Roman"/>
                <w:sz w:val="22"/>
                <w:szCs w:val="22"/>
              </w:rPr>
              <w:t>resp. pro řešenou problematiku</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ind w:left="714" w:hanging="357"/>
              <w:rPr>
                <w:rFonts w:ascii="Times New Roman" w:hAnsi="Times New Roman" w:cs="Times New Roman"/>
                <w:sz w:val="22"/>
                <w:szCs w:val="22"/>
              </w:rPr>
            </w:pPr>
            <w:r w:rsidRPr="00231377">
              <w:rPr>
                <w:rFonts w:ascii="Times New Roman" w:hAnsi="Times New Roman" w:cs="Times New Roman"/>
                <w:sz w:val="22"/>
                <w:szCs w:val="22"/>
              </w:rPr>
              <w:t xml:space="preserve">Technické parametry řešení – posuzuje se kvalita nabízeného technického řešení (na základě variantní SP), kompatibilita se souvisejícími stávajícími či plánovanými technologiemi    </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15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ind w:left="714" w:hanging="357"/>
              <w:rPr>
                <w:rFonts w:ascii="Times New Roman" w:hAnsi="Times New Roman" w:cs="Times New Roman"/>
                <w:sz w:val="22"/>
                <w:szCs w:val="22"/>
              </w:rPr>
            </w:pPr>
            <w:r w:rsidRPr="00231377">
              <w:rPr>
                <w:rFonts w:ascii="Times New Roman" w:hAnsi="Times New Roman" w:cs="Times New Roman"/>
                <w:sz w:val="22"/>
                <w:szCs w:val="22"/>
              </w:rPr>
              <w:t>Vazba projektu na centrální řešení /jednotná regionální podoba řešení</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10</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keepNext/>
              <w:tabs>
                <w:tab w:val="left" w:pos="244"/>
              </w:tabs>
              <w:spacing w:before="40" w:after="40"/>
              <w:rPr>
                <w:rFonts w:ascii="Times New Roman" w:hAnsi="Times New Roman" w:cs="Times New Roman"/>
                <w:b/>
                <w:sz w:val="22"/>
                <w:szCs w:val="22"/>
              </w:rPr>
            </w:pPr>
            <w:r w:rsidRPr="00231377">
              <w:rPr>
                <w:rFonts w:ascii="Times New Roman" w:hAnsi="Times New Roman" w:cs="Times New Roman"/>
                <w:b/>
                <w:sz w:val="22"/>
                <w:szCs w:val="22"/>
              </w:rPr>
              <w:t>3. Řešení realizace projektu</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b/>
                <w:sz w:val="22"/>
                <w:szCs w:val="22"/>
              </w:rPr>
            </w:pPr>
            <w:r w:rsidRPr="00231377">
              <w:rPr>
                <w:rFonts w:ascii="Times New Roman" w:hAnsi="Times New Roman" w:cs="Times New Roman"/>
                <w:b/>
                <w:sz w:val="22"/>
                <w:szCs w:val="22"/>
              </w:rPr>
              <w:t>40</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42"/>
              </w:numPr>
              <w:spacing w:before="40" w:after="40"/>
              <w:rPr>
                <w:rFonts w:ascii="Times New Roman" w:hAnsi="Times New Roman" w:cs="Times New Roman"/>
                <w:sz w:val="22"/>
                <w:szCs w:val="22"/>
              </w:rPr>
            </w:pPr>
            <w:r w:rsidRPr="00231377">
              <w:rPr>
                <w:rFonts w:ascii="Times New Roman" w:hAnsi="Times New Roman" w:cs="Times New Roman"/>
                <w:sz w:val="22"/>
                <w:szCs w:val="22"/>
              </w:rPr>
              <w:t>Kvantifikace cílových hodnot – hodnotí se výše a přiměřenost objemu plánovaných hodnot monitorovacích indikátorů a vhodnost/správnost zvolených procesů vedoucích k jejich dosažení a udržení</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10</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42"/>
              </w:numPr>
              <w:spacing w:before="40" w:after="40"/>
              <w:rPr>
                <w:rFonts w:ascii="Times New Roman" w:hAnsi="Times New Roman" w:cs="Times New Roman"/>
                <w:sz w:val="22"/>
                <w:szCs w:val="22"/>
              </w:rPr>
            </w:pPr>
            <w:r w:rsidRPr="00231377">
              <w:rPr>
                <w:rFonts w:ascii="Times New Roman" w:hAnsi="Times New Roman" w:cs="Times New Roman"/>
                <w:sz w:val="22"/>
                <w:szCs w:val="22"/>
              </w:rPr>
              <w:t xml:space="preserve">Finanční náročnost projektu – posuzuje se přiměřenost a transparentnost rozpočtu vzhledem k obsahu a rozsahu projektu </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15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ind w:left="714" w:hanging="357"/>
              <w:rPr>
                <w:rFonts w:ascii="Times New Roman" w:hAnsi="Times New Roman" w:cs="Times New Roman"/>
                <w:sz w:val="22"/>
                <w:szCs w:val="22"/>
              </w:rPr>
            </w:pPr>
            <w:r w:rsidRPr="00231377">
              <w:rPr>
                <w:rFonts w:ascii="Times New Roman" w:hAnsi="Times New Roman" w:cs="Times New Roman"/>
                <w:sz w:val="22"/>
                <w:szCs w:val="22"/>
              </w:rPr>
              <w:t>Identifikace rizik a návrhy opatření na jejich zmírnění, eliminaci či řešení</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ind w:left="714" w:hanging="357"/>
              <w:rPr>
                <w:rFonts w:ascii="Times New Roman" w:hAnsi="Times New Roman" w:cs="Times New Roman"/>
                <w:sz w:val="22"/>
                <w:szCs w:val="22"/>
              </w:rPr>
            </w:pPr>
            <w:r w:rsidRPr="00231377">
              <w:rPr>
                <w:rFonts w:ascii="Times New Roman" w:hAnsi="Times New Roman" w:cs="Times New Roman"/>
                <w:sz w:val="22"/>
                <w:szCs w:val="22"/>
              </w:rPr>
              <w:t>Udržitelnost projektu  - posuzuje se navrhovaný postup vedoucí k udržení aktivit a výstupů i po skončení projektu (hledisko finanční a institucionální, příp. legislativní)</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10</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keepNext/>
              <w:tabs>
                <w:tab w:val="left" w:pos="244"/>
              </w:tabs>
              <w:spacing w:before="40" w:after="40"/>
              <w:rPr>
                <w:rFonts w:ascii="Times New Roman" w:hAnsi="Times New Roman" w:cs="Times New Roman"/>
                <w:b/>
                <w:sz w:val="22"/>
                <w:szCs w:val="22"/>
              </w:rPr>
            </w:pPr>
            <w:r w:rsidRPr="00231377">
              <w:rPr>
                <w:rFonts w:ascii="Times New Roman" w:hAnsi="Times New Roman" w:cs="Times New Roman"/>
                <w:b/>
                <w:sz w:val="22"/>
                <w:szCs w:val="22"/>
              </w:rPr>
              <w:t>4. Horizontální kritéria</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b/>
                <w:sz w:val="22"/>
                <w:szCs w:val="22"/>
              </w:rPr>
            </w:pPr>
            <w:r w:rsidRPr="00231377">
              <w:rPr>
                <w:rFonts w:ascii="Times New Roman" w:hAnsi="Times New Roman" w:cs="Times New Roman"/>
                <w:b/>
                <w:sz w:val="22"/>
                <w:szCs w:val="22"/>
              </w:rPr>
              <w:t>10</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ind w:left="714" w:hanging="357"/>
              <w:rPr>
                <w:rFonts w:ascii="Times New Roman" w:hAnsi="Times New Roman" w:cs="Times New Roman"/>
                <w:sz w:val="22"/>
                <w:szCs w:val="22"/>
              </w:rPr>
            </w:pPr>
            <w:r w:rsidRPr="00231377">
              <w:rPr>
                <w:rFonts w:ascii="Times New Roman" w:hAnsi="Times New Roman" w:cs="Times New Roman"/>
                <w:sz w:val="22"/>
                <w:szCs w:val="22"/>
              </w:rPr>
              <w:t>Rovné příležitosti – hodnotí se</w:t>
            </w:r>
            <w:r>
              <w:rPr>
                <w:rFonts w:ascii="Times New Roman" w:hAnsi="Times New Roman" w:cs="Times New Roman"/>
                <w:sz w:val="22"/>
                <w:szCs w:val="22"/>
              </w:rPr>
              <w:t>,</w:t>
            </w:r>
            <w:r w:rsidRPr="00231377">
              <w:rPr>
                <w:rFonts w:ascii="Times New Roman" w:hAnsi="Times New Roman" w:cs="Times New Roman"/>
                <w:sz w:val="22"/>
                <w:szCs w:val="22"/>
              </w:rPr>
              <w:t xml:space="preserve"> zda má projekt pozitivní či neutrální dopad</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numPr>
                <w:ilvl w:val="0"/>
                <w:numId w:val="3"/>
              </w:numPr>
              <w:spacing w:before="40" w:after="40"/>
              <w:ind w:left="714" w:hanging="357"/>
              <w:rPr>
                <w:rFonts w:ascii="Times New Roman" w:hAnsi="Times New Roman" w:cs="Times New Roman"/>
                <w:sz w:val="22"/>
                <w:szCs w:val="22"/>
              </w:rPr>
            </w:pPr>
            <w:r w:rsidRPr="00231377">
              <w:rPr>
                <w:rFonts w:ascii="Times New Roman" w:hAnsi="Times New Roman" w:cs="Times New Roman"/>
                <w:sz w:val="22"/>
                <w:szCs w:val="22"/>
              </w:rPr>
              <w:t>Udržitelný rozvoj - hodnotí se</w:t>
            </w:r>
            <w:r>
              <w:rPr>
                <w:rFonts w:ascii="Times New Roman" w:hAnsi="Times New Roman" w:cs="Times New Roman"/>
                <w:sz w:val="22"/>
                <w:szCs w:val="22"/>
              </w:rPr>
              <w:t>,</w:t>
            </w:r>
            <w:r w:rsidRPr="00231377">
              <w:rPr>
                <w:rFonts w:ascii="Times New Roman" w:hAnsi="Times New Roman" w:cs="Times New Roman"/>
                <w:sz w:val="22"/>
                <w:szCs w:val="22"/>
              </w:rPr>
              <w:t xml:space="preserve"> zda má projekt pozitivní či neutrální dopad</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sz w:val="22"/>
                <w:szCs w:val="22"/>
              </w:rPr>
            </w:pPr>
            <w:r w:rsidRPr="00231377">
              <w:rPr>
                <w:rFonts w:ascii="Times New Roman" w:hAnsi="Times New Roman" w:cs="Times New Roman"/>
                <w:sz w:val="22"/>
                <w:szCs w:val="22"/>
              </w:rPr>
              <w:t>5</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keepNext/>
              <w:tabs>
                <w:tab w:val="left" w:pos="244"/>
              </w:tabs>
              <w:spacing w:before="40" w:after="40"/>
              <w:rPr>
                <w:rFonts w:ascii="Times New Roman" w:hAnsi="Times New Roman" w:cs="Times New Roman"/>
                <w:b/>
                <w:sz w:val="22"/>
                <w:szCs w:val="22"/>
              </w:rPr>
            </w:pPr>
            <w:r w:rsidRPr="00231377">
              <w:rPr>
                <w:rFonts w:ascii="Times New Roman" w:hAnsi="Times New Roman" w:cs="Times New Roman"/>
                <w:b/>
                <w:sz w:val="22"/>
                <w:szCs w:val="22"/>
              </w:rPr>
              <w:t xml:space="preserve">C e l k e m: </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b/>
                <w:sz w:val="22"/>
                <w:szCs w:val="22"/>
              </w:rPr>
            </w:pPr>
            <w:r w:rsidRPr="00231377">
              <w:rPr>
                <w:rFonts w:ascii="Times New Roman" w:hAnsi="Times New Roman" w:cs="Times New Roman"/>
                <w:b/>
                <w:sz w:val="22"/>
                <w:szCs w:val="22"/>
              </w:rPr>
              <w:t>100</w:t>
            </w:r>
          </w:p>
        </w:tc>
      </w:tr>
      <w:tr w:rsidR="006A3829" w:rsidRPr="00231377" w:rsidTr="006A3829">
        <w:tc>
          <w:tcPr>
            <w:tcW w:w="7513" w:type="dxa"/>
            <w:tcBorders>
              <w:top w:val="single" w:sz="4" w:space="0" w:color="auto"/>
              <w:left w:val="single" w:sz="4" w:space="0" w:color="auto"/>
              <w:bottom w:val="single" w:sz="4" w:space="0" w:color="auto"/>
              <w:right w:val="single" w:sz="4" w:space="0" w:color="auto"/>
            </w:tcBorders>
          </w:tcPr>
          <w:p w:rsidR="006A3829" w:rsidRPr="00231377" w:rsidRDefault="006A3829" w:rsidP="00231377">
            <w:pPr>
              <w:keepNext/>
              <w:tabs>
                <w:tab w:val="left" w:pos="244"/>
              </w:tabs>
              <w:spacing w:before="40" w:after="40"/>
              <w:rPr>
                <w:rFonts w:ascii="Times New Roman" w:hAnsi="Times New Roman" w:cs="Times New Roman"/>
                <w:b/>
                <w:sz w:val="22"/>
                <w:szCs w:val="22"/>
              </w:rPr>
            </w:pPr>
            <w:r w:rsidRPr="00231377">
              <w:rPr>
                <w:rFonts w:ascii="Times New Roman" w:hAnsi="Times New Roman" w:cs="Times New Roman"/>
                <w:b/>
                <w:sz w:val="22"/>
                <w:szCs w:val="22"/>
              </w:rPr>
              <w:t xml:space="preserve">5. Bonifikace 10 % k výslednému hodnocení na základě usnesení vlády č. 883/2007 – pro projekty, které jsou součástí schváleného IPRM </w:t>
            </w:r>
          </w:p>
        </w:tc>
        <w:tc>
          <w:tcPr>
            <w:tcW w:w="1487" w:type="dxa"/>
            <w:tcBorders>
              <w:top w:val="single" w:sz="4" w:space="0" w:color="auto"/>
              <w:left w:val="single" w:sz="4" w:space="0" w:color="auto"/>
              <w:bottom w:val="single" w:sz="4" w:space="0" w:color="auto"/>
              <w:right w:val="single" w:sz="4" w:space="0" w:color="auto"/>
            </w:tcBorders>
          </w:tcPr>
          <w:p w:rsidR="006A3829" w:rsidRPr="00231377" w:rsidRDefault="006A3829" w:rsidP="006A3829">
            <w:pPr>
              <w:keepNext/>
              <w:tabs>
                <w:tab w:val="left" w:pos="244"/>
              </w:tabs>
              <w:spacing w:before="40" w:after="40"/>
              <w:jc w:val="center"/>
              <w:rPr>
                <w:rFonts w:ascii="Times New Roman" w:hAnsi="Times New Roman" w:cs="Times New Roman"/>
                <w:b/>
                <w:sz w:val="22"/>
                <w:szCs w:val="22"/>
              </w:rPr>
            </w:pPr>
            <w:r w:rsidRPr="00231377">
              <w:rPr>
                <w:rFonts w:ascii="Times New Roman" w:hAnsi="Times New Roman" w:cs="Times New Roman"/>
                <w:b/>
                <w:sz w:val="22"/>
                <w:szCs w:val="22"/>
              </w:rPr>
              <w:t>110</w:t>
            </w:r>
          </w:p>
        </w:tc>
      </w:tr>
    </w:tbl>
    <w:p w:rsidR="006A3829" w:rsidRPr="0048085A" w:rsidRDefault="006A3829" w:rsidP="006A3829">
      <w:pPr>
        <w:ind w:right="-108"/>
      </w:pPr>
      <w:r>
        <w:rPr>
          <w:rFonts w:ascii="Times New Roman" w:hAnsi="Times New Roman"/>
          <w:sz w:val="24"/>
        </w:rPr>
        <w:t xml:space="preserve">Strategií rozvoje IZS je myšlena </w:t>
      </w:r>
      <w:r w:rsidRPr="006255C1">
        <w:rPr>
          <w:rFonts w:ascii="Times New Roman" w:hAnsi="Times New Roman"/>
          <w:sz w:val="24"/>
        </w:rPr>
        <w:t>Koncepce ochrany obyvatelstva do roku 2013 s výhledem do roku 2020</w:t>
      </w:r>
      <w:r>
        <w:rPr>
          <w:rFonts w:ascii="Times New Roman" w:hAnsi="Times New Roman"/>
          <w:sz w:val="24"/>
        </w:rPr>
        <w:t>.</w:t>
      </w:r>
    </w:p>
    <w:p w:rsidR="006A3829" w:rsidRDefault="006A3829" w:rsidP="006A3829">
      <w:pPr>
        <w:rPr>
          <w:rFonts w:ascii="Times New Roman" w:hAnsi="Times New Roman"/>
          <w:b/>
          <w:sz w:val="24"/>
        </w:rPr>
      </w:pPr>
      <w:r w:rsidRPr="00D0753B">
        <w:rPr>
          <w:rFonts w:ascii="Times New Roman" w:hAnsi="Times New Roman"/>
          <w:sz w:val="24"/>
        </w:rPr>
        <w:t>Hodnocení kvality projektu proved</w:t>
      </w:r>
      <w:r>
        <w:rPr>
          <w:rFonts w:ascii="Times New Roman" w:hAnsi="Times New Roman"/>
          <w:sz w:val="24"/>
        </w:rPr>
        <w:t xml:space="preserve">ou dva </w:t>
      </w:r>
      <w:r w:rsidRPr="00D0753B">
        <w:rPr>
          <w:rFonts w:ascii="Times New Roman" w:hAnsi="Times New Roman"/>
          <w:sz w:val="24"/>
        </w:rPr>
        <w:t xml:space="preserve">externí hodnotitelé do </w:t>
      </w:r>
      <w:r w:rsidRPr="002210AA">
        <w:rPr>
          <w:rFonts w:ascii="Times New Roman" w:hAnsi="Times New Roman"/>
          <w:sz w:val="24"/>
        </w:rPr>
        <w:t>25 pracovních dnů</w:t>
      </w:r>
      <w:r w:rsidRPr="00D0753B">
        <w:rPr>
          <w:rFonts w:ascii="Times New Roman" w:hAnsi="Times New Roman"/>
          <w:sz w:val="24"/>
        </w:rPr>
        <w:t xml:space="preserve"> od ukončení kontroly formálních náležitostí. </w:t>
      </w:r>
    </w:p>
    <w:p w:rsidR="006A3829" w:rsidRDefault="006A3829" w:rsidP="006A3829">
      <w:pPr>
        <w:rPr>
          <w:b/>
        </w:rPr>
      </w:pPr>
      <w:r w:rsidRPr="00063335">
        <w:rPr>
          <w:rFonts w:ascii="Times New Roman" w:hAnsi="Times New Roman"/>
          <w:b/>
          <w:sz w:val="24"/>
        </w:rPr>
        <w:lastRenderedPageBreak/>
        <w:t>Projekt úspěšně splní hodnocení kvality</w:t>
      </w:r>
      <w:r>
        <w:rPr>
          <w:rFonts w:ascii="Times New Roman" w:hAnsi="Times New Roman"/>
          <w:b/>
          <w:sz w:val="24"/>
        </w:rPr>
        <w:t>,</w:t>
      </w:r>
      <w:r w:rsidRPr="00063335">
        <w:rPr>
          <w:rFonts w:ascii="Times New Roman" w:hAnsi="Times New Roman"/>
          <w:b/>
          <w:sz w:val="24"/>
        </w:rPr>
        <w:t xml:space="preserve"> jestliže bude ohodnocen </w:t>
      </w:r>
      <w:r>
        <w:rPr>
          <w:rFonts w:ascii="Times New Roman" w:hAnsi="Times New Roman"/>
          <w:b/>
          <w:sz w:val="24"/>
        </w:rPr>
        <w:t xml:space="preserve">minimálně </w:t>
      </w:r>
      <w:r w:rsidRPr="00D93359">
        <w:rPr>
          <w:rFonts w:ascii="Times New Roman" w:hAnsi="Times New Roman"/>
          <w:b/>
          <w:sz w:val="24"/>
        </w:rPr>
        <w:t>65</w:t>
      </w:r>
      <w:r w:rsidRPr="00B575D1">
        <w:rPr>
          <w:rFonts w:ascii="Times New Roman" w:hAnsi="Times New Roman"/>
          <w:b/>
          <w:sz w:val="24"/>
        </w:rPr>
        <w:t xml:space="preserve"> body</w:t>
      </w:r>
      <w:r w:rsidRPr="00063335">
        <w:rPr>
          <w:rFonts w:ascii="Times New Roman" w:hAnsi="Times New Roman"/>
          <w:b/>
          <w:sz w:val="24"/>
        </w:rPr>
        <w:t xml:space="preserve">. </w:t>
      </w:r>
      <w:r>
        <w:rPr>
          <w:rFonts w:ascii="Times New Roman" w:hAnsi="Times New Roman"/>
          <w:sz w:val="24"/>
        </w:rPr>
        <w:t>Pokud</w:t>
      </w:r>
      <w:r w:rsidRPr="0068536A">
        <w:rPr>
          <w:rFonts w:ascii="Times New Roman" w:hAnsi="Times New Roman"/>
          <w:sz w:val="24"/>
        </w:rPr>
        <w:t xml:space="preserve"> nedosáh</w:t>
      </w:r>
      <w:r>
        <w:rPr>
          <w:rFonts w:ascii="Times New Roman" w:hAnsi="Times New Roman"/>
          <w:sz w:val="24"/>
        </w:rPr>
        <w:t>ne</w:t>
      </w:r>
      <w:r w:rsidRPr="0068536A">
        <w:rPr>
          <w:rFonts w:ascii="Times New Roman" w:hAnsi="Times New Roman"/>
          <w:sz w:val="24"/>
        </w:rPr>
        <w:t xml:space="preserve"> limitu, bud</w:t>
      </w:r>
      <w:r>
        <w:rPr>
          <w:rFonts w:ascii="Times New Roman" w:hAnsi="Times New Roman"/>
          <w:sz w:val="24"/>
        </w:rPr>
        <w:t>e</w:t>
      </w:r>
      <w:r w:rsidRPr="0068536A">
        <w:rPr>
          <w:rFonts w:ascii="Times New Roman" w:hAnsi="Times New Roman"/>
          <w:sz w:val="24"/>
        </w:rPr>
        <w:t xml:space="preserve"> </w:t>
      </w:r>
      <w:r>
        <w:rPr>
          <w:rFonts w:ascii="Times New Roman" w:hAnsi="Times New Roman"/>
          <w:sz w:val="24"/>
        </w:rPr>
        <w:t>žadatel</w:t>
      </w:r>
      <w:r w:rsidRPr="0068536A">
        <w:rPr>
          <w:rFonts w:ascii="Times New Roman" w:hAnsi="Times New Roman"/>
          <w:sz w:val="24"/>
        </w:rPr>
        <w:t xml:space="preserve"> písemně informován.</w:t>
      </w:r>
      <w:r>
        <w:rPr>
          <w:rFonts w:ascii="Times New Roman" w:hAnsi="Times New Roman"/>
          <w:sz w:val="24"/>
        </w:rPr>
        <w:t xml:space="preserve"> </w:t>
      </w:r>
      <w:r w:rsidRPr="00E27FB3">
        <w:rPr>
          <w:rFonts w:ascii="Times New Roman" w:hAnsi="Times New Roman"/>
          <w:sz w:val="24"/>
        </w:rPr>
        <w:t xml:space="preserve">V dopise se zároveň oznamuje žadateli, že na dotaci z IOP není </w:t>
      </w:r>
      <w:r w:rsidRPr="00CF3A89">
        <w:rPr>
          <w:rFonts w:ascii="TimesNewRomanPSMT" w:hAnsi="TimesNewRomanPSMT"/>
          <w:sz w:val="24"/>
        </w:rPr>
        <w:t>podle § 14 zákona č. 218/2000</w:t>
      </w:r>
      <w:r>
        <w:rPr>
          <w:rFonts w:ascii="TimesNewRomanPSMT" w:hAnsi="TimesNewRomanPSMT" w:cs="TimesNewRomanPSMT"/>
          <w:sz w:val="24"/>
        </w:rPr>
        <w:t xml:space="preserve"> </w:t>
      </w:r>
      <w:r w:rsidRPr="00CF3A89">
        <w:rPr>
          <w:rFonts w:ascii="TimesNewRomanPSMT" w:hAnsi="TimesNewRomanPSMT"/>
          <w:sz w:val="24"/>
        </w:rPr>
        <w:t xml:space="preserve">Sb., o rozpočtových pravidlech, ve znění pozdějších předpisů, právní nárok. Nelze tudíž aplikovat obecné předpisy o správním řízení a je vyloučeno soudní přezkoumání. Žadatel může požádat o přešetření správnosti postupu, více viz kapitola </w:t>
      </w:r>
      <w:r>
        <w:rPr>
          <w:rFonts w:ascii="TimesNewRomanPSMT" w:hAnsi="TimesNewRomanPSMT" w:cs="TimesNewRomanPSMT"/>
          <w:sz w:val="24"/>
        </w:rPr>
        <w:t>8</w:t>
      </w:r>
      <w:r w:rsidRPr="00E27FB3">
        <w:rPr>
          <w:rFonts w:ascii="TimesNewRomanPSMT" w:hAnsi="TimesNewRomanPSMT" w:cs="TimesNewRomanPSMT"/>
          <w:sz w:val="24"/>
        </w:rPr>
        <w:t xml:space="preserve"> Stížnosti a odvolání.</w:t>
      </w:r>
    </w:p>
    <w:p w:rsidR="006A3829" w:rsidRPr="0048085A" w:rsidRDefault="006A3829" w:rsidP="00D36FF8">
      <w:pPr>
        <w:spacing w:before="0"/>
        <w:ind w:right="-108"/>
        <w:rPr>
          <w:noProof/>
        </w:rPr>
      </w:pPr>
    </w:p>
    <w:p w:rsidR="00D0753B" w:rsidRPr="00D0753B" w:rsidRDefault="00D0753B" w:rsidP="00D0753B">
      <w:pPr>
        <w:pStyle w:val="Nadpis3"/>
        <w:keepLines/>
      </w:pPr>
      <w:bookmarkStart w:id="370" w:name="_Toc322697184"/>
      <w:bookmarkStart w:id="371" w:name="_Toc322697518"/>
      <w:bookmarkStart w:id="372" w:name="_Toc322697841"/>
      <w:bookmarkStart w:id="373" w:name="_Toc322698093"/>
      <w:bookmarkStart w:id="374" w:name="_Toc322698344"/>
      <w:bookmarkStart w:id="375" w:name="_Toc323217915"/>
      <w:bookmarkStart w:id="376" w:name="_Toc324935292"/>
      <w:bookmarkStart w:id="377" w:name="_Toc328732762"/>
      <w:bookmarkStart w:id="378" w:name="_Toc365638288"/>
      <w:bookmarkStart w:id="379" w:name="_Toc391387066"/>
      <w:bookmarkEnd w:id="370"/>
      <w:bookmarkEnd w:id="371"/>
      <w:bookmarkEnd w:id="372"/>
      <w:bookmarkEnd w:id="373"/>
      <w:bookmarkEnd w:id="374"/>
      <w:bookmarkEnd w:id="375"/>
      <w:bookmarkEnd w:id="376"/>
      <w:r>
        <w:t>Ex-ante analýza rizik a kontrola ex-ante</w:t>
      </w:r>
      <w:bookmarkEnd w:id="377"/>
      <w:bookmarkEnd w:id="378"/>
      <w:bookmarkEnd w:id="379"/>
    </w:p>
    <w:p w:rsidR="00DF4D8B" w:rsidRPr="000F291B" w:rsidRDefault="00DF4D8B" w:rsidP="00DF4D8B">
      <w:pPr>
        <w:pStyle w:val="Bn"/>
        <w:rPr>
          <w:rFonts w:ascii="Times New Roman" w:hAnsi="Times New Roman"/>
          <w:sz w:val="24"/>
        </w:rPr>
      </w:pPr>
      <w:r w:rsidRPr="000F291B">
        <w:rPr>
          <w:rFonts w:ascii="Times New Roman" w:hAnsi="Times New Roman"/>
          <w:sz w:val="24"/>
        </w:rPr>
        <w:t>Cílem ex-ante analýzy rizik a ex-ante kontrol</w:t>
      </w:r>
      <w:r>
        <w:rPr>
          <w:rFonts w:ascii="Times New Roman" w:hAnsi="Times New Roman"/>
          <w:sz w:val="24"/>
        </w:rPr>
        <w:t xml:space="preserve"> na místě</w:t>
      </w:r>
      <w:r w:rsidRPr="000F291B">
        <w:rPr>
          <w:rFonts w:ascii="Times New Roman" w:hAnsi="Times New Roman"/>
          <w:sz w:val="24"/>
        </w:rPr>
        <w:t xml:space="preserve"> je </w:t>
      </w:r>
      <w:r>
        <w:rPr>
          <w:rFonts w:ascii="Times New Roman" w:hAnsi="Times New Roman"/>
          <w:sz w:val="24"/>
        </w:rPr>
        <w:t xml:space="preserve">posoudit a </w:t>
      </w:r>
      <w:r w:rsidRPr="000F291B">
        <w:rPr>
          <w:rFonts w:ascii="Times New Roman" w:hAnsi="Times New Roman"/>
          <w:sz w:val="24"/>
        </w:rPr>
        <w:t xml:space="preserve">ověřit </w:t>
      </w:r>
      <w:r>
        <w:rPr>
          <w:rFonts w:ascii="Times New Roman" w:hAnsi="Times New Roman"/>
          <w:sz w:val="24"/>
        </w:rPr>
        <w:t xml:space="preserve">z hlediska přijatelnosti, realizovatelnosti a udržitelnosti projektu </w:t>
      </w:r>
      <w:r w:rsidRPr="000F291B">
        <w:rPr>
          <w:rFonts w:ascii="Times New Roman" w:hAnsi="Times New Roman"/>
          <w:sz w:val="24"/>
        </w:rPr>
        <w:t xml:space="preserve">věcnou správnost </w:t>
      </w:r>
      <w:r>
        <w:rPr>
          <w:rFonts w:ascii="Times New Roman" w:hAnsi="Times New Roman"/>
          <w:sz w:val="24"/>
        </w:rPr>
        <w:t xml:space="preserve">a soulad </w:t>
      </w:r>
      <w:r w:rsidRPr="000F291B">
        <w:rPr>
          <w:rFonts w:ascii="Times New Roman" w:hAnsi="Times New Roman"/>
          <w:sz w:val="24"/>
        </w:rPr>
        <w:t>údajů</w:t>
      </w:r>
      <w:r w:rsidR="00177F33">
        <w:rPr>
          <w:rFonts w:ascii="Times New Roman" w:hAnsi="Times New Roman"/>
          <w:sz w:val="24"/>
        </w:rPr>
        <w:t>,</w:t>
      </w:r>
      <w:r w:rsidRPr="000F291B">
        <w:rPr>
          <w:rFonts w:ascii="Times New Roman" w:hAnsi="Times New Roman"/>
          <w:sz w:val="24"/>
        </w:rPr>
        <w:t xml:space="preserve"> uvedených v</w:t>
      </w:r>
      <w:r>
        <w:rPr>
          <w:rFonts w:ascii="Times New Roman" w:hAnsi="Times New Roman"/>
          <w:sz w:val="24"/>
        </w:rPr>
        <w:t> </w:t>
      </w:r>
      <w:r w:rsidRPr="000F291B">
        <w:rPr>
          <w:rFonts w:ascii="Times New Roman" w:hAnsi="Times New Roman"/>
          <w:sz w:val="24"/>
        </w:rPr>
        <w:t>žádosti</w:t>
      </w:r>
      <w:r>
        <w:rPr>
          <w:rFonts w:ascii="Times New Roman" w:hAnsi="Times New Roman"/>
          <w:sz w:val="24"/>
        </w:rPr>
        <w:t xml:space="preserve"> se skutečností</w:t>
      </w:r>
      <w:r w:rsidRPr="000F291B">
        <w:rPr>
          <w:rFonts w:ascii="Times New Roman" w:hAnsi="Times New Roman"/>
          <w:sz w:val="24"/>
        </w:rPr>
        <w:t xml:space="preserve">, ověřit </w:t>
      </w:r>
      <w:r>
        <w:rPr>
          <w:rFonts w:ascii="Times New Roman" w:hAnsi="Times New Roman"/>
          <w:sz w:val="24"/>
        </w:rPr>
        <w:t xml:space="preserve">stav projektu </w:t>
      </w:r>
      <w:r w:rsidRPr="000F291B">
        <w:rPr>
          <w:rFonts w:ascii="Times New Roman" w:hAnsi="Times New Roman"/>
          <w:sz w:val="24"/>
        </w:rPr>
        <w:t>a předejít</w:t>
      </w:r>
      <w:r>
        <w:rPr>
          <w:rFonts w:ascii="Times New Roman" w:hAnsi="Times New Roman"/>
          <w:sz w:val="24"/>
        </w:rPr>
        <w:t xml:space="preserve"> budoucím </w:t>
      </w:r>
      <w:r w:rsidRPr="000F291B">
        <w:rPr>
          <w:rFonts w:ascii="Times New Roman" w:hAnsi="Times New Roman"/>
          <w:sz w:val="24"/>
        </w:rPr>
        <w:t xml:space="preserve">problémům při </w:t>
      </w:r>
      <w:r>
        <w:rPr>
          <w:rFonts w:ascii="Times New Roman" w:hAnsi="Times New Roman"/>
          <w:sz w:val="24"/>
        </w:rPr>
        <w:t>realizaci a udržitelnosti</w:t>
      </w:r>
      <w:r w:rsidRPr="000F291B">
        <w:rPr>
          <w:rFonts w:ascii="Times New Roman" w:hAnsi="Times New Roman"/>
          <w:sz w:val="24"/>
        </w:rPr>
        <w:t xml:space="preserve"> projektu. </w:t>
      </w:r>
    </w:p>
    <w:p w:rsidR="00DF4D8B" w:rsidRDefault="00DF4D8B" w:rsidP="00DF4D8B">
      <w:pPr>
        <w:pStyle w:val="Bn"/>
        <w:rPr>
          <w:rFonts w:ascii="Times New Roman" w:hAnsi="Times New Roman"/>
          <w:sz w:val="24"/>
        </w:rPr>
      </w:pPr>
      <w:r>
        <w:rPr>
          <w:rFonts w:ascii="Times New Roman" w:hAnsi="Times New Roman"/>
          <w:sz w:val="24"/>
        </w:rPr>
        <w:t xml:space="preserve">CRR ČR </w:t>
      </w:r>
      <w:r w:rsidR="009355F0">
        <w:rPr>
          <w:rFonts w:ascii="Times New Roman" w:hAnsi="Times New Roman"/>
          <w:sz w:val="24"/>
        </w:rPr>
        <w:t xml:space="preserve">provede </w:t>
      </w:r>
      <w:r w:rsidRPr="00273D60">
        <w:rPr>
          <w:rFonts w:ascii="Times New Roman" w:hAnsi="Times New Roman"/>
          <w:sz w:val="24"/>
        </w:rPr>
        <w:t>kontrol</w:t>
      </w:r>
      <w:r>
        <w:rPr>
          <w:rFonts w:ascii="Times New Roman" w:hAnsi="Times New Roman"/>
          <w:sz w:val="24"/>
        </w:rPr>
        <w:t>u</w:t>
      </w:r>
      <w:r w:rsidRPr="00273D60">
        <w:rPr>
          <w:rFonts w:ascii="Times New Roman" w:hAnsi="Times New Roman"/>
          <w:sz w:val="24"/>
        </w:rPr>
        <w:t xml:space="preserve"> ex-</w:t>
      </w:r>
      <w:r w:rsidRPr="00DD4717">
        <w:rPr>
          <w:rFonts w:ascii="Times New Roman" w:hAnsi="Times New Roman"/>
          <w:sz w:val="24"/>
        </w:rPr>
        <w:t>ante</w:t>
      </w:r>
      <w:r>
        <w:rPr>
          <w:rFonts w:ascii="Times New Roman" w:hAnsi="Times New Roman"/>
          <w:sz w:val="24"/>
        </w:rPr>
        <w:t xml:space="preserve"> na místě nebo administrativní kontrolu</w:t>
      </w:r>
      <w:r w:rsidR="009355F0">
        <w:rPr>
          <w:rFonts w:ascii="Times New Roman" w:hAnsi="Times New Roman"/>
          <w:sz w:val="24"/>
        </w:rPr>
        <w:t xml:space="preserve"> a zohlední v ní výsledky ex-ante analýzy rizik</w:t>
      </w:r>
      <w:r w:rsidRPr="00DD4717">
        <w:rPr>
          <w:rFonts w:ascii="Times New Roman" w:hAnsi="Times New Roman"/>
          <w:sz w:val="24"/>
        </w:rPr>
        <w:t xml:space="preserve">. </w:t>
      </w:r>
      <w:r w:rsidR="009355F0">
        <w:rPr>
          <w:rFonts w:ascii="Times New Roman" w:hAnsi="Times New Roman"/>
          <w:sz w:val="24"/>
        </w:rPr>
        <w:t xml:space="preserve">Obsah ex-ante kontroly </w:t>
      </w:r>
      <w:r w:rsidR="004B262C">
        <w:rPr>
          <w:rFonts w:ascii="Times New Roman" w:hAnsi="Times New Roman"/>
          <w:sz w:val="24"/>
        </w:rPr>
        <w:t xml:space="preserve">musí zahrnout veškeré oblasti, které ex-ante analýza rizik vyhodnotila jako rizikové. </w:t>
      </w:r>
      <w:r w:rsidR="002B3CE7">
        <w:rPr>
          <w:rFonts w:ascii="Times New Roman" w:hAnsi="Times New Roman"/>
          <w:sz w:val="24"/>
        </w:rPr>
        <w:t>V</w:t>
      </w:r>
      <w:r>
        <w:rPr>
          <w:rFonts w:ascii="Times New Roman" w:hAnsi="Times New Roman"/>
          <w:sz w:val="24"/>
        </w:rPr>
        <w:t xml:space="preserve">ždy </w:t>
      </w:r>
      <w:r w:rsidR="002B3CE7">
        <w:rPr>
          <w:rFonts w:ascii="Times New Roman" w:hAnsi="Times New Roman"/>
          <w:sz w:val="24"/>
        </w:rPr>
        <w:t xml:space="preserve">se </w:t>
      </w:r>
      <w:r w:rsidRPr="00DD4717">
        <w:rPr>
          <w:rFonts w:ascii="Times New Roman" w:hAnsi="Times New Roman"/>
          <w:sz w:val="24"/>
        </w:rPr>
        <w:t xml:space="preserve">prověřují </w:t>
      </w:r>
      <w:r>
        <w:rPr>
          <w:rFonts w:ascii="Times New Roman" w:hAnsi="Times New Roman"/>
          <w:sz w:val="24"/>
        </w:rPr>
        <w:t xml:space="preserve">všechna </w:t>
      </w:r>
      <w:r w:rsidRPr="00DD4717">
        <w:rPr>
          <w:rFonts w:ascii="Times New Roman" w:hAnsi="Times New Roman"/>
          <w:sz w:val="24"/>
        </w:rPr>
        <w:t xml:space="preserve">započatá, probíhající a ukončená </w:t>
      </w:r>
      <w:r>
        <w:rPr>
          <w:rFonts w:ascii="Times New Roman" w:hAnsi="Times New Roman"/>
          <w:sz w:val="24"/>
        </w:rPr>
        <w:t xml:space="preserve">zadávací a </w:t>
      </w:r>
      <w:r w:rsidRPr="00DD4717">
        <w:rPr>
          <w:rFonts w:ascii="Times New Roman" w:hAnsi="Times New Roman"/>
          <w:sz w:val="24"/>
        </w:rPr>
        <w:t xml:space="preserve">výběrová řízení k projektu. </w:t>
      </w:r>
    </w:p>
    <w:p w:rsidR="00DF4D8B" w:rsidRPr="00DF4D8B" w:rsidRDefault="00DF4D8B" w:rsidP="00DF4D8B">
      <w:pPr>
        <w:pStyle w:val="Bn"/>
        <w:rPr>
          <w:rFonts w:ascii="Times New Roman" w:hAnsi="Times New Roman"/>
          <w:sz w:val="24"/>
        </w:rPr>
      </w:pPr>
      <w:r w:rsidRPr="00DF4D8B">
        <w:rPr>
          <w:rFonts w:ascii="Times New Roman" w:hAnsi="Times New Roman"/>
          <w:sz w:val="24"/>
        </w:rPr>
        <w:t xml:space="preserve">Při ex-ante analýze rizik jsou </w:t>
      </w:r>
      <w:r w:rsidR="009F6689" w:rsidRPr="00DF4D8B">
        <w:rPr>
          <w:rFonts w:ascii="Times New Roman" w:hAnsi="Times New Roman"/>
          <w:sz w:val="24"/>
        </w:rPr>
        <w:t>vyhodnocován</w:t>
      </w:r>
      <w:r w:rsidR="009F6689">
        <w:rPr>
          <w:rFonts w:ascii="Times New Roman" w:hAnsi="Times New Roman"/>
          <w:sz w:val="24"/>
        </w:rPr>
        <w:t>y</w:t>
      </w:r>
      <w:r w:rsidR="009F6689" w:rsidRPr="00DF4D8B">
        <w:rPr>
          <w:rFonts w:ascii="Times New Roman" w:hAnsi="Times New Roman"/>
          <w:sz w:val="24"/>
        </w:rPr>
        <w:t xml:space="preserve"> </w:t>
      </w:r>
      <w:r w:rsidRPr="00DF4D8B">
        <w:rPr>
          <w:rFonts w:ascii="Times New Roman" w:hAnsi="Times New Roman"/>
          <w:sz w:val="24"/>
        </w:rPr>
        <w:t>následující skupiny kritérií:</w:t>
      </w:r>
    </w:p>
    <w:p w:rsidR="00DF4D8B" w:rsidRPr="00C12073" w:rsidRDefault="00177F33" w:rsidP="00C12073">
      <w:pPr>
        <w:pStyle w:val="Odstavecseseznamem"/>
        <w:widowControl w:val="0"/>
        <w:numPr>
          <w:ilvl w:val="0"/>
          <w:numId w:val="272"/>
        </w:numPr>
        <w:autoSpaceDE w:val="0"/>
        <w:autoSpaceDN w:val="0"/>
        <w:adjustRightInd w:val="0"/>
        <w:spacing w:before="60"/>
        <w:ind w:left="426" w:hanging="426"/>
        <w:rPr>
          <w:rFonts w:ascii="Times New Roman" w:hAnsi="Times New Roman"/>
          <w:i/>
          <w:iCs/>
          <w:sz w:val="24"/>
          <w:szCs w:val="24"/>
          <w:lang w:eastAsia="ar-SA"/>
        </w:rPr>
      </w:pPr>
      <w:r>
        <w:rPr>
          <w:rFonts w:ascii="Times New Roman" w:hAnsi="Times New Roman"/>
          <w:color w:val="000000"/>
          <w:spacing w:val="-2"/>
          <w:sz w:val="24"/>
          <w:szCs w:val="24"/>
        </w:rPr>
        <w:t>t</w:t>
      </w:r>
      <w:r w:rsidR="00DF4D8B" w:rsidRPr="00C12073">
        <w:rPr>
          <w:rFonts w:ascii="Times New Roman" w:hAnsi="Times New Roman"/>
          <w:color w:val="000000"/>
          <w:spacing w:val="-2"/>
          <w:sz w:val="24"/>
          <w:szCs w:val="24"/>
        </w:rPr>
        <w:t>echnická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f</w:t>
      </w:r>
      <w:r w:rsidR="00DF4D8B" w:rsidRPr="00C12073">
        <w:rPr>
          <w:rFonts w:ascii="Times New Roman" w:hAnsi="Times New Roman"/>
          <w:color w:val="000000"/>
          <w:spacing w:val="-2"/>
          <w:sz w:val="24"/>
          <w:szCs w:val="24"/>
        </w:rPr>
        <w:t>inanční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d</w:t>
      </w:r>
      <w:r w:rsidR="00DF4D8B" w:rsidRPr="00C12073">
        <w:rPr>
          <w:rFonts w:ascii="Times New Roman" w:hAnsi="Times New Roman"/>
          <w:color w:val="000000"/>
          <w:spacing w:val="-2"/>
          <w:sz w:val="24"/>
          <w:szCs w:val="24"/>
        </w:rPr>
        <w:t>okladová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č</w:t>
      </w:r>
      <w:r w:rsidR="00DF4D8B" w:rsidRPr="00C12073">
        <w:rPr>
          <w:rFonts w:ascii="Times New Roman" w:hAnsi="Times New Roman"/>
          <w:color w:val="000000"/>
          <w:spacing w:val="-2"/>
          <w:sz w:val="24"/>
          <w:szCs w:val="24"/>
        </w:rPr>
        <w:t>asová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272"/>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o</w:t>
      </w:r>
      <w:r w:rsidR="00DF4D8B" w:rsidRPr="00C12073">
        <w:rPr>
          <w:rFonts w:ascii="Times New Roman" w:hAnsi="Times New Roman"/>
          <w:color w:val="000000"/>
          <w:spacing w:val="-2"/>
          <w:sz w:val="24"/>
          <w:szCs w:val="24"/>
        </w:rPr>
        <w:t>rganizační rizika realizace</w:t>
      </w:r>
      <w:r>
        <w:rPr>
          <w:rFonts w:ascii="Times New Roman" w:hAnsi="Times New Roman"/>
          <w:color w:val="000000"/>
          <w:spacing w:val="-2"/>
          <w:sz w:val="24"/>
          <w:szCs w:val="24"/>
        </w:rPr>
        <w:t>,</w:t>
      </w:r>
      <w:r w:rsidR="00DF4D8B" w:rsidRPr="00C12073">
        <w:rPr>
          <w:rFonts w:ascii="Times New Roman" w:hAnsi="Times New Roman"/>
          <w:color w:val="000000"/>
          <w:spacing w:val="-2"/>
          <w:sz w:val="24"/>
          <w:szCs w:val="24"/>
        </w:rPr>
        <w:t xml:space="preserve"> </w:t>
      </w:r>
    </w:p>
    <w:p w:rsidR="00DF4D8B" w:rsidRPr="00C12073" w:rsidRDefault="00177F33" w:rsidP="00C12073">
      <w:pPr>
        <w:pStyle w:val="Odstavecseseznamem"/>
        <w:widowControl w:val="0"/>
        <w:numPr>
          <w:ilvl w:val="0"/>
          <w:numId w:val="272"/>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r</w:t>
      </w:r>
      <w:r w:rsidR="00DF4D8B" w:rsidRPr="00C12073">
        <w:rPr>
          <w:rFonts w:ascii="Times New Roman" w:hAnsi="Times New Roman"/>
          <w:color w:val="000000"/>
          <w:spacing w:val="-2"/>
          <w:sz w:val="24"/>
          <w:szCs w:val="24"/>
        </w:rPr>
        <w:t>izika udržitelnosti</w:t>
      </w:r>
      <w:r>
        <w:rPr>
          <w:rFonts w:ascii="Times New Roman" w:hAnsi="Times New Roman"/>
          <w:color w:val="000000"/>
          <w:spacing w:val="-2"/>
          <w:sz w:val="24"/>
          <w:szCs w:val="24"/>
        </w:rPr>
        <w:t>,</w:t>
      </w:r>
    </w:p>
    <w:p w:rsidR="00DF4D8B" w:rsidRPr="00C12073" w:rsidRDefault="009355F0" w:rsidP="00C12073">
      <w:pPr>
        <w:pStyle w:val="Odstavecseseznamem"/>
        <w:widowControl w:val="0"/>
        <w:numPr>
          <w:ilvl w:val="0"/>
          <w:numId w:val="272"/>
        </w:numPr>
        <w:autoSpaceDE w:val="0"/>
        <w:autoSpaceDN w:val="0"/>
        <w:adjustRightInd w:val="0"/>
        <w:spacing w:before="60"/>
        <w:ind w:left="426" w:hanging="426"/>
        <w:rPr>
          <w:rFonts w:ascii="Times New Roman" w:hAnsi="Times New Roman"/>
          <w:sz w:val="24"/>
          <w:szCs w:val="24"/>
          <w:lang w:eastAsia="ar-SA"/>
        </w:rPr>
      </w:pPr>
      <w:r>
        <w:rPr>
          <w:rFonts w:ascii="Times New Roman" w:hAnsi="Times New Roman"/>
          <w:sz w:val="24"/>
          <w:szCs w:val="24"/>
          <w:lang w:eastAsia="ar-SA"/>
        </w:rPr>
        <w:t>riziko neschválení projektu Evropskou komisí</w:t>
      </w:r>
      <w:r w:rsidR="00177F33">
        <w:rPr>
          <w:rFonts w:ascii="Times New Roman" w:hAnsi="Times New Roman"/>
          <w:sz w:val="24"/>
          <w:szCs w:val="24"/>
          <w:lang w:eastAsia="ar-SA"/>
        </w:rPr>
        <w:t>.</w:t>
      </w:r>
    </w:p>
    <w:p w:rsidR="00DF4D8B" w:rsidRDefault="00DF4D8B" w:rsidP="00DF4D8B">
      <w:pPr>
        <w:pStyle w:val="Bn"/>
        <w:keepNext/>
        <w:keepLines/>
        <w:spacing w:before="120"/>
        <w:rPr>
          <w:rFonts w:ascii="Times New Roman" w:hAnsi="Times New Roman"/>
          <w:b/>
          <w:sz w:val="24"/>
        </w:rPr>
      </w:pPr>
      <w:r w:rsidRPr="00DD4717">
        <w:rPr>
          <w:rFonts w:ascii="Times New Roman" w:hAnsi="Times New Roman"/>
          <w:b/>
          <w:sz w:val="24"/>
        </w:rPr>
        <w:t xml:space="preserve">Na základě výsledku </w:t>
      </w:r>
      <w:r>
        <w:rPr>
          <w:rFonts w:ascii="Times New Roman" w:hAnsi="Times New Roman"/>
          <w:b/>
          <w:sz w:val="24"/>
        </w:rPr>
        <w:t xml:space="preserve">ex-ante </w:t>
      </w:r>
      <w:r w:rsidRPr="00DD4717">
        <w:rPr>
          <w:rFonts w:ascii="Times New Roman" w:hAnsi="Times New Roman"/>
          <w:b/>
          <w:sz w:val="24"/>
        </w:rPr>
        <w:t>kontroly může CRR</w:t>
      </w:r>
      <w:r>
        <w:rPr>
          <w:rFonts w:ascii="Times New Roman" w:hAnsi="Times New Roman"/>
          <w:b/>
          <w:sz w:val="24"/>
        </w:rPr>
        <w:t xml:space="preserve"> ČR</w:t>
      </w:r>
      <w:r w:rsidRPr="00DD4717">
        <w:rPr>
          <w:rFonts w:ascii="Times New Roman" w:hAnsi="Times New Roman"/>
          <w:b/>
          <w:sz w:val="24"/>
        </w:rPr>
        <w:t xml:space="preserve"> </w:t>
      </w:r>
      <w:r>
        <w:rPr>
          <w:rFonts w:ascii="Times New Roman" w:hAnsi="Times New Roman"/>
          <w:b/>
          <w:sz w:val="24"/>
        </w:rPr>
        <w:t>upravit</w:t>
      </w:r>
      <w:r w:rsidRPr="00DD4717">
        <w:rPr>
          <w:rFonts w:ascii="Times New Roman" w:hAnsi="Times New Roman"/>
          <w:b/>
          <w:sz w:val="24"/>
        </w:rPr>
        <w:t xml:space="preserve"> způsobil</w:t>
      </w:r>
      <w:r>
        <w:rPr>
          <w:rFonts w:ascii="Times New Roman" w:hAnsi="Times New Roman"/>
          <w:b/>
          <w:sz w:val="24"/>
        </w:rPr>
        <w:t>é</w:t>
      </w:r>
      <w:r w:rsidRPr="00DD4717">
        <w:rPr>
          <w:rFonts w:ascii="Times New Roman" w:hAnsi="Times New Roman"/>
          <w:b/>
          <w:sz w:val="24"/>
        </w:rPr>
        <w:t xml:space="preserve"> výdaj</w:t>
      </w:r>
      <w:r>
        <w:rPr>
          <w:rFonts w:ascii="Times New Roman" w:hAnsi="Times New Roman"/>
          <w:b/>
          <w:sz w:val="24"/>
        </w:rPr>
        <w:t>e</w:t>
      </w:r>
      <w:r w:rsidR="00177F33">
        <w:rPr>
          <w:rFonts w:ascii="Times New Roman" w:hAnsi="Times New Roman"/>
          <w:b/>
          <w:sz w:val="24"/>
        </w:rPr>
        <w:t>,</w:t>
      </w:r>
      <w:r w:rsidRPr="00DD4717">
        <w:rPr>
          <w:rFonts w:ascii="Times New Roman" w:hAnsi="Times New Roman"/>
          <w:b/>
          <w:sz w:val="24"/>
        </w:rPr>
        <w:t xml:space="preserve"> </w:t>
      </w:r>
      <w:r w:rsidR="00177F33">
        <w:rPr>
          <w:rFonts w:ascii="Times New Roman" w:hAnsi="Times New Roman"/>
          <w:b/>
          <w:sz w:val="24"/>
        </w:rPr>
        <w:t>pokud</w:t>
      </w:r>
      <w:r>
        <w:rPr>
          <w:rFonts w:ascii="Times New Roman" w:hAnsi="Times New Roman"/>
          <w:b/>
          <w:sz w:val="24"/>
        </w:rPr>
        <w:t>:</w:t>
      </w:r>
    </w:p>
    <w:p w:rsidR="00DF4D8B" w:rsidRPr="00EF3147"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jsou dle </w:t>
      </w:r>
      <w:r w:rsidR="00227C50" w:rsidRPr="00EF3147">
        <w:rPr>
          <w:rFonts w:ascii="Times New Roman" w:hAnsi="Times New Roman" w:cs="Times New Roman"/>
          <w:sz w:val="24"/>
          <w:szCs w:val="24"/>
        </w:rPr>
        <w:t>P</w:t>
      </w:r>
      <w:r w:rsidR="00227C50">
        <w:rPr>
          <w:rFonts w:ascii="Times New Roman" w:hAnsi="Times New Roman" w:cs="Times New Roman"/>
          <w:sz w:val="24"/>
          <w:szCs w:val="24"/>
        </w:rPr>
        <w:t>říručk</w:t>
      </w:r>
      <w:r w:rsidR="00382216">
        <w:rPr>
          <w:rFonts w:ascii="Times New Roman" w:hAnsi="Times New Roman" w:cs="Times New Roman"/>
          <w:sz w:val="24"/>
          <w:szCs w:val="24"/>
        </w:rPr>
        <w:t>y a</w:t>
      </w:r>
      <w:r w:rsidRPr="00EF3147">
        <w:rPr>
          <w:rFonts w:ascii="Times New Roman" w:hAnsi="Times New Roman" w:cs="Times New Roman"/>
          <w:sz w:val="24"/>
          <w:szCs w:val="24"/>
        </w:rPr>
        <w:t xml:space="preserve"> </w:t>
      </w:r>
      <w:r>
        <w:rPr>
          <w:rFonts w:ascii="Times New Roman" w:hAnsi="Times New Roman" w:cs="Times New Roman"/>
          <w:sz w:val="24"/>
          <w:szCs w:val="24"/>
        </w:rPr>
        <w:t>v</w:t>
      </w:r>
      <w:r w:rsidRPr="00EF3147">
        <w:rPr>
          <w:rFonts w:ascii="Times New Roman" w:hAnsi="Times New Roman" w:cs="Times New Roman"/>
          <w:sz w:val="24"/>
          <w:szCs w:val="24"/>
        </w:rPr>
        <w:t>ýzv</w:t>
      </w:r>
      <w:r w:rsidR="00382216">
        <w:rPr>
          <w:rFonts w:ascii="Times New Roman" w:hAnsi="Times New Roman" w:cs="Times New Roman"/>
          <w:sz w:val="24"/>
          <w:szCs w:val="24"/>
        </w:rPr>
        <w:t>y</w:t>
      </w:r>
      <w:r w:rsidRPr="00EF3147">
        <w:rPr>
          <w:rFonts w:ascii="Times New Roman" w:hAnsi="Times New Roman" w:cs="Times New Roman"/>
          <w:sz w:val="24"/>
          <w:szCs w:val="24"/>
        </w:rPr>
        <w:t xml:space="preserve"> nezpůsobilé nebo nejsou v souladu s obsahem </w:t>
      </w:r>
      <w:r>
        <w:rPr>
          <w:rFonts w:ascii="Times New Roman" w:hAnsi="Times New Roman" w:cs="Times New Roman"/>
          <w:sz w:val="24"/>
          <w:szCs w:val="24"/>
        </w:rPr>
        <w:t xml:space="preserve">a cílem </w:t>
      </w:r>
      <w:r w:rsidRPr="00EF3147">
        <w:rPr>
          <w:rFonts w:ascii="Times New Roman" w:hAnsi="Times New Roman" w:cs="Times New Roman"/>
          <w:sz w:val="24"/>
          <w:szCs w:val="24"/>
        </w:rPr>
        <w:t>projektu,</w:t>
      </w:r>
    </w:p>
    <w:p w:rsidR="00DF4D8B" w:rsidRPr="00EF3147"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by mohly být nebo již byly realizovány na základě chybně provedené veřejné zakázky, </w:t>
      </w:r>
    </w:p>
    <w:p w:rsidR="00DF4D8B" w:rsidRPr="00EF3147"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výdaje nebyly pořízeny v souladu se zásadami hospodárnosti, efektivnosti a účelnosti a cena neodpovídá ceně v místě a čase obvyklé,</w:t>
      </w:r>
    </w:p>
    <w:p w:rsidR="00DF4D8B" w:rsidRDefault="00DF4D8B" w:rsidP="00DF4D8B">
      <w:pPr>
        <w:numPr>
          <w:ilvl w:val="0"/>
          <w:numId w:val="98"/>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žádosti o poskytnutí dotace </w:t>
      </w:r>
      <w:r w:rsidR="00ED1D66">
        <w:rPr>
          <w:rFonts w:ascii="Times New Roman" w:hAnsi="Times New Roman" w:cs="Times New Roman"/>
          <w:sz w:val="24"/>
          <w:szCs w:val="24"/>
        </w:rPr>
        <w:t xml:space="preserve">nezpůsobilé </w:t>
      </w:r>
      <w:r w:rsidRPr="00EF3147">
        <w:rPr>
          <w:rFonts w:ascii="Times New Roman" w:hAnsi="Times New Roman" w:cs="Times New Roman"/>
          <w:sz w:val="24"/>
          <w:szCs w:val="24"/>
        </w:rPr>
        <w:t>výdaje.</w:t>
      </w:r>
    </w:p>
    <w:p w:rsidR="00DF4D8B" w:rsidRDefault="00DF4D8B" w:rsidP="00DF4D8B">
      <w:pPr>
        <w:pStyle w:val="Bn"/>
        <w:spacing w:before="120"/>
        <w:rPr>
          <w:rFonts w:ascii="Times New Roman" w:hAnsi="Times New Roman"/>
          <w:sz w:val="24"/>
        </w:rPr>
      </w:pPr>
      <w:r w:rsidRPr="00DE79FD">
        <w:rPr>
          <w:rFonts w:ascii="Times New Roman" w:hAnsi="Times New Roman"/>
          <w:sz w:val="24"/>
        </w:rPr>
        <w:t>Na základě výsledku ex-ante kontroly může CRR</w:t>
      </w:r>
      <w:r>
        <w:rPr>
          <w:rFonts w:ascii="Times New Roman" w:hAnsi="Times New Roman"/>
          <w:sz w:val="24"/>
        </w:rPr>
        <w:t xml:space="preserve"> ČR</w:t>
      </w:r>
      <w:r w:rsidRPr="00DE79FD">
        <w:rPr>
          <w:rFonts w:ascii="Times New Roman" w:hAnsi="Times New Roman"/>
          <w:sz w:val="24"/>
        </w:rPr>
        <w:t xml:space="preserve"> </w:t>
      </w:r>
      <w:r w:rsidRPr="00DE79FD">
        <w:rPr>
          <w:rFonts w:ascii="Times New Roman" w:hAnsi="Times New Roman" w:cs="Arial"/>
          <w:sz w:val="24"/>
          <w:szCs w:val="20"/>
        </w:rPr>
        <w:t xml:space="preserve">nedoporučit projekt k poskytnutí dotace. </w:t>
      </w:r>
    </w:p>
    <w:p w:rsidR="00382216" w:rsidRDefault="00DF4D8B" w:rsidP="00DF4D8B">
      <w:pPr>
        <w:rPr>
          <w:rFonts w:ascii="Times New Roman" w:hAnsi="Times New Roman"/>
          <w:sz w:val="24"/>
        </w:rPr>
      </w:pPr>
      <w:r>
        <w:rPr>
          <w:rFonts w:ascii="Times New Roman" w:hAnsi="Times New Roman"/>
          <w:sz w:val="24"/>
        </w:rPr>
        <w:t>O výsledku ex-ante analýzy rizik a kontroly CRR ČR informuje ŘO IOP a předá mu seznam projektů doporučených a nedoporučených k poskytnutí dotace. Žadatelům, vyřazen</w:t>
      </w:r>
      <w:r w:rsidR="00382216">
        <w:rPr>
          <w:rFonts w:ascii="Times New Roman" w:hAnsi="Times New Roman"/>
          <w:sz w:val="24"/>
        </w:rPr>
        <w:t>ým</w:t>
      </w:r>
      <w:r>
        <w:rPr>
          <w:rFonts w:ascii="Times New Roman" w:hAnsi="Times New Roman"/>
          <w:sz w:val="24"/>
        </w:rPr>
        <w:t xml:space="preserve"> na základě kontroly ex-ante na místě, zasílá ŘO IOP do 5 pracovních dní od ukončení kontroly oznámení s</w:t>
      </w:r>
      <w:r w:rsidRPr="0049111D">
        <w:rPr>
          <w:rFonts w:ascii="Times New Roman" w:hAnsi="Times New Roman"/>
          <w:sz w:val="24"/>
        </w:rPr>
        <w:t xml:space="preserve"> odůvodnění</w:t>
      </w:r>
      <w:r>
        <w:rPr>
          <w:rFonts w:ascii="Times New Roman" w:hAnsi="Times New Roman"/>
          <w:sz w:val="24"/>
        </w:rPr>
        <w:t xml:space="preserve">m. </w:t>
      </w:r>
    </w:p>
    <w:p w:rsidR="00DF4D8B" w:rsidRDefault="00DF4D8B" w:rsidP="00382216">
      <w:pPr>
        <w:rPr>
          <w:b/>
        </w:rPr>
      </w:pPr>
      <w:r w:rsidRPr="002132A3">
        <w:rPr>
          <w:rFonts w:ascii="Times New Roman" w:hAnsi="Times New Roman"/>
          <w:sz w:val="24"/>
        </w:rPr>
        <w:t>V dopise se zároveň oznamuje žadateli, že na dotaci není podle §14 zákona č. 218/2000</w:t>
      </w:r>
      <w:r w:rsidR="00B222AF">
        <w:rPr>
          <w:rFonts w:ascii="Times New Roman" w:hAnsi="Times New Roman"/>
          <w:sz w:val="24"/>
        </w:rPr>
        <w:t xml:space="preserve"> </w:t>
      </w:r>
      <w:r w:rsidRPr="002132A3">
        <w:rPr>
          <w:rFonts w:ascii="Times New Roman" w:hAnsi="Times New Roman"/>
          <w:sz w:val="24"/>
        </w:rPr>
        <w:t xml:space="preserve">Sb., </w:t>
      </w:r>
      <w:r w:rsidR="00DE5CA9" w:rsidRPr="002132A3">
        <w:rPr>
          <w:rFonts w:ascii="Times New Roman" w:hAnsi="Times New Roman"/>
          <w:sz w:val="24"/>
        </w:rPr>
        <w:t xml:space="preserve">o rozpočtových pravidlech, ve znění pozdějších předpisů, právní nárok. Nelze tudíž aplikovat </w:t>
      </w:r>
      <w:r w:rsidR="00DE5CA9" w:rsidRPr="002132A3">
        <w:rPr>
          <w:rFonts w:ascii="Times New Roman" w:hAnsi="Times New Roman"/>
          <w:sz w:val="24"/>
        </w:rPr>
        <w:lastRenderedPageBreak/>
        <w:t>obecné předpisy o správním řízení a je vyloučeno soudní přezkoumání. Žadatel může požádat o přešetření správno</w:t>
      </w:r>
      <w:r w:rsidR="00DE5CA9">
        <w:rPr>
          <w:rFonts w:ascii="Times New Roman" w:hAnsi="Times New Roman"/>
          <w:sz w:val="24"/>
        </w:rPr>
        <w:t xml:space="preserve">sti postupu, více viz kapitola </w:t>
      </w:r>
      <w:r w:rsidR="00196E1F">
        <w:rPr>
          <w:rFonts w:ascii="Times New Roman" w:hAnsi="Times New Roman"/>
          <w:sz w:val="24"/>
        </w:rPr>
        <w:t>8</w:t>
      </w:r>
      <w:r w:rsidRPr="00EA2B31">
        <w:rPr>
          <w:rFonts w:ascii="Times New Roman" w:hAnsi="Times New Roman"/>
          <w:sz w:val="24"/>
        </w:rPr>
        <w:t xml:space="preserve"> Stížnosti a odvolání.</w:t>
      </w:r>
    </w:p>
    <w:p w:rsidR="00924054" w:rsidRDefault="00924054" w:rsidP="007411E5">
      <w:pPr>
        <w:ind w:right="-108"/>
        <w:rPr>
          <w:b/>
        </w:rPr>
      </w:pPr>
    </w:p>
    <w:p w:rsidR="00924054" w:rsidRPr="00924054" w:rsidRDefault="00924054" w:rsidP="00924054">
      <w:pPr>
        <w:pStyle w:val="Nadpis3"/>
        <w:keepLines/>
      </w:pPr>
      <w:bookmarkStart w:id="380" w:name="_Toc328732763"/>
      <w:bookmarkStart w:id="381" w:name="_Toc365638289"/>
      <w:bookmarkStart w:id="382" w:name="_Toc391387067"/>
      <w:r w:rsidRPr="00924054">
        <w:t>Schvalování projekt</w:t>
      </w:r>
      <w:bookmarkEnd w:id="380"/>
      <w:bookmarkEnd w:id="381"/>
      <w:r w:rsidR="002B3CE7">
        <w:t>u</w:t>
      </w:r>
      <w:bookmarkEnd w:id="382"/>
    </w:p>
    <w:p w:rsidR="0055742A" w:rsidRDefault="0055742A" w:rsidP="0055742A">
      <w:pPr>
        <w:ind w:right="-108"/>
        <w:rPr>
          <w:rFonts w:ascii="Times New Roman" w:hAnsi="Times New Roman"/>
          <w:sz w:val="24"/>
        </w:rPr>
      </w:pPr>
      <w:r w:rsidRPr="00C3662B">
        <w:rPr>
          <w:rFonts w:ascii="Times New Roman" w:hAnsi="Times New Roman"/>
          <w:sz w:val="24"/>
        </w:rPr>
        <w:t>Projekt doporučen</w:t>
      </w:r>
      <w:r w:rsidR="002B3CE7">
        <w:rPr>
          <w:rFonts w:ascii="Times New Roman" w:hAnsi="Times New Roman"/>
          <w:sz w:val="24"/>
        </w:rPr>
        <w:t>ý</w:t>
      </w:r>
      <w:r w:rsidRPr="00C3662B">
        <w:rPr>
          <w:rFonts w:ascii="Times New Roman" w:hAnsi="Times New Roman"/>
          <w:sz w:val="24"/>
        </w:rPr>
        <w:t xml:space="preserve"> k poskytnutí dotace schvaluje </w:t>
      </w:r>
      <w:r>
        <w:rPr>
          <w:rFonts w:ascii="Times New Roman" w:hAnsi="Times New Roman"/>
          <w:sz w:val="24"/>
        </w:rPr>
        <w:t>vedení ŘO IOP</w:t>
      </w:r>
      <w:r w:rsidRPr="00C3662B">
        <w:rPr>
          <w:rFonts w:ascii="Times New Roman" w:hAnsi="Times New Roman"/>
          <w:sz w:val="24"/>
        </w:rPr>
        <w:t xml:space="preserve">. </w:t>
      </w:r>
    </w:p>
    <w:p w:rsidR="0055742A" w:rsidRDefault="0055742A" w:rsidP="0055742A">
      <w:pPr>
        <w:pStyle w:val="Bn"/>
        <w:spacing w:before="120"/>
        <w:rPr>
          <w:rFonts w:ascii="Times New Roman" w:hAnsi="Times New Roman"/>
          <w:sz w:val="24"/>
        </w:rPr>
      </w:pPr>
      <w:r>
        <w:rPr>
          <w:rFonts w:ascii="Times New Roman" w:hAnsi="Times New Roman"/>
          <w:sz w:val="24"/>
        </w:rPr>
        <w:t>Vedení ŘO IOP</w:t>
      </w:r>
      <w:r w:rsidRPr="008F23E8">
        <w:rPr>
          <w:rFonts w:ascii="Times New Roman" w:hAnsi="Times New Roman"/>
          <w:sz w:val="24"/>
        </w:rPr>
        <w:t xml:space="preserve"> rozhoduje o projektech na základě posudků podkladů</w:t>
      </w:r>
      <w:r>
        <w:rPr>
          <w:rFonts w:ascii="Times New Roman" w:hAnsi="Times New Roman"/>
          <w:sz w:val="24"/>
        </w:rPr>
        <w:t>,</w:t>
      </w:r>
      <w:r w:rsidRPr="008F23E8">
        <w:rPr>
          <w:rFonts w:ascii="Times New Roman" w:hAnsi="Times New Roman"/>
          <w:sz w:val="24"/>
        </w:rPr>
        <w:t xml:space="preserve"> </w:t>
      </w:r>
      <w:r>
        <w:rPr>
          <w:rFonts w:ascii="Times New Roman" w:hAnsi="Times New Roman"/>
          <w:sz w:val="24"/>
        </w:rPr>
        <w:t>které obsahují</w:t>
      </w:r>
      <w:r w:rsidRPr="008F23E8">
        <w:rPr>
          <w:rFonts w:ascii="Times New Roman" w:hAnsi="Times New Roman"/>
          <w:sz w:val="24"/>
        </w:rPr>
        <w:t xml:space="preserve"> informace </w:t>
      </w:r>
      <w:r>
        <w:rPr>
          <w:rFonts w:ascii="Times New Roman" w:hAnsi="Times New Roman"/>
          <w:sz w:val="24"/>
        </w:rPr>
        <w:t xml:space="preserve">o </w:t>
      </w:r>
      <w:r w:rsidR="00196E1F">
        <w:rPr>
          <w:rFonts w:ascii="Times New Roman" w:hAnsi="Times New Roman"/>
          <w:sz w:val="24"/>
        </w:rPr>
        <w:t xml:space="preserve">výsledcích analýzy rizik a </w:t>
      </w:r>
      <w:r w:rsidRPr="008F23E8">
        <w:rPr>
          <w:rFonts w:ascii="Times New Roman" w:hAnsi="Times New Roman"/>
          <w:sz w:val="24"/>
        </w:rPr>
        <w:t>ex-ante kontroly na</w:t>
      </w:r>
      <w:r>
        <w:rPr>
          <w:rFonts w:ascii="Times New Roman" w:hAnsi="Times New Roman"/>
          <w:sz w:val="24"/>
        </w:rPr>
        <w:t xml:space="preserve"> místě</w:t>
      </w:r>
      <w:r w:rsidRPr="008F23E8">
        <w:rPr>
          <w:rFonts w:ascii="Times New Roman" w:hAnsi="Times New Roman"/>
          <w:sz w:val="24"/>
        </w:rPr>
        <w:t xml:space="preserve">. </w:t>
      </w:r>
    </w:p>
    <w:p w:rsidR="0055742A" w:rsidRPr="008F23E8" w:rsidRDefault="0055742A" w:rsidP="0055742A">
      <w:pPr>
        <w:pStyle w:val="Bn"/>
        <w:spacing w:before="120"/>
        <w:rPr>
          <w:rFonts w:ascii="Times New Roman" w:hAnsi="Times New Roman"/>
          <w:sz w:val="24"/>
        </w:rPr>
      </w:pPr>
      <w:r>
        <w:rPr>
          <w:rFonts w:ascii="Times New Roman" w:hAnsi="Times New Roman"/>
          <w:sz w:val="24"/>
        </w:rPr>
        <w:t>Vedení ŘO IOP</w:t>
      </w:r>
      <w:r w:rsidRPr="008F23E8">
        <w:rPr>
          <w:rFonts w:ascii="Times New Roman" w:hAnsi="Times New Roman"/>
          <w:sz w:val="24"/>
        </w:rPr>
        <w:t xml:space="preserve"> může:</w:t>
      </w:r>
    </w:p>
    <w:p w:rsidR="0055742A" w:rsidRPr="00C4005D" w:rsidRDefault="0055742A" w:rsidP="0055742A">
      <w:pPr>
        <w:numPr>
          <w:ilvl w:val="0"/>
          <w:numId w:val="98"/>
        </w:numPr>
        <w:spacing w:before="0"/>
        <w:rPr>
          <w:rFonts w:ascii="Times New Roman" w:hAnsi="Times New Roman" w:cs="Times New Roman"/>
          <w:sz w:val="24"/>
          <w:szCs w:val="24"/>
        </w:rPr>
      </w:pPr>
      <w:r w:rsidRPr="00C4005D">
        <w:rPr>
          <w:rFonts w:ascii="Times New Roman" w:hAnsi="Times New Roman" w:cs="Times New Roman"/>
          <w:sz w:val="24"/>
          <w:szCs w:val="24"/>
        </w:rPr>
        <w:t>doporučit projekt k financování,</w:t>
      </w:r>
    </w:p>
    <w:p w:rsidR="0055742A" w:rsidRPr="00C4005D" w:rsidRDefault="0055742A" w:rsidP="0055742A">
      <w:pPr>
        <w:numPr>
          <w:ilvl w:val="0"/>
          <w:numId w:val="98"/>
        </w:numPr>
        <w:spacing w:before="0"/>
        <w:rPr>
          <w:rFonts w:ascii="Times New Roman" w:hAnsi="Times New Roman" w:cs="Times New Roman"/>
          <w:sz w:val="24"/>
          <w:szCs w:val="24"/>
        </w:rPr>
      </w:pPr>
      <w:r w:rsidRPr="00C4005D">
        <w:rPr>
          <w:rFonts w:ascii="Times New Roman" w:hAnsi="Times New Roman" w:cs="Times New Roman"/>
          <w:sz w:val="24"/>
          <w:szCs w:val="24"/>
        </w:rPr>
        <w:t>nedoporučit projekt k financování</w:t>
      </w:r>
    </w:p>
    <w:p w:rsidR="0055742A" w:rsidRDefault="0055742A" w:rsidP="0055742A">
      <w:pPr>
        <w:pStyle w:val="Bn"/>
        <w:spacing w:before="120"/>
        <w:rPr>
          <w:rFonts w:ascii="Times New Roman" w:hAnsi="Times New Roman"/>
          <w:sz w:val="24"/>
        </w:rPr>
      </w:pPr>
      <w:r w:rsidRPr="008F23E8">
        <w:rPr>
          <w:rFonts w:ascii="Times New Roman" w:hAnsi="Times New Roman"/>
          <w:sz w:val="24"/>
        </w:rPr>
        <w:t xml:space="preserve">Pokud </w:t>
      </w:r>
      <w:r>
        <w:rPr>
          <w:rFonts w:ascii="Times New Roman" w:hAnsi="Times New Roman"/>
          <w:sz w:val="24"/>
        </w:rPr>
        <w:t>vedení ŘO IOP</w:t>
      </w:r>
      <w:r w:rsidRPr="008F23E8">
        <w:rPr>
          <w:rFonts w:ascii="Times New Roman" w:hAnsi="Times New Roman"/>
          <w:sz w:val="24"/>
        </w:rPr>
        <w:t xml:space="preserve"> rozhodne pr</w:t>
      </w:r>
      <w:r>
        <w:rPr>
          <w:rFonts w:ascii="Times New Roman" w:hAnsi="Times New Roman"/>
          <w:sz w:val="24"/>
        </w:rPr>
        <w:t>ojekt nedoporučit k financování</w:t>
      </w:r>
      <w:r w:rsidRPr="008F23E8">
        <w:rPr>
          <w:rFonts w:ascii="Times New Roman" w:hAnsi="Times New Roman"/>
          <w:sz w:val="24"/>
        </w:rPr>
        <w:t xml:space="preserve">, musí své rozhodnutí odůvodnit. Odůvodnění je </w:t>
      </w:r>
      <w:r>
        <w:rPr>
          <w:rFonts w:ascii="Times New Roman" w:hAnsi="Times New Roman"/>
          <w:sz w:val="24"/>
        </w:rPr>
        <w:t>součástí z</w:t>
      </w:r>
      <w:r w:rsidRPr="008F23E8">
        <w:rPr>
          <w:rFonts w:ascii="Times New Roman" w:hAnsi="Times New Roman"/>
          <w:sz w:val="24"/>
        </w:rPr>
        <w:t xml:space="preserve">ápisu </w:t>
      </w:r>
      <w:r>
        <w:rPr>
          <w:rFonts w:ascii="Times New Roman" w:hAnsi="Times New Roman"/>
          <w:sz w:val="24"/>
        </w:rPr>
        <w:t>ze schvalování projekt</w:t>
      </w:r>
      <w:r w:rsidR="002B3CE7">
        <w:rPr>
          <w:rFonts w:ascii="Times New Roman" w:hAnsi="Times New Roman"/>
          <w:sz w:val="24"/>
        </w:rPr>
        <w:t>u</w:t>
      </w:r>
      <w:r w:rsidRPr="008F23E8">
        <w:rPr>
          <w:rFonts w:ascii="Times New Roman" w:hAnsi="Times New Roman"/>
          <w:sz w:val="24"/>
        </w:rPr>
        <w:t xml:space="preserve">. </w:t>
      </w:r>
    </w:p>
    <w:p w:rsidR="0055742A" w:rsidRDefault="002B3CE7" w:rsidP="0055742A">
      <w:pPr>
        <w:rPr>
          <w:rFonts w:ascii="Times New Roman" w:hAnsi="Times New Roman"/>
          <w:b/>
          <w:sz w:val="24"/>
        </w:rPr>
      </w:pPr>
      <w:r>
        <w:rPr>
          <w:rFonts w:ascii="Times New Roman" w:hAnsi="Times New Roman"/>
          <w:sz w:val="24"/>
        </w:rPr>
        <w:t>Ž</w:t>
      </w:r>
      <w:r w:rsidR="0055742A">
        <w:rPr>
          <w:rFonts w:ascii="Times New Roman" w:hAnsi="Times New Roman"/>
          <w:sz w:val="24"/>
        </w:rPr>
        <w:t>adatel</w:t>
      </w:r>
      <w:r>
        <w:rPr>
          <w:rFonts w:ascii="Times New Roman" w:hAnsi="Times New Roman"/>
          <w:sz w:val="24"/>
        </w:rPr>
        <w:t>i</w:t>
      </w:r>
      <w:r w:rsidR="0055742A">
        <w:rPr>
          <w:rFonts w:ascii="Times New Roman" w:hAnsi="Times New Roman"/>
          <w:sz w:val="24"/>
        </w:rPr>
        <w:t xml:space="preserve"> a jejich zřizovatel</w:t>
      </w:r>
      <w:r>
        <w:rPr>
          <w:rFonts w:ascii="Times New Roman" w:hAnsi="Times New Roman"/>
          <w:sz w:val="24"/>
        </w:rPr>
        <w:t>i</w:t>
      </w:r>
      <w:r w:rsidR="0055742A">
        <w:rPr>
          <w:rFonts w:ascii="Times New Roman" w:hAnsi="Times New Roman"/>
          <w:sz w:val="24"/>
        </w:rPr>
        <w:t xml:space="preserve"> zasílá </w:t>
      </w:r>
      <w:r w:rsidR="0055742A" w:rsidRPr="0049111D">
        <w:rPr>
          <w:rFonts w:ascii="Times New Roman" w:hAnsi="Times New Roman"/>
          <w:sz w:val="24"/>
        </w:rPr>
        <w:t>CRR</w:t>
      </w:r>
      <w:r w:rsidR="0055742A">
        <w:rPr>
          <w:rFonts w:ascii="Times New Roman" w:hAnsi="Times New Roman"/>
          <w:sz w:val="24"/>
        </w:rPr>
        <w:t xml:space="preserve"> ČR</w:t>
      </w:r>
      <w:r w:rsidR="0055742A" w:rsidRPr="0049111D">
        <w:rPr>
          <w:rFonts w:ascii="Times New Roman" w:hAnsi="Times New Roman"/>
          <w:sz w:val="24"/>
        </w:rPr>
        <w:t xml:space="preserve"> </w:t>
      </w:r>
      <w:r w:rsidR="00535402">
        <w:rPr>
          <w:rFonts w:ascii="Times New Roman" w:hAnsi="Times New Roman"/>
          <w:sz w:val="24"/>
        </w:rPr>
        <w:t xml:space="preserve">oznámení o výběru projektu </w:t>
      </w:r>
      <w:r w:rsidR="0055742A">
        <w:rPr>
          <w:rFonts w:ascii="Times New Roman" w:hAnsi="Times New Roman"/>
          <w:sz w:val="24"/>
        </w:rPr>
        <w:t>do 5 pracovních dní od schválení projekt</w:t>
      </w:r>
      <w:r>
        <w:rPr>
          <w:rFonts w:ascii="Times New Roman" w:hAnsi="Times New Roman"/>
          <w:sz w:val="24"/>
        </w:rPr>
        <w:t>u</w:t>
      </w:r>
      <w:r w:rsidR="0055742A">
        <w:rPr>
          <w:rFonts w:ascii="Times New Roman" w:hAnsi="Times New Roman"/>
          <w:sz w:val="24"/>
        </w:rPr>
        <w:t>.</w:t>
      </w:r>
      <w:r w:rsidR="0055742A" w:rsidRPr="0049111D">
        <w:rPr>
          <w:rFonts w:ascii="Times New Roman" w:hAnsi="Times New Roman"/>
          <w:sz w:val="24"/>
        </w:rPr>
        <w:t xml:space="preserve"> </w:t>
      </w:r>
      <w:r>
        <w:rPr>
          <w:rFonts w:ascii="Times New Roman" w:hAnsi="Times New Roman"/>
          <w:sz w:val="24"/>
        </w:rPr>
        <w:t>V</w:t>
      </w:r>
      <w:r w:rsidR="0055742A">
        <w:rPr>
          <w:rFonts w:ascii="Times New Roman" w:hAnsi="Times New Roman"/>
          <w:sz w:val="24"/>
        </w:rPr>
        <w:t xml:space="preserve">e stejném termínu </w:t>
      </w:r>
      <w:r>
        <w:rPr>
          <w:rFonts w:ascii="Times New Roman" w:hAnsi="Times New Roman"/>
          <w:sz w:val="24"/>
        </w:rPr>
        <w:t xml:space="preserve">zasílá ŘO IOP </w:t>
      </w:r>
      <w:r w:rsidR="0055742A" w:rsidRPr="0049111D">
        <w:rPr>
          <w:rFonts w:ascii="Times New Roman" w:hAnsi="Times New Roman"/>
          <w:sz w:val="24"/>
        </w:rPr>
        <w:t>oznámení o nedoporučení projektu k poskytnutí dotace</w:t>
      </w:r>
      <w:r w:rsidR="0055742A">
        <w:rPr>
          <w:rFonts w:ascii="Times New Roman" w:hAnsi="Times New Roman"/>
          <w:sz w:val="24"/>
        </w:rPr>
        <w:t xml:space="preserve">, včetně odůvodnění. </w:t>
      </w:r>
      <w:r w:rsidR="0055742A" w:rsidRPr="002132A3">
        <w:rPr>
          <w:rFonts w:ascii="Times New Roman" w:hAnsi="Times New Roman"/>
          <w:sz w:val="24"/>
        </w:rPr>
        <w:t>V dopise zároveň oznamuje žad</w:t>
      </w:r>
      <w:r w:rsidR="0055742A">
        <w:rPr>
          <w:rFonts w:ascii="Times New Roman" w:hAnsi="Times New Roman"/>
          <w:sz w:val="24"/>
        </w:rPr>
        <w:t>atel</w:t>
      </w:r>
      <w:r>
        <w:rPr>
          <w:rFonts w:ascii="Times New Roman" w:hAnsi="Times New Roman"/>
          <w:sz w:val="24"/>
        </w:rPr>
        <w:t>i</w:t>
      </w:r>
      <w:r w:rsidR="0055742A">
        <w:rPr>
          <w:rFonts w:ascii="Times New Roman" w:hAnsi="Times New Roman"/>
          <w:sz w:val="24"/>
        </w:rPr>
        <w:t xml:space="preserve"> a zřizovatel</w:t>
      </w:r>
      <w:r>
        <w:rPr>
          <w:rFonts w:ascii="Times New Roman" w:hAnsi="Times New Roman"/>
          <w:sz w:val="24"/>
        </w:rPr>
        <w:t>i</w:t>
      </w:r>
      <w:r w:rsidR="0055742A" w:rsidRPr="002132A3">
        <w:rPr>
          <w:rFonts w:ascii="Times New Roman" w:hAnsi="Times New Roman"/>
          <w:sz w:val="24"/>
        </w:rPr>
        <w:t>, že na dotaci z programu IOP není podle §14 zákona č. 218/2000</w:t>
      </w:r>
      <w:r w:rsidR="0055742A">
        <w:rPr>
          <w:rFonts w:ascii="Times New Roman" w:hAnsi="Times New Roman"/>
          <w:sz w:val="24"/>
        </w:rPr>
        <w:t xml:space="preserve"> </w:t>
      </w:r>
      <w:r w:rsidR="0055742A" w:rsidRPr="002132A3">
        <w:rPr>
          <w:rFonts w:ascii="Times New Roman" w:hAnsi="Times New Roman"/>
          <w:sz w:val="24"/>
        </w:rPr>
        <w:t>Sb., o rozpočtových pravidlech, ve znění pozdějších předpisů, právní nárok. Nelze tudíž aplikovat obecné předpisy o správním řízení a je vyloučeno soudní přezkoumání. Žadatel může požádat o přešetření správno</w:t>
      </w:r>
      <w:r w:rsidR="0055742A">
        <w:rPr>
          <w:rFonts w:ascii="Times New Roman" w:hAnsi="Times New Roman"/>
          <w:sz w:val="24"/>
        </w:rPr>
        <w:t>sti postupu, více viz kapitola 8</w:t>
      </w:r>
      <w:r w:rsidR="0055742A" w:rsidRPr="002132A3">
        <w:rPr>
          <w:rFonts w:ascii="Times New Roman" w:hAnsi="Times New Roman"/>
          <w:sz w:val="24"/>
        </w:rPr>
        <w:t xml:space="preserve"> Stížnosti a odvolání.</w:t>
      </w:r>
      <w:r w:rsidR="0055742A">
        <w:rPr>
          <w:rFonts w:ascii="Times New Roman" w:hAnsi="Times New Roman"/>
          <w:sz w:val="24"/>
        </w:rPr>
        <w:t xml:space="preserve"> </w:t>
      </w:r>
    </w:p>
    <w:p w:rsidR="007B2A95" w:rsidRDefault="007B2A95" w:rsidP="0060682B">
      <w:pPr>
        <w:spacing w:before="0"/>
        <w:ind w:right="-2"/>
        <w:rPr>
          <w:noProof/>
        </w:rPr>
      </w:pPr>
    </w:p>
    <w:p w:rsidR="000129EE" w:rsidRPr="00535402" w:rsidRDefault="000129EE" w:rsidP="00B940D0">
      <w:pPr>
        <w:spacing w:before="0"/>
        <w:ind w:right="-2"/>
        <w:rPr>
          <w:rFonts w:ascii="Times New Roman" w:hAnsi="Times New Roman" w:cs="Times New Roman"/>
          <w:noProof/>
          <w:sz w:val="24"/>
        </w:rPr>
      </w:pPr>
    </w:p>
    <w:p w:rsidR="0055742A" w:rsidRDefault="0055742A" w:rsidP="0055742A">
      <w:pPr>
        <w:pStyle w:val="Nadpis3"/>
        <w:keepLines/>
        <w:ind w:right="-2"/>
      </w:pPr>
      <w:bookmarkStart w:id="383" w:name="_Toc391387068"/>
      <w:r>
        <w:t>Postup před vydáním řídicí dokumentace</w:t>
      </w:r>
      <w:bookmarkEnd w:id="383"/>
    </w:p>
    <w:p w:rsidR="0055742A" w:rsidRDefault="00066AD5" w:rsidP="0055742A">
      <w:pPr>
        <w:tabs>
          <w:tab w:val="left" w:pos="0"/>
        </w:tabs>
        <w:rPr>
          <w:rFonts w:ascii="Times New Roman" w:hAnsi="Times New Roman" w:cs="Times New Roman"/>
          <w:sz w:val="24"/>
        </w:rPr>
      </w:pPr>
      <w:r>
        <w:rPr>
          <w:rFonts w:ascii="Times New Roman" w:hAnsi="Times New Roman" w:cs="Times New Roman"/>
          <w:sz w:val="24"/>
        </w:rPr>
        <w:t xml:space="preserve">Po </w:t>
      </w:r>
      <w:r w:rsidR="00B273C7">
        <w:rPr>
          <w:rFonts w:ascii="Times New Roman" w:hAnsi="Times New Roman" w:cs="Times New Roman"/>
          <w:sz w:val="24"/>
        </w:rPr>
        <w:t>schválení projektů vedením ŘO IOP</w:t>
      </w:r>
      <w:r>
        <w:rPr>
          <w:rFonts w:ascii="Times New Roman" w:hAnsi="Times New Roman" w:cs="Times New Roman"/>
          <w:sz w:val="24"/>
        </w:rPr>
        <w:t xml:space="preserve"> </w:t>
      </w:r>
      <w:r w:rsidR="007C09B4">
        <w:rPr>
          <w:rFonts w:ascii="Times New Roman" w:hAnsi="Times New Roman" w:cs="Times New Roman"/>
          <w:sz w:val="24"/>
        </w:rPr>
        <w:t xml:space="preserve">je </w:t>
      </w:r>
      <w:r>
        <w:rPr>
          <w:rFonts w:ascii="Times New Roman" w:hAnsi="Times New Roman" w:cs="Times New Roman"/>
          <w:sz w:val="24"/>
        </w:rPr>
        <w:t>u</w:t>
      </w:r>
      <w:r w:rsidR="0055742A" w:rsidRPr="00D97490">
        <w:rPr>
          <w:rFonts w:ascii="Times New Roman" w:hAnsi="Times New Roman" w:cs="Times New Roman"/>
          <w:sz w:val="24"/>
        </w:rPr>
        <w:t xml:space="preserve"> projekt</w:t>
      </w:r>
      <w:r>
        <w:rPr>
          <w:rFonts w:ascii="Times New Roman" w:hAnsi="Times New Roman" w:cs="Times New Roman"/>
          <w:sz w:val="24"/>
        </w:rPr>
        <w:t xml:space="preserve">ů </w:t>
      </w:r>
      <w:r w:rsidR="0055742A" w:rsidRPr="00D97490">
        <w:rPr>
          <w:rFonts w:ascii="Times New Roman" w:hAnsi="Times New Roman" w:cs="Times New Roman"/>
          <w:sz w:val="24"/>
        </w:rPr>
        <w:t xml:space="preserve">s účastí státního rozpočtu vyšší než 200 </w:t>
      </w:r>
      <w:r w:rsidR="0055742A">
        <w:rPr>
          <w:rFonts w:ascii="Times New Roman" w:hAnsi="Times New Roman" w:cs="Times New Roman"/>
          <w:sz w:val="24"/>
        </w:rPr>
        <w:t>mil.</w:t>
      </w:r>
      <w:r w:rsidR="0055742A" w:rsidRPr="00D97490">
        <w:rPr>
          <w:rFonts w:ascii="Times New Roman" w:hAnsi="Times New Roman" w:cs="Times New Roman"/>
          <w:sz w:val="24"/>
        </w:rPr>
        <w:t xml:space="preserve"> Kč </w:t>
      </w:r>
      <w:r w:rsidR="007C09B4">
        <w:rPr>
          <w:rFonts w:ascii="Times New Roman" w:hAnsi="Times New Roman" w:cs="Times New Roman"/>
          <w:sz w:val="24"/>
        </w:rPr>
        <w:t xml:space="preserve">předloženo </w:t>
      </w:r>
      <w:r>
        <w:rPr>
          <w:rFonts w:ascii="Times New Roman" w:hAnsi="Times New Roman" w:cs="Times New Roman"/>
          <w:sz w:val="24"/>
        </w:rPr>
        <w:t xml:space="preserve">poskytovatelem dotace </w:t>
      </w:r>
      <w:r w:rsidR="0055742A" w:rsidRPr="00D97490">
        <w:rPr>
          <w:rFonts w:ascii="Times New Roman" w:hAnsi="Times New Roman" w:cs="Times New Roman"/>
          <w:sz w:val="24"/>
        </w:rPr>
        <w:t xml:space="preserve">na Ministerstvo financí ČR k odsouhlasení </w:t>
      </w:r>
      <w:r>
        <w:rPr>
          <w:rFonts w:ascii="Times New Roman" w:hAnsi="Times New Roman" w:cs="Times New Roman"/>
          <w:sz w:val="24"/>
        </w:rPr>
        <w:t>Stanovení výdajů</w:t>
      </w:r>
      <w:r w:rsidR="0055742A" w:rsidRPr="00D97490">
        <w:rPr>
          <w:rFonts w:ascii="Times New Roman" w:hAnsi="Times New Roman" w:cs="Times New Roman"/>
          <w:sz w:val="24"/>
        </w:rPr>
        <w:t xml:space="preserve"> spolu se závěry expert</w:t>
      </w:r>
      <w:r w:rsidR="005C7E58">
        <w:rPr>
          <w:rFonts w:ascii="Times New Roman" w:hAnsi="Times New Roman" w:cs="Times New Roman"/>
          <w:sz w:val="24"/>
        </w:rPr>
        <w:t>n</w:t>
      </w:r>
      <w:r w:rsidR="0055742A" w:rsidRPr="00D97490">
        <w:rPr>
          <w:rFonts w:ascii="Times New Roman" w:hAnsi="Times New Roman" w:cs="Times New Roman"/>
          <w:sz w:val="24"/>
        </w:rPr>
        <w:t>ího posouzení investičního záměru a s prohlášením, že projekt byl posouzen podle schválených postupů, splňuje podmínky programu, úspěšně prošel hodnocením a jsou na něj alokovány finanční prostředky v rámci vyhlášené výzvy a programu. Prohlášení</w:t>
      </w:r>
      <w:r w:rsidR="00402381">
        <w:rPr>
          <w:rFonts w:ascii="Times New Roman" w:hAnsi="Times New Roman" w:cs="Times New Roman"/>
          <w:sz w:val="24"/>
        </w:rPr>
        <w:t xml:space="preserve"> </w:t>
      </w:r>
      <w:r w:rsidR="0055742A" w:rsidRPr="00D97490">
        <w:rPr>
          <w:rFonts w:ascii="Times New Roman" w:hAnsi="Times New Roman" w:cs="Times New Roman"/>
          <w:sz w:val="24"/>
        </w:rPr>
        <w:t xml:space="preserve">podepisuje ŘO IOP. </w:t>
      </w:r>
      <w:r w:rsidR="0054659A" w:rsidRPr="00D97490">
        <w:rPr>
          <w:rFonts w:ascii="Times New Roman" w:hAnsi="Times New Roman" w:cs="Times New Roman"/>
          <w:sz w:val="24"/>
        </w:rPr>
        <w:t>M</w:t>
      </w:r>
      <w:r w:rsidR="0054659A">
        <w:rPr>
          <w:rFonts w:ascii="Times New Roman" w:hAnsi="Times New Roman" w:cs="Times New Roman"/>
          <w:sz w:val="24"/>
        </w:rPr>
        <w:t>inisterstvo financí</w:t>
      </w:r>
      <w:r w:rsidR="0054659A" w:rsidRPr="00D97490">
        <w:rPr>
          <w:rFonts w:ascii="Times New Roman" w:hAnsi="Times New Roman" w:cs="Times New Roman"/>
          <w:sz w:val="24"/>
        </w:rPr>
        <w:t xml:space="preserve"> </w:t>
      </w:r>
      <w:r w:rsidR="0055742A" w:rsidRPr="00D97490">
        <w:rPr>
          <w:rFonts w:ascii="Times New Roman" w:hAnsi="Times New Roman" w:cs="Times New Roman"/>
          <w:sz w:val="24"/>
        </w:rPr>
        <w:t xml:space="preserve">se vyjádří do 15 kalendářních </w:t>
      </w:r>
      <w:r w:rsidR="00504D90" w:rsidRPr="00D97490">
        <w:rPr>
          <w:rFonts w:ascii="Times New Roman" w:hAnsi="Times New Roman" w:cs="Times New Roman"/>
          <w:sz w:val="24"/>
        </w:rPr>
        <w:t>dn</w:t>
      </w:r>
      <w:r w:rsidR="00504D90">
        <w:rPr>
          <w:rFonts w:ascii="Times New Roman" w:hAnsi="Times New Roman" w:cs="Times New Roman"/>
          <w:sz w:val="24"/>
        </w:rPr>
        <w:t>ů</w:t>
      </w:r>
      <w:r w:rsidR="00504D90" w:rsidRPr="00D97490">
        <w:rPr>
          <w:rFonts w:ascii="Times New Roman" w:hAnsi="Times New Roman" w:cs="Times New Roman"/>
          <w:sz w:val="24"/>
        </w:rPr>
        <w:t xml:space="preserve"> </w:t>
      </w:r>
      <w:r w:rsidR="0055742A" w:rsidRPr="00D97490">
        <w:rPr>
          <w:rFonts w:ascii="Times New Roman" w:hAnsi="Times New Roman" w:cs="Times New Roman"/>
          <w:sz w:val="24"/>
        </w:rPr>
        <w:t>od obdržení podkladů. Po vyjádření M</w:t>
      </w:r>
      <w:r w:rsidR="00B264D3">
        <w:rPr>
          <w:rFonts w:ascii="Times New Roman" w:hAnsi="Times New Roman" w:cs="Times New Roman"/>
          <w:sz w:val="24"/>
        </w:rPr>
        <w:t>inisterstva financí</w:t>
      </w:r>
      <w:r w:rsidR="0055742A" w:rsidRPr="00D97490">
        <w:rPr>
          <w:rFonts w:ascii="Times New Roman" w:hAnsi="Times New Roman" w:cs="Times New Roman"/>
          <w:sz w:val="24"/>
        </w:rPr>
        <w:t xml:space="preserve"> se dále pokračuje v administraci projektu.</w:t>
      </w:r>
    </w:p>
    <w:p w:rsidR="000B33FF" w:rsidRDefault="000B33FF" w:rsidP="0055742A">
      <w:pPr>
        <w:tabs>
          <w:tab w:val="left" w:pos="0"/>
        </w:tabs>
        <w:rPr>
          <w:rFonts w:cs="Times New Roman"/>
          <w:sz w:val="24"/>
        </w:rPr>
      </w:pPr>
    </w:p>
    <w:p w:rsidR="00E92F75" w:rsidRPr="0048085A" w:rsidRDefault="00E92F75" w:rsidP="0060682B">
      <w:pPr>
        <w:pStyle w:val="Nadpis3"/>
        <w:keepLines/>
        <w:ind w:right="-2"/>
      </w:pPr>
      <w:bookmarkStart w:id="384" w:name="_Toc391387069"/>
      <w:r>
        <w:t xml:space="preserve">Vydání </w:t>
      </w:r>
      <w:r w:rsidR="00B93390">
        <w:t>právního aktu, říd</w:t>
      </w:r>
      <w:r w:rsidR="00B51887">
        <w:t>i</w:t>
      </w:r>
      <w:r w:rsidR="00B93390">
        <w:t>cí dokumentace a</w:t>
      </w:r>
      <w:r>
        <w:t xml:space="preserve"> Podmínek</w:t>
      </w:r>
      <w:bookmarkEnd w:id="384"/>
    </w:p>
    <w:p w:rsidR="003A122E" w:rsidRDefault="009F2377" w:rsidP="003A122E">
      <w:pPr>
        <w:ind w:right="-2"/>
        <w:rPr>
          <w:rFonts w:ascii="Times New Roman" w:hAnsi="Times New Roman" w:cs="Times New Roman"/>
          <w:sz w:val="24"/>
          <w:szCs w:val="24"/>
        </w:rPr>
      </w:pPr>
      <w:r w:rsidRPr="003B6191">
        <w:rPr>
          <w:rFonts w:ascii="Times New Roman" w:hAnsi="Times New Roman" w:cs="Times New Roman"/>
          <w:sz w:val="24"/>
          <w:szCs w:val="24"/>
        </w:rPr>
        <w:t>ŘO IOP zašle příjemci</w:t>
      </w:r>
      <w:r w:rsidRPr="00EA29FB">
        <w:rPr>
          <w:rFonts w:ascii="Times New Roman" w:hAnsi="Times New Roman" w:cs="Times New Roman"/>
          <w:sz w:val="24"/>
          <w:szCs w:val="24"/>
        </w:rPr>
        <w:t xml:space="preserve"> Dopis ministerstva pro místní rozvoj jako písemný právní akt o schválení projektu (viz příloha č. 5c Příručky) s návrhem Podmínek Stanovení výdajů (viz příloha č. 5a Příručky), které připraví odbor rozpočtu MMR. Příjemce zašle ŘO dopisem své vyjádření, že se seznámil s ustanoveními uvedených dokumentů.</w:t>
      </w:r>
      <w:r w:rsidR="003A122E" w:rsidRPr="003A122E">
        <w:rPr>
          <w:rFonts w:ascii="Times New Roman" w:hAnsi="Times New Roman" w:cs="Times New Roman"/>
          <w:sz w:val="24"/>
          <w:szCs w:val="24"/>
        </w:rPr>
        <w:t xml:space="preserve"> </w:t>
      </w:r>
    </w:p>
    <w:p w:rsidR="003A122E" w:rsidRDefault="005B5B57" w:rsidP="003A122E">
      <w:pPr>
        <w:ind w:right="-2"/>
        <w:rPr>
          <w:rFonts w:ascii="Times New Roman" w:hAnsi="Times New Roman" w:cs="Times New Roman"/>
          <w:sz w:val="24"/>
          <w:szCs w:val="24"/>
        </w:rPr>
      </w:pPr>
      <w:r>
        <w:rPr>
          <w:rFonts w:ascii="Times New Roman" w:hAnsi="Times New Roman" w:cs="Times New Roman"/>
          <w:sz w:val="24"/>
          <w:szCs w:val="24"/>
        </w:rPr>
        <w:t>Příjemce</w:t>
      </w:r>
      <w:r w:rsidRPr="00273D60">
        <w:rPr>
          <w:rFonts w:ascii="Times New Roman" w:hAnsi="Times New Roman" w:cs="Times New Roman"/>
          <w:sz w:val="24"/>
          <w:szCs w:val="24"/>
        </w:rPr>
        <w:t xml:space="preserve"> </w:t>
      </w:r>
      <w:r w:rsidR="003A122E">
        <w:rPr>
          <w:rFonts w:ascii="Times New Roman" w:hAnsi="Times New Roman" w:cs="Times New Roman"/>
          <w:sz w:val="24"/>
          <w:szCs w:val="24"/>
        </w:rPr>
        <w:t xml:space="preserve">se vyjádří ke </w:t>
      </w:r>
      <w:r w:rsidR="003A122E" w:rsidRPr="00273D60">
        <w:rPr>
          <w:rFonts w:ascii="Times New Roman" w:hAnsi="Times New Roman" w:cs="Times New Roman"/>
          <w:sz w:val="24"/>
          <w:szCs w:val="24"/>
        </w:rPr>
        <w:t xml:space="preserve">správnosti </w:t>
      </w:r>
      <w:r w:rsidR="003A122E">
        <w:rPr>
          <w:rFonts w:ascii="Times New Roman" w:hAnsi="Times New Roman" w:cs="Times New Roman"/>
          <w:sz w:val="24"/>
          <w:szCs w:val="24"/>
        </w:rPr>
        <w:t>číselných a identifikačních</w:t>
      </w:r>
      <w:r w:rsidR="003A122E" w:rsidRPr="00273D60">
        <w:rPr>
          <w:rFonts w:ascii="Times New Roman" w:hAnsi="Times New Roman" w:cs="Times New Roman"/>
          <w:sz w:val="24"/>
          <w:szCs w:val="24"/>
        </w:rPr>
        <w:t xml:space="preserve"> údajů obsažených </w:t>
      </w:r>
      <w:r w:rsidR="003A122E">
        <w:rPr>
          <w:rFonts w:ascii="Times New Roman" w:hAnsi="Times New Roman" w:cs="Times New Roman"/>
          <w:sz w:val="24"/>
          <w:szCs w:val="24"/>
        </w:rPr>
        <w:t>v </w:t>
      </w:r>
      <w:r w:rsidR="003A122E" w:rsidRPr="00161D23">
        <w:rPr>
          <w:rFonts w:ascii="Times New Roman" w:hAnsi="Times New Roman" w:cs="Times New Roman"/>
          <w:b/>
          <w:sz w:val="24"/>
          <w:szCs w:val="24"/>
        </w:rPr>
        <w:t xml:space="preserve"> návrhu Podmínek do</w:t>
      </w:r>
      <w:r w:rsidR="003A122E" w:rsidRPr="00035D50">
        <w:rPr>
          <w:rFonts w:ascii="Times New Roman" w:hAnsi="Times New Roman" w:cs="Times New Roman"/>
          <w:b/>
          <w:sz w:val="24"/>
          <w:szCs w:val="24"/>
        </w:rPr>
        <w:t xml:space="preserve"> 10 pracovních </w:t>
      </w:r>
      <w:r w:rsidR="00504D90" w:rsidRPr="00035D50">
        <w:rPr>
          <w:rFonts w:ascii="Times New Roman" w:hAnsi="Times New Roman" w:cs="Times New Roman"/>
          <w:b/>
          <w:sz w:val="24"/>
          <w:szCs w:val="24"/>
        </w:rPr>
        <w:t>dn</w:t>
      </w:r>
      <w:r w:rsidR="00504D90">
        <w:rPr>
          <w:rFonts w:ascii="Times New Roman" w:hAnsi="Times New Roman" w:cs="Times New Roman"/>
          <w:b/>
          <w:sz w:val="24"/>
          <w:szCs w:val="24"/>
        </w:rPr>
        <w:t>ů</w:t>
      </w:r>
      <w:r w:rsidR="003A122E" w:rsidRPr="00273D60">
        <w:rPr>
          <w:rFonts w:ascii="Times New Roman" w:hAnsi="Times New Roman" w:cs="Times New Roman"/>
          <w:sz w:val="24"/>
          <w:szCs w:val="24"/>
        </w:rPr>
        <w:t xml:space="preserve">. </w:t>
      </w:r>
      <w:r>
        <w:rPr>
          <w:rFonts w:ascii="Times New Roman" w:hAnsi="Times New Roman" w:cs="Times New Roman"/>
          <w:sz w:val="24"/>
          <w:szCs w:val="24"/>
        </w:rPr>
        <w:t>Příjemce</w:t>
      </w:r>
      <w:r w:rsidRPr="007D5DC0">
        <w:rPr>
          <w:rFonts w:ascii="Times New Roman" w:hAnsi="Times New Roman" w:cs="Times New Roman"/>
          <w:sz w:val="24"/>
          <w:szCs w:val="24"/>
        </w:rPr>
        <w:t xml:space="preserve"> </w:t>
      </w:r>
      <w:r w:rsidR="003A122E" w:rsidRPr="007D5DC0">
        <w:rPr>
          <w:rFonts w:ascii="Times New Roman" w:hAnsi="Times New Roman" w:cs="Times New Roman"/>
          <w:sz w:val="24"/>
          <w:szCs w:val="24"/>
        </w:rPr>
        <w:t xml:space="preserve">zkontroluje v návrhu </w:t>
      </w:r>
      <w:r w:rsidR="003A122E" w:rsidRPr="00B73188">
        <w:rPr>
          <w:rFonts w:ascii="Times New Roman" w:hAnsi="Times New Roman" w:cs="Times New Roman"/>
          <w:sz w:val="24"/>
          <w:szCs w:val="24"/>
        </w:rPr>
        <w:t xml:space="preserve">Podmínek hlavičku, část II (odstavec </w:t>
      </w:r>
      <w:smartTag w:uri="urn:schemas-microsoft-com:office:smarttags" w:element="metricconverter">
        <w:smartTagPr>
          <w:attr w:name="ProductID" w:val="1 a"/>
        </w:smartTagPr>
        <w:r w:rsidR="003A122E" w:rsidRPr="00B73188">
          <w:rPr>
            <w:rFonts w:ascii="Times New Roman" w:hAnsi="Times New Roman" w:cs="Times New Roman"/>
            <w:sz w:val="24"/>
            <w:szCs w:val="24"/>
          </w:rPr>
          <w:t>1 a</w:t>
        </w:r>
      </w:smartTag>
      <w:r w:rsidR="003A122E" w:rsidRPr="00B73188">
        <w:rPr>
          <w:rFonts w:ascii="Times New Roman" w:hAnsi="Times New Roman" w:cs="Times New Roman"/>
          <w:sz w:val="24"/>
          <w:szCs w:val="24"/>
        </w:rPr>
        <w:t xml:space="preserve"> 2) a dále </w:t>
      </w:r>
      <w:r w:rsidR="003A122E" w:rsidRPr="001525A1">
        <w:rPr>
          <w:rFonts w:ascii="Times New Roman" w:hAnsi="Times New Roman" w:cs="Times New Roman"/>
          <w:sz w:val="24"/>
          <w:szCs w:val="24"/>
        </w:rPr>
        <w:t>část</w:t>
      </w:r>
      <w:r w:rsidR="003A122E" w:rsidRPr="00B73188">
        <w:rPr>
          <w:rFonts w:ascii="Times New Roman" w:hAnsi="Times New Roman" w:cs="Times New Roman"/>
          <w:sz w:val="24"/>
          <w:szCs w:val="24"/>
        </w:rPr>
        <w:t xml:space="preserve"> III (odstavec 1). </w:t>
      </w:r>
      <w:r>
        <w:rPr>
          <w:rFonts w:ascii="Times New Roman" w:hAnsi="Times New Roman" w:cs="Times New Roman"/>
          <w:sz w:val="24"/>
          <w:szCs w:val="24"/>
        </w:rPr>
        <w:t xml:space="preserve">Příjemce </w:t>
      </w:r>
      <w:r w:rsidR="003A122E">
        <w:rPr>
          <w:rFonts w:ascii="Times New Roman" w:hAnsi="Times New Roman" w:cs="Times New Roman"/>
          <w:sz w:val="24"/>
          <w:szCs w:val="24"/>
        </w:rPr>
        <w:t xml:space="preserve">nemůže zasahovat do textu, jedná se o obecný vzor platný pro všechny </w:t>
      </w:r>
      <w:r w:rsidR="00373ED0">
        <w:rPr>
          <w:rFonts w:ascii="Times New Roman" w:hAnsi="Times New Roman" w:cs="Times New Roman"/>
          <w:sz w:val="24"/>
          <w:szCs w:val="24"/>
        </w:rPr>
        <w:t>příjemce</w:t>
      </w:r>
      <w:r w:rsidR="003A122E">
        <w:rPr>
          <w:rFonts w:ascii="Times New Roman" w:hAnsi="Times New Roman" w:cs="Times New Roman"/>
          <w:sz w:val="24"/>
          <w:szCs w:val="24"/>
        </w:rPr>
        <w:t xml:space="preserve">. </w:t>
      </w:r>
      <w:r w:rsidR="003A122E" w:rsidRPr="00E27FB3">
        <w:rPr>
          <w:rFonts w:ascii="Times New Roman" w:hAnsi="Times New Roman" w:cs="Times New Roman"/>
          <w:b/>
          <w:sz w:val="24"/>
          <w:szCs w:val="24"/>
        </w:rPr>
        <w:t xml:space="preserve">Na chybně uvedené údaje </w:t>
      </w:r>
      <w:r w:rsidR="003A122E">
        <w:rPr>
          <w:rFonts w:ascii="Times New Roman" w:hAnsi="Times New Roman" w:cs="Times New Roman"/>
          <w:b/>
          <w:sz w:val="24"/>
          <w:szCs w:val="24"/>
        </w:rPr>
        <w:t xml:space="preserve">v návrhu Podmínek </w:t>
      </w:r>
      <w:r w:rsidR="003A122E" w:rsidRPr="00E27FB3">
        <w:rPr>
          <w:rFonts w:ascii="Times New Roman" w:hAnsi="Times New Roman" w:cs="Times New Roman"/>
          <w:b/>
          <w:sz w:val="24"/>
          <w:szCs w:val="24"/>
        </w:rPr>
        <w:t xml:space="preserve">žadatel písemně upozorní </w:t>
      </w:r>
      <w:r w:rsidR="000F5C1D">
        <w:rPr>
          <w:rFonts w:ascii="Times New Roman" w:hAnsi="Times New Roman" w:cs="Times New Roman"/>
          <w:b/>
          <w:sz w:val="24"/>
          <w:szCs w:val="24"/>
        </w:rPr>
        <w:t>ŘO IOP</w:t>
      </w:r>
      <w:r w:rsidR="003A122E" w:rsidRPr="00E27FB3">
        <w:rPr>
          <w:rFonts w:ascii="Times New Roman" w:hAnsi="Times New Roman" w:cs="Times New Roman"/>
          <w:b/>
          <w:sz w:val="24"/>
          <w:szCs w:val="24"/>
        </w:rPr>
        <w:t xml:space="preserve"> dopisem nebo pomocí formuláře Oznámení o </w:t>
      </w:r>
      <w:r w:rsidR="003A122E" w:rsidRPr="00E27FB3">
        <w:rPr>
          <w:rFonts w:ascii="Times New Roman" w:hAnsi="Times New Roman" w:cs="Times New Roman"/>
          <w:b/>
          <w:sz w:val="24"/>
          <w:szCs w:val="24"/>
        </w:rPr>
        <w:lastRenderedPageBreak/>
        <w:t>změnách v </w:t>
      </w:r>
      <w:r w:rsidR="003A122E" w:rsidRPr="001222A5">
        <w:rPr>
          <w:rFonts w:ascii="Times New Roman" w:hAnsi="Times New Roman" w:cs="Times New Roman"/>
          <w:b/>
          <w:sz w:val="24"/>
          <w:szCs w:val="24"/>
        </w:rPr>
        <w:t>projektu</w:t>
      </w:r>
      <w:r w:rsidR="003A122E" w:rsidRPr="001222A5">
        <w:rPr>
          <w:rFonts w:ascii="Times New Roman" w:hAnsi="Times New Roman" w:cs="Times New Roman"/>
          <w:sz w:val="24"/>
          <w:szCs w:val="24"/>
        </w:rPr>
        <w:t xml:space="preserve">, viz </w:t>
      </w:r>
      <w:r w:rsidR="003A122E">
        <w:rPr>
          <w:rFonts w:ascii="Times New Roman" w:hAnsi="Times New Roman" w:cs="Times New Roman"/>
          <w:sz w:val="24"/>
          <w:szCs w:val="24"/>
        </w:rPr>
        <w:t>příloha č. 1</w:t>
      </w:r>
      <w:r w:rsidR="00755080">
        <w:rPr>
          <w:rFonts w:ascii="Times New Roman" w:hAnsi="Times New Roman" w:cs="Times New Roman"/>
          <w:sz w:val="24"/>
          <w:szCs w:val="24"/>
        </w:rPr>
        <w:t>4</w:t>
      </w:r>
      <w:r w:rsidR="003A122E" w:rsidRPr="001222A5">
        <w:rPr>
          <w:rFonts w:ascii="Times New Roman" w:hAnsi="Times New Roman" w:cs="Times New Roman"/>
          <w:sz w:val="24"/>
          <w:szCs w:val="24"/>
        </w:rPr>
        <w:t xml:space="preserve"> Příručky. Pokud</w:t>
      </w:r>
      <w:r w:rsidR="003A122E">
        <w:rPr>
          <w:rFonts w:ascii="Times New Roman" w:hAnsi="Times New Roman" w:cs="Times New Roman"/>
          <w:sz w:val="24"/>
          <w:szCs w:val="24"/>
        </w:rPr>
        <w:t xml:space="preserve"> se </w:t>
      </w:r>
      <w:r w:rsidR="00373ED0">
        <w:rPr>
          <w:rFonts w:ascii="Times New Roman" w:hAnsi="Times New Roman" w:cs="Times New Roman"/>
          <w:sz w:val="24"/>
          <w:szCs w:val="24"/>
        </w:rPr>
        <w:t xml:space="preserve">příjemce </w:t>
      </w:r>
      <w:r w:rsidR="003A122E">
        <w:rPr>
          <w:rFonts w:ascii="Times New Roman" w:hAnsi="Times New Roman" w:cs="Times New Roman"/>
          <w:sz w:val="24"/>
          <w:szCs w:val="24"/>
        </w:rPr>
        <w:t>k návrhu Podmínek v uvedené lhůtě nevyjádří, má se za to, že se zněním Podmínek souhlasí.</w:t>
      </w:r>
    </w:p>
    <w:p w:rsidR="003A122E" w:rsidRDefault="009F2377" w:rsidP="003A122E">
      <w:pPr>
        <w:ind w:right="-2"/>
        <w:rPr>
          <w:rFonts w:ascii="Times New Roman" w:hAnsi="Times New Roman" w:cs="Times New Roman"/>
          <w:b/>
          <w:bCs/>
          <w:noProof/>
          <w:sz w:val="24"/>
          <w:szCs w:val="24"/>
        </w:rPr>
      </w:pPr>
      <w:r w:rsidRPr="003B6191">
        <w:rPr>
          <w:rFonts w:ascii="Times New Roman" w:hAnsi="Times New Roman"/>
          <w:sz w:val="24"/>
        </w:rPr>
        <w:t xml:space="preserve">Je nutné, aby se </w:t>
      </w:r>
      <w:r w:rsidR="005B5B57">
        <w:rPr>
          <w:rFonts w:ascii="Times New Roman" w:hAnsi="Times New Roman"/>
          <w:sz w:val="24"/>
        </w:rPr>
        <w:t>příjemce</w:t>
      </w:r>
      <w:r w:rsidRPr="003B6191">
        <w:rPr>
          <w:rFonts w:ascii="Times New Roman" w:hAnsi="Times New Roman"/>
          <w:sz w:val="24"/>
        </w:rPr>
        <w:t xml:space="preserve"> seznámil důkladně s textem Podmínek</w:t>
      </w:r>
      <w:r w:rsidR="003A122E" w:rsidRPr="00BB3542">
        <w:rPr>
          <w:rFonts w:ascii="Times New Roman" w:hAnsi="Times New Roman" w:cs="Times New Roman"/>
          <w:b/>
          <w:bCs/>
          <w:noProof/>
          <w:sz w:val="24"/>
          <w:szCs w:val="24"/>
        </w:rPr>
        <w:t>, neboť neplnění</w:t>
      </w:r>
      <w:r w:rsidRPr="003B6191">
        <w:rPr>
          <w:rFonts w:ascii="Times New Roman" w:hAnsi="Times New Roman"/>
          <w:sz w:val="24"/>
        </w:rPr>
        <w:t xml:space="preserve"> ustanovení </w:t>
      </w:r>
      <w:r w:rsidR="003A122E" w:rsidRPr="00BB3542">
        <w:rPr>
          <w:rFonts w:ascii="Times New Roman" w:hAnsi="Times New Roman" w:cs="Times New Roman"/>
          <w:b/>
          <w:bCs/>
          <w:noProof/>
          <w:sz w:val="24"/>
          <w:szCs w:val="24"/>
        </w:rPr>
        <w:t xml:space="preserve">Podmínek má za následek </w:t>
      </w:r>
      <w:r w:rsidR="003A122E">
        <w:rPr>
          <w:rFonts w:ascii="Times New Roman" w:hAnsi="Times New Roman" w:cs="Times New Roman"/>
          <w:b/>
          <w:bCs/>
          <w:noProof/>
          <w:sz w:val="24"/>
          <w:szCs w:val="24"/>
        </w:rPr>
        <w:t>neproplacení části nebo</w:t>
      </w:r>
      <w:r w:rsidRPr="003B6191">
        <w:rPr>
          <w:rFonts w:ascii="Times New Roman" w:hAnsi="Times New Roman"/>
          <w:sz w:val="24"/>
        </w:rPr>
        <w:t xml:space="preserve"> celé dotace</w:t>
      </w:r>
      <w:r w:rsidR="003A122E">
        <w:rPr>
          <w:rFonts w:ascii="Times New Roman" w:hAnsi="Times New Roman" w:cs="Times New Roman"/>
          <w:b/>
          <w:bCs/>
          <w:noProof/>
          <w:sz w:val="24"/>
          <w:szCs w:val="24"/>
        </w:rPr>
        <w:t xml:space="preserve"> a </w:t>
      </w:r>
      <w:r w:rsidR="003A122E" w:rsidRPr="00BB3542">
        <w:rPr>
          <w:rFonts w:ascii="Times New Roman" w:hAnsi="Times New Roman" w:cs="Times New Roman"/>
          <w:b/>
          <w:bCs/>
          <w:noProof/>
          <w:sz w:val="24"/>
          <w:szCs w:val="24"/>
        </w:rPr>
        <w:t>výdaj</w:t>
      </w:r>
      <w:r w:rsidR="003A122E">
        <w:rPr>
          <w:rFonts w:ascii="Times New Roman" w:hAnsi="Times New Roman" w:cs="Times New Roman"/>
          <w:b/>
          <w:bCs/>
          <w:noProof/>
          <w:sz w:val="24"/>
          <w:szCs w:val="24"/>
        </w:rPr>
        <w:t>e</w:t>
      </w:r>
      <w:r w:rsidR="003A122E" w:rsidRPr="00BB3542">
        <w:rPr>
          <w:rFonts w:ascii="Times New Roman" w:hAnsi="Times New Roman" w:cs="Times New Roman"/>
          <w:b/>
          <w:bCs/>
          <w:noProof/>
          <w:sz w:val="24"/>
          <w:szCs w:val="24"/>
        </w:rPr>
        <w:t xml:space="preserve"> </w:t>
      </w:r>
      <w:r w:rsidR="003A122E">
        <w:rPr>
          <w:rFonts w:ascii="Times New Roman" w:hAnsi="Times New Roman" w:cs="Times New Roman"/>
          <w:b/>
          <w:bCs/>
          <w:noProof/>
          <w:sz w:val="24"/>
          <w:szCs w:val="24"/>
        </w:rPr>
        <w:t xml:space="preserve">projektu </w:t>
      </w:r>
      <w:r w:rsidR="003A122E" w:rsidRPr="00BB3542">
        <w:rPr>
          <w:rFonts w:ascii="Times New Roman" w:hAnsi="Times New Roman" w:cs="Times New Roman"/>
          <w:b/>
          <w:bCs/>
          <w:noProof/>
          <w:sz w:val="24"/>
          <w:szCs w:val="24"/>
        </w:rPr>
        <w:t>jd</w:t>
      </w:r>
      <w:r w:rsidR="003A122E">
        <w:rPr>
          <w:rFonts w:ascii="Times New Roman" w:hAnsi="Times New Roman" w:cs="Times New Roman"/>
          <w:b/>
          <w:bCs/>
          <w:noProof/>
          <w:sz w:val="24"/>
          <w:szCs w:val="24"/>
        </w:rPr>
        <w:t>ou</w:t>
      </w:r>
      <w:r w:rsidR="003A122E" w:rsidRPr="00BB3542">
        <w:rPr>
          <w:rFonts w:ascii="Times New Roman" w:hAnsi="Times New Roman" w:cs="Times New Roman"/>
          <w:b/>
          <w:bCs/>
          <w:noProof/>
          <w:sz w:val="24"/>
          <w:szCs w:val="24"/>
        </w:rPr>
        <w:t xml:space="preserve"> na vrub státního rozpočtu, resp. rozpočtu příjemce.</w:t>
      </w:r>
      <w:r w:rsidR="003A122E" w:rsidRPr="00BB3542">
        <w:rPr>
          <w:rFonts w:ascii="Times New Roman" w:hAnsi="Times New Roman" w:cs="Times New Roman"/>
          <w:b/>
          <w:sz w:val="24"/>
          <w:szCs w:val="24"/>
        </w:rPr>
        <w:t xml:space="preserve"> </w:t>
      </w:r>
    </w:p>
    <w:p w:rsidR="00E17FD9" w:rsidRDefault="005B5B57" w:rsidP="0060682B">
      <w:pPr>
        <w:ind w:right="-2"/>
        <w:rPr>
          <w:rFonts w:ascii="Times New Roman" w:hAnsi="Times New Roman" w:cs="Times New Roman"/>
          <w:sz w:val="24"/>
          <w:szCs w:val="24"/>
        </w:rPr>
      </w:pPr>
      <w:r>
        <w:rPr>
          <w:rFonts w:ascii="Times New Roman" w:hAnsi="Times New Roman" w:cs="Times New Roman"/>
          <w:sz w:val="24"/>
          <w:szCs w:val="24"/>
        </w:rPr>
        <w:t xml:space="preserve">Příjemce </w:t>
      </w:r>
      <w:r w:rsidR="00343A1F">
        <w:rPr>
          <w:rFonts w:ascii="Times New Roman" w:hAnsi="Times New Roman" w:cs="Times New Roman"/>
          <w:sz w:val="24"/>
          <w:szCs w:val="24"/>
        </w:rPr>
        <w:t>požádá odpově</w:t>
      </w:r>
      <w:r w:rsidR="00A84DFB">
        <w:rPr>
          <w:rFonts w:ascii="Times New Roman" w:hAnsi="Times New Roman" w:cs="Times New Roman"/>
          <w:sz w:val="24"/>
          <w:szCs w:val="24"/>
        </w:rPr>
        <w:t>dný útvar MV na základě obdrženého</w:t>
      </w:r>
      <w:r w:rsidR="00343A1F">
        <w:rPr>
          <w:rFonts w:ascii="Times New Roman" w:hAnsi="Times New Roman" w:cs="Times New Roman"/>
          <w:sz w:val="24"/>
          <w:szCs w:val="24"/>
        </w:rPr>
        <w:t xml:space="preserve"> Dopisu ministerstva </w:t>
      </w:r>
      <w:r w:rsidR="00A84DFB">
        <w:rPr>
          <w:rFonts w:ascii="Times New Roman" w:hAnsi="Times New Roman" w:cs="Times New Roman"/>
          <w:sz w:val="24"/>
          <w:szCs w:val="24"/>
        </w:rPr>
        <w:t xml:space="preserve">o vydání </w:t>
      </w:r>
      <w:r w:rsidR="00051746" w:rsidRPr="000B76E7">
        <w:rPr>
          <w:rFonts w:ascii="Times New Roman" w:hAnsi="Times New Roman" w:cs="Times New Roman"/>
          <w:sz w:val="24"/>
          <w:szCs w:val="24"/>
        </w:rPr>
        <w:t xml:space="preserve">Stanovení výdajů </w:t>
      </w:r>
      <w:r w:rsidR="00E73BAD">
        <w:rPr>
          <w:rFonts w:ascii="Times New Roman" w:hAnsi="Times New Roman" w:cs="Times New Roman"/>
          <w:sz w:val="24"/>
          <w:szCs w:val="24"/>
        </w:rPr>
        <w:t xml:space="preserve">ve formě sloučeného dokumentu </w:t>
      </w:r>
      <w:r w:rsidR="00051746" w:rsidRPr="000B76E7">
        <w:rPr>
          <w:rFonts w:ascii="Times New Roman" w:hAnsi="Times New Roman" w:cs="Times New Roman"/>
          <w:sz w:val="24"/>
          <w:szCs w:val="24"/>
        </w:rPr>
        <w:t xml:space="preserve">(viz příloha </w:t>
      </w:r>
      <w:r w:rsidR="00051746" w:rsidRPr="00F9383D">
        <w:rPr>
          <w:rFonts w:ascii="Times New Roman" w:hAnsi="Times New Roman" w:cs="Times New Roman"/>
          <w:sz w:val="24"/>
          <w:szCs w:val="24"/>
        </w:rPr>
        <w:t xml:space="preserve">č. </w:t>
      </w:r>
      <w:r w:rsidR="002D333C">
        <w:rPr>
          <w:rFonts w:ascii="Times New Roman" w:hAnsi="Times New Roman" w:cs="Times New Roman"/>
          <w:sz w:val="24"/>
          <w:szCs w:val="24"/>
        </w:rPr>
        <w:t>4</w:t>
      </w:r>
      <w:r w:rsidR="002D333C" w:rsidRPr="00F9383D">
        <w:rPr>
          <w:rFonts w:ascii="Times New Roman" w:hAnsi="Times New Roman" w:cs="Times New Roman"/>
          <w:sz w:val="24"/>
          <w:szCs w:val="24"/>
        </w:rPr>
        <w:t xml:space="preserve"> </w:t>
      </w:r>
      <w:r w:rsidR="00051746" w:rsidRPr="000B76E7">
        <w:rPr>
          <w:rFonts w:ascii="Times New Roman" w:hAnsi="Times New Roman" w:cs="Times New Roman"/>
          <w:sz w:val="24"/>
          <w:szCs w:val="24"/>
        </w:rPr>
        <w:t>Příručky)</w:t>
      </w:r>
      <w:r w:rsidR="00051746">
        <w:rPr>
          <w:rFonts w:ascii="Times New Roman" w:hAnsi="Times New Roman" w:cs="Times New Roman"/>
          <w:sz w:val="24"/>
          <w:szCs w:val="24"/>
        </w:rPr>
        <w:t xml:space="preserve">. </w:t>
      </w:r>
      <w:r w:rsidR="009F2377" w:rsidRPr="003B6191">
        <w:rPr>
          <w:rFonts w:ascii="Times New Roman" w:hAnsi="Times New Roman" w:cs="Times New Roman"/>
          <w:sz w:val="24"/>
          <w:szCs w:val="24"/>
        </w:rPr>
        <w:t>Stanovení výdajů</w:t>
      </w:r>
      <w:r w:rsidR="00051746" w:rsidRPr="009A3DC1">
        <w:rPr>
          <w:rFonts w:ascii="Times New Roman" w:hAnsi="Times New Roman" w:cs="Times New Roman"/>
          <w:sz w:val="24"/>
          <w:szCs w:val="24"/>
        </w:rPr>
        <w:t xml:space="preserve"> musí být vydán</w:t>
      </w:r>
      <w:r w:rsidR="009F2377" w:rsidRPr="003B6191">
        <w:rPr>
          <w:rFonts w:ascii="Times New Roman" w:hAnsi="Times New Roman" w:cs="Times New Roman"/>
          <w:sz w:val="24"/>
          <w:szCs w:val="24"/>
        </w:rPr>
        <w:t>o</w:t>
      </w:r>
      <w:r w:rsidR="00051746" w:rsidRPr="000B33FF">
        <w:rPr>
          <w:rFonts w:ascii="Times New Roman" w:hAnsi="Times New Roman" w:cs="Times New Roman"/>
          <w:sz w:val="24"/>
          <w:szCs w:val="24"/>
        </w:rPr>
        <w:t xml:space="preserve"> do 3 měsíců od schválení projektu </w:t>
      </w:r>
      <w:r w:rsidR="0050106F">
        <w:rPr>
          <w:rFonts w:ascii="Times New Roman" w:hAnsi="Times New Roman" w:cs="Times New Roman"/>
          <w:sz w:val="24"/>
          <w:szCs w:val="24"/>
        </w:rPr>
        <w:t>vedením ŘO IOP</w:t>
      </w:r>
      <w:r w:rsidR="00051746">
        <w:rPr>
          <w:rFonts w:ascii="Times New Roman" w:hAnsi="Times New Roman" w:cs="Times New Roman"/>
          <w:sz w:val="24"/>
          <w:szCs w:val="24"/>
        </w:rPr>
        <w:t>.</w:t>
      </w:r>
      <w:r w:rsidR="00E17FD9" w:rsidRPr="00E17FD9">
        <w:rPr>
          <w:rFonts w:ascii="Times New Roman" w:hAnsi="Times New Roman" w:cs="Times New Roman"/>
          <w:sz w:val="24"/>
          <w:szCs w:val="24"/>
        </w:rPr>
        <w:t xml:space="preserve"> </w:t>
      </w:r>
    </w:p>
    <w:p w:rsidR="008F6C6B" w:rsidRDefault="00E17FD9" w:rsidP="008F6C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MV zkompletuje Stanovení výdajů s Podmínkami, které byly zaslány žadateli společně s Dopisem ministerstva.</w:t>
      </w:r>
      <w:r w:rsidRPr="00E17FD9">
        <w:rPr>
          <w:rFonts w:ascii="Times New Roman" w:hAnsi="Times New Roman" w:cs="Times New Roman"/>
          <w:sz w:val="24"/>
          <w:szCs w:val="24"/>
        </w:rPr>
        <w:t xml:space="preserve"> </w:t>
      </w:r>
      <w:r w:rsidR="005B5B57">
        <w:rPr>
          <w:rFonts w:ascii="Times New Roman" w:hAnsi="Times New Roman" w:cs="Times New Roman"/>
          <w:sz w:val="24"/>
          <w:szCs w:val="24"/>
        </w:rPr>
        <w:t>Příjemce</w:t>
      </w:r>
      <w:r w:rsidR="005B5B57" w:rsidRPr="00376262">
        <w:rPr>
          <w:rFonts w:ascii="Times New Roman" w:hAnsi="Times New Roman" w:cs="Times New Roman"/>
          <w:sz w:val="24"/>
          <w:szCs w:val="24"/>
        </w:rPr>
        <w:t xml:space="preserve"> </w:t>
      </w:r>
      <w:r w:rsidRPr="00376262">
        <w:rPr>
          <w:rFonts w:ascii="Times New Roman" w:hAnsi="Times New Roman" w:cs="Times New Roman"/>
          <w:sz w:val="24"/>
          <w:szCs w:val="24"/>
        </w:rPr>
        <w:t>je povinen zaslat bezodkladně Říd</w:t>
      </w:r>
      <w:r>
        <w:rPr>
          <w:rFonts w:ascii="Times New Roman" w:hAnsi="Times New Roman" w:cs="Times New Roman"/>
          <w:sz w:val="24"/>
          <w:szCs w:val="24"/>
        </w:rPr>
        <w:t>i</w:t>
      </w:r>
      <w:r w:rsidRPr="00376262">
        <w:rPr>
          <w:rFonts w:ascii="Times New Roman" w:hAnsi="Times New Roman" w:cs="Times New Roman"/>
          <w:sz w:val="24"/>
          <w:szCs w:val="24"/>
        </w:rPr>
        <w:t xml:space="preserve">címu orgánu IOP </w:t>
      </w:r>
      <w:r w:rsidR="005B5B57">
        <w:rPr>
          <w:rFonts w:ascii="Times New Roman" w:hAnsi="Times New Roman" w:cs="Times New Roman"/>
          <w:sz w:val="24"/>
          <w:szCs w:val="24"/>
        </w:rPr>
        <w:t xml:space="preserve">dvě </w:t>
      </w:r>
      <w:r w:rsidR="005B0AA3">
        <w:rPr>
          <w:rFonts w:ascii="Times New Roman" w:hAnsi="Times New Roman" w:cs="Times New Roman"/>
          <w:sz w:val="24"/>
          <w:szCs w:val="24"/>
        </w:rPr>
        <w:t>pare</w:t>
      </w:r>
      <w:r w:rsidR="005B0AA3" w:rsidRPr="00376262">
        <w:rPr>
          <w:rFonts w:ascii="Times New Roman" w:hAnsi="Times New Roman" w:cs="Times New Roman"/>
          <w:sz w:val="24"/>
          <w:szCs w:val="24"/>
        </w:rPr>
        <w:t xml:space="preserve"> </w:t>
      </w:r>
      <w:r>
        <w:rPr>
          <w:rFonts w:ascii="Times New Roman" w:hAnsi="Times New Roman" w:cs="Times New Roman"/>
          <w:sz w:val="24"/>
          <w:szCs w:val="24"/>
        </w:rPr>
        <w:t>zkompletovaného Stanovení výdajů</w:t>
      </w:r>
      <w:r w:rsidR="008F6C6B">
        <w:rPr>
          <w:rFonts w:ascii="Times New Roman" w:hAnsi="Times New Roman" w:cs="Times New Roman"/>
          <w:sz w:val="24"/>
          <w:szCs w:val="24"/>
        </w:rPr>
        <w:t xml:space="preserve"> a Podmínek</w:t>
      </w:r>
      <w:r>
        <w:rPr>
          <w:rFonts w:ascii="Times New Roman" w:hAnsi="Times New Roman" w:cs="Times New Roman"/>
          <w:sz w:val="24"/>
          <w:szCs w:val="24"/>
        </w:rPr>
        <w:t>.</w:t>
      </w:r>
      <w:r w:rsidR="008F6C6B" w:rsidRPr="008F6C6B">
        <w:rPr>
          <w:rFonts w:ascii="Times New Roman" w:hAnsi="Times New Roman" w:cs="Times New Roman"/>
          <w:sz w:val="24"/>
          <w:szCs w:val="24"/>
        </w:rPr>
        <w:t xml:space="preserve"> </w:t>
      </w:r>
    </w:p>
    <w:p w:rsidR="008F6C6B" w:rsidRDefault="008F6C6B" w:rsidP="008F6C6B">
      <w:pPr>
        <w:autoSpaceDE w:val="0"/>
        <w:autoSpaceDN w:val="0"/>
        <w:adjustRightInd w:val="0"/>
        <w:rPr>
          <w:rFonts w:ascii="Times New Roman" w:hAnsi="Times New Roman" w:cs="Times New Roman"/>
          <w:sz w:val="24"/>
          <w:szCs w:val="24"/>
        </w:rPr>
      </w:pPr>
      <w:r w:rsidRPr="003F054B">
        <w:rPr>
          <w:rFonts w:ascii="Times New Roman" w:hAnsi="Times New Roman" w:cs="Times New Roman"/>
          <w:sz w:val="24"/>
          <w:szCs w:val="24"/>
        </w:rPr>
        <w:t xml:space="preserve">Statutární zástupce nebo jím pověřená osoba (pověřená osoba musí mít k podpisu písemné zmocnění od statutárního zástupce) stvrdí svým podpisem, že se seznámil s ustanoveními </w:t>
      </w:r>
      <w:r>
        <w:rPr>
          <w:rFonts w:ascii="Times New Roman" w:hAnsi="Times New Roman" w:cs="Times New Roman"/>
          <w:sz w:val="24"/>
          <w:szCs w:val="24"/>
        </w:rPr>
        <w:t>Stanovení výdajů</w:t>
      </w:r>
      <w:r w:rsidRPr="003F054B">
        <w:rPr>
          <w:rFonts w:ascii="Times New Roman" w:hAnsi="Times New Roman" w:cs="Times New Roman"/>
          <w:sz w:val="24"/>
          <w:szCs w:val="24"/>
        </w:rPr>
        <w:t xml:space="preserve"> a Podmínek.</w:t>
      </w:r>
    </w:p>
    <w:p w:rsidR="008F6C6B" w:rsidRDefault="008F6C6B" w:rsidP="008F6C6B">
      <w:pPr>
        <w:autoSpaceDE w:val="0"/>
        <w:autoSpaceDN w:val="0"/>
        <w:adjustRightInd w:val="0"/>
        <w:rPr>
          <w:rFonts w:ascii="Times New Roman" w:hAnsi="Times New Roman" w:cs="Times New Roman"/>
          <w:sz w:val="24"/>
          <w:szCs w:val="24"/>
        </w:rPr>
      </w:pPr>
      <w:r w:rsidRPr="000526E5">
        <w:rPr>
          <w:rFonts w:ascii="Times New Roman" w:hAnsi="Times New Roman" w:cs="Times New Roman"/>
          <w:sz w:val="24"/>
          <w:szCs w:val="24"/>
        </w:rPr>
        <w:t xml:space="preserve">Před </w:t>
      </w:r>
      <w:r>
        <w:rPr>
          <w:rFonts w:ascii="Times New Roman" w:hAnsi="Times New Roman" w:cs="Times New Roman"/>
          <w:sz w:val="24"/>
          <w:szCs w:val="24"/>
        </w:rPr>
        <w:t>schválením</w:t>
      </w:r>
      <w:r w:rsidRPr="000526E5">
        <w:rPr>
          <w:rFonts w:ascii="Times New Roman" w:hAnsi="Times New Roman" w:cs="Times New Roman"/>
          <w:sz w:val="24"/>
          <w:szCs w:val="24"/>
        </w:rPr>
        <w:t xml:space="preserve"> </w:t>
      </w:r>
      <w:r>
        <w:rPr>
          <w:rFonts w:ascii="Times New Roman" w:hAnsi="Times New Roman" w:cs="Times New Roman"/>
          <w:sz w:val="24"/>
          <w:szCs w:val="24"/>
        </w:rPr>
        <w:t xml:space="preserve">Stanovení výdajů </w:t>
      </w:r>
      <w:r w:rsidRPr="000526E5">
        <w:rPr>
          <w:rFonts w:ascii="Times New Roman" w:hAnsi="Times New Roman" w:cs="Times New Roman"/>
          <w:sz w:val="24"/>
          <w:szCs w:val="24"/>
        </w:rPr>
        <w:t>může dojít ke změně vzoru Podmínek uvedených v příloze</w:t>
      </w:r>
      <w:r>
        <w:rPr>
          <w:rFonts w:ascii="Times New Roman" w:hAnsi="Times New Roman" w:cs="Times New Roman"/>
          <w:sz w:val="24"/>
          <w:szCs w:val="24"/>
        </w:rPr>
        <w:t>.</w:t>
      </w:r>
    </w:p>
    <w:p w:rsidR="007B2A95" w:rsidRPr="00517C57" w:rsidRDefault="007B2A95" w:rsidP="00517C57">
      <w:pPr>
        <w:pStyle w:val="Nadpis1"/>
      </w:pPr>
      <w:bookmarkStart w:id="385" w:name="_Toc322697189"/>
      <w:bookmarkStart w:id="386" w:name="_Toc322697523"/>
      <w:bookmarkStart w:id="387" w:name="_Toc322697846"/>
      <w:bookmarkStart w:id="388" w:name="_Toc322698098"/>
      <w:bookmarkStart w:id="389" w:name="_Toc322698349"/>
      <w:bookmarkStart w:id="390" w:name="_Toc323217920"/>
      <w:bookmarkStart w:id="391" w:name="_Toc324935297"/>
      <w:bookmarkStart w:id="392" w:name="_Toc322697191"/>
      <w:bookmarkStart w:id="393" w:name="_Toc322697525"/>
      <w:bookmarkStart w:id="394" w:name="_Toc322697848"/>
      <w:bookmarkStart w:id="395" w:name="_Toc322698100"/>
      <w:bookmarkStart w:id="396" w:name="_Toc322698351"/>
      <w:bookmarkStart w:id="397" w:name="_Toc323217922"/>
      <w:bookmarkStart w:id="398" w:name="_Toc324935299"/>
      <w:bookmarkStart w:id="399" w:name="_Toc344384713"/>
      <w:bookmarkStart w:id="400" w:name="_Toc322697196"/>
      <w:bookmarkStart w:id="401" w:name="_Toc322697530"/>
      <w:bookmarkStart w:id="402" w:name="_Toc322697853"/>
      <w:bookmarkStart w:id="403" w:name="_Toc322698105"/>
      <w:bookmarkStart w:id="404" w:name="_Toc322698356"/>
      <w:bookmarkStart w:id="405" w:name="_Toc323217927"/>
      <w:bookmarkStart w:id="406" w:name="_Toc324935304"/>
      <w:bookmarkStart w:id="407" w:name="_Toc322697198"/>
      <w:bookmarkStart w:id="408" w:name="_Toc322697532"/>
      <w:bookmarkStart w:id="409" w:name="_Toc322697855"/>
      <w:bookmarkStart w:id="410" w:name="_Toc322698107"/>
      <w:bookmarkStart w:id="411" w:name="_Toc322698358"/>
      <w:bookmarkStart w:id="412" w:name="_Toc323217929"/>
      <w:bookmarkStart w:id="413" w:name="_Toc324935306"/>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sidRPr="0048085A">
        <w:rPr>
          <w:noProof/>
        </w:rPr>
        <w:br w:type="page"/>
      </w:r>
      <w:bookmarkStart w:id="414" w:name="_Toc322697239"/>
      <w:bookmarkStart w:id="415" w:name="_Toc322697573"/>
      <w:bookmarkStart w:id="416" w:name="_Toc322697896"/>
      <w:bookmarkStart w:id="417" w:name="_Toc322698148"/>
      <w:bookmarkStart w:id="418" w:name="_Toc322698399"/>
      <w:bookmarkStart w:id="419" w:name="_Toc323217970"/>
      <w:bookmarkStart w:id="420" w:name="_Toc324935347"/>
      <w:bookmarkStart w:id="421" w:name="_Toc244415585"/>
      <w:bookmarkStart w:id="422" w:name="_Toc328732766"/>
      <w:bookmarkStart w:id="423" w:name="_Toc365638291"/>
      <w:bookmarkStart w:id="424" w:name="_Toc391387070"/>
      <w:bookmarkEnd w:id="414"/>
      <w:bookmarkEnd w:id="415"/>
      <w:bookmarkEnd w:id="416"/>
      <w:bookmarkEnd w:id="417"/>
      <w:bookmarkEnd w:id="418"/>
      <w:bookmarkEnd w:id="419"/>
      <w:bookmarkEnd w:id="420"/>
      <w:r w:rsidRPr="00517C57">
        <w:lastRenderedPageBreak/>
        <w:t>Realizace projektu</w:t>
      </w:r>
      <w:bookmarkEnd w:id="421"/>
      <w:bookmarkEnd w:id="422"/>
      <w:bookmarkEnd w:id="423"/>
      <w:bookmarkEnd w:id="424"/>
    </w:p>
    <w:p w:rsidR="00517C57" w:rsidRPr="008A5D48" w:rsidRDefault="00517C57" w:rsidP="00517C57">
      <w:pPr>
        <w:pStyle w:val="Nadpis2"/>
        <w:keepLines/>
        <w:spacing w:before="360"/>
        <w:ind w:left="578" w:hanging="578"/>
        <w:rPr>
          <w:lang w:val="cs-CZ"/>
        </w:rPr>
      </w:pPr>
      <w:bookmarkStart w:id="425" w:name="_Toc365638292"/>
      <w:bookmarkStart w:id="426" w:name="_Toc328732767"/>
      <w:bookmarkStart w:id="427" w:name="_Toc285113243"/>
      <w:bookmarkStart w:id="428" w:name="_Toc285113355"/>
      <w:bookmarkStart w:id="429" w:name="_Toc285113439"/>
      <w:bookmarkStart w:id="430" w:name="_Toc311644739"/>
      <w:bookmarkStart w:id="431" w:name="_Toc391387071"/>
      <w:r w:rsidRPr="005709A1">
        <w:rPr>
          <w:lang w:val="cs-CZ"/>
        </w:rPr>
        <w:t xml:space="preserve">Termíny </w:t>
      </w:r>
      <w:r w:rsidRPr="006B7E3C">
        <w:rPr>
          <w:lang w:val="cs-CZ"/>
        </w:rPr>
        <w:t>přípravy a realizace projektu</w:t>
      </w:r>
      <w:bookmarkEnd w:id="425"/>
      <w:bookmarkEnd w:id="426"/>
      <w:r w:rsidR="006B7E3C" w:rsidRPr="006B7E3C">
        <w:rPr>
          <w:lang w:val="cs-CZ"/>
        </w:rPr>
        <w:t>,</w:t>
      </w:r>
      <w:r w:rsidRPr="006B7E3C">
        <w:rPr>
          <w:lang w:val="cs-CZ"/>
        </w:rPr>
        <w:t xml:space="preserve"> uvedené v</w:t>
      </w:r>
      <w:r w:rsidR="00EA5E71">
        <w:rPr>
          <w:lang w:val="cs-CZ"/>
        </w:rPr>
        <w:t>e Stanovení výdajů</w:t>
      </w:r>
      <w:bookmarkEnd w:id="427"/>
      <w:bookmarkEnd w:id="428"/>
      <w:bookmarkEnd w:id="429"/>
      <w:bookmarkEnd w:id="430"/>
      <w:bookmarkEnd w:id="431"/>
    </w:p>
    <w:p w:rsidR="00517C57" w:rsidRDefault="00517C57" w:rsidP="00A552B9">
      <w:pPr>
        <w:widowControl w:val="0"/>
        <w:autoSpaceDE w:val="0"/>
        <w:autoSpaceDN w:val="0"/>
        <w:adjustRightInd w:val="0"/>
        <w:ind w:right="40"/>
        <w:rPr>
          <w:rFonts w:ascii="Times New Roman" w:hAnsi="Times New Roman" w:cs="Times New Roman"/>
          <w:sz w:val="24"/>
          <w:szCs w:val="24"/>
        </w:rPr>
      </w:pPr>
      <w:r w:rsidRPr="009C6266">
        <w:rPr>
          <w:rFonts w:ascii="Times New Roman" w:hAnsi="Times New Roman" w:cs="Times New Roman"/>
          <w:sz w:val="24"/>
          <w:szCs w:val="24"/>
        </w:rPr>
        <w:t>V</w:t>
      </w:r>
      <w:r w:rsidR="00EA5E71">
        <w:rPr>
          <w:rFonts w:ascii="Times New Roman" w:hAnsi="Times New Roman" w:cs="Times New Roman"/>
          <w:sz w:val="24"/>
          <w:szCs w:val="24"/>
        </w:rPr>
        <w:t>e Stanovení výdajů</w:t>
      </w:r>
      <w:r w:rsidRPr="009C6266">
        <w:rPr>
          <w:rFonts w:ascii="Times New Roman" w:hAnsi="Times New Roman" w:cs="Times New Roman"/>
          <w:sz w:val="24"/>
          <w:szCs w:val="24"/>
        </w:rPr>
        <w:t xml:space="preserve"> jsou stanoveny </w:t>
      </w:r>
      <w:r w:rsidRPr="009C6266">
        <w:rPr>
          <w:rFonts w:ascii="Times New Roman" w:hAnsi="Times New Roman" w:cs="Times New Roman"/>
          <w:b/>
          <w:sz w:val="24"/>
          <w:szCs w:val="24"/>
        </w:rPr>
        <w:t>závazné</w:t>
      </w:r>
      <w:r w:rsidRPr="009C6266">
        <w:rPr>
          <w:rFonts w:ascii="Times New Roman" w:hAnsi="Times New Roman" w:cs="Times New Roman"/>
          <w:sz w:val="24"/>
          <w:szCs w:val="24"/>
        </w:rPr>
        <w:t xml:space="preserve"> termíny realizace </w:t>
      </w:r>
      <w:r>
        <w:rPr>
          <w:rFonts w:ascii="Times New Roman" w:hAnsi="Times New Roman" w:cs="Times New Roman"/>
          <w:sz w:val="24"/>
          <w:szCs w:val="24"/>
        </w:rPr>
        <w:t>projektu</w:t>
      </w:r>
      <w:r w:rsidRPr="009C6266">
        <w:rPr>
          <w:rFonts w:ascii="Times New Roman" w:hAnsi="Times New Roman" w:cs="Times New Roman"/>
          <w:sz w:val="24"/>
          <w:szCs w:val="24"/>
        </w:rPr>
        <w:t xml:space="preserve">. </w:t>
      </w:r>
    </w:p>
    <w:p w:rsidR="00B273C7" w:rsidRDefault="00B273C7" w:rsidP="00B273C7">
      <w:pPr>
        <w:keepNext/>
        <w:keepLines/>
        <w:numPr>
          <w:ilvl w:val="0"/>
          <w:numId w:val="243"/>
        </w:numPr>
        <w:overflowPunct w:val="0"/>
        <w:autoSpaceDE w:val="0"/>
        <w:autoSpaceDN w:val="0"/>
        <w:adjustRightInd w:val="0"/>
        <w:spacing w:after="120"/>
        <w:textAlignment w:val="baseline"/>
        <w:rPr>
          <w:rFonts w:ascii="Times New Roman" w:hAnsi="Times New Roman" w:cs="Times New Roman"/>
          <w:sz w:val="24"/>
          <w:szCs w:val="24"/>
        </w:rPr>
      </w:pPr>
      <w:r w:rsidRPr="007201B0">
        <w:rPr>
          <w:rFonts w:ascii="Times New Roman" w:hAnsi="Times New Roman" w:cs="Times New Roman"/>
          <w:b/>
          <w:sz w:val="24"/>
          <w:szCs w:val="24"/>
        </w:rPr>
        <w:t>Zahájení realizace projektu</w:t>
      </w:r>
      <w:r w:rsidRPr="007201B0">
        <w:rPr>
          <w:rFonts w:ascii="Times New Roman" w:hAnsi="Times New Roman" w:cs="Times New Roman"/>
          <w:sz w:val="24"/>
          <w:szCs w:val="24"/>
        </w:rPr>
        <w:t xml:space="preserve"> </w:t>
      </w:r>
      <w:r>
        <w:rPr>
          <w:rFonts w:ascii="Times New Roman" w:hAnsi="Times New Roman" w:cs="Times New Roman"/>
          <w:sz w:val="24"/>
          <w:szCs w:val="24"/>
        </w:rPr>
        <w:t>–</w:t>
      </w:r>
      <w:r w:rsidRPr="007201B0">
        <w:rPr>
          <w:rFonts w:ascii="Times New Roman" w:hAnsi="Times New Roman" w:cs="Times New Roman"/>
          <w:sz w:val="24"/>
          <w:szCs w:val="24"/>
        </w:rPr>
        <w:t xml:space="preserve"> zahájení jakýchkoliv prací souvisejících s projektem, nejdříve 1. 1. 2007. </w:t>
      </w:r>
    </w:p>
    <w:p w:rsidR="00B273C7" w:rsidRDefault="00B273C7" w:rsidP="00B273C7">
      <w:pPr>
        <w:keepNext/>
        <w:keepLines/>
        <w:numPr>
          <w:ilvl w:val="0"/>
          <w:numId w:val="243"/>
        </w:numPr>
        <w:overflowPunct w:val="0"/>
        <w:autoSpaceDE w:val="0"/>
        <w:autoSpaceDN w:val="0"/>
        <w:adjustRightInd w:val="0"/>
        <w:spacing w:after="120"/>
        <w:textAlignment w:val="baseline"/>
        <w:rPr>
          <w:rFonts w:ascii="Times New Roman" w:hAnsi="Times New Roman" w:cs="Times New Roman"/>
          <w:sz w:val="24"/>
          <w:szCs w:val="24"/>
        </w:rPr>
      </w:pPr>
      <w:r w:rsidRPr="009C6266">
        <w:rPr>
          <w:rFonts w:ascii="Times New Roman" w:hAnsi="Times New Roman" w:cs="Times New Roman"/>
          <w:b/>
          <w:sz w:val="24"/>
          <w:szCs w:val="24"/>
        </w:rPr>
        <w:t xml:space="preserve">Ukončení realizace </w:t>
      </w:r>
      <w:r>
        <w:rPr>
          <w:rFonts w:ascii="Times New Roman" w:hAnsi="Times New Roman" w:cs="Times New Roman"/>
          <w:b/>
          <w:sz w:val="24"/>
          <w:szCs w:val="24"/>
        </w:rPr>
        <w:t xml:space="preserve">projektu </w:t>
      </w:r>
      <w:r>
        <w:rPr>
          <w:rFonts w:ascii="Times New Roman" w:hAnsi="Times New Roman" w:cs="Times New Roman"/>
          <w:sz w:val="24"/>
          <w:szCs w:val="24"/>
        </w:rPr>
        <w:t xml:space="preserve">– </w:t>
      </w:r>
      <w:r w:rsidRPr="009C6266">
        <w:rPr>
          <w:rFonts w:ascii="Times New Roman" w:hAnsi="Times New Roman" w:cs="Times New Roman"/>
          <w:sz w:val="24"/>
          <w:szCs w:val="24"/>
        </w:rPr>
        <w:t>prokazatelné uzavření všech aktivit projektu. Tuto skutečnost je třeba doložit výstup</w:t>
      </w:r>
      <w:r>
        <w:rPr>
          <w:rFonts w:ascii="Times New Roman" w:hAnsi="Times New Roman" w:cs="Times New Roman"/>
          <w:sz w:val="24"/>
          <w:szCs w:val="24"/>
        </w:rPr>
        <w:t>y</w:t>
      </w:r>
      <w:r w:rsidRPr="009C6266">
        <w:rPr>
          <w:rFonts w:ascii="Times New Roman" w:hAnsi="Times New Roman" w:cs="Times New Roman"/>
          <w:sz w:val="24"/>
          <w:szCs w:val="24"/>
        </w:rPr>
        <w:t xml:space="preserve"> projektu</w:t>
      </w:r>
      <w:r>
        <w:rPr>
          <w:rFonts w:ascii="Times New Roman" w:hAnsi="Times New Roman" w:cs="Times New Roman"/>
          <w:sz w:val="24"/>
          <w:szCs w:val="24"/>
        </w:rPr>
        <w:t xml:space="preserve"> a</w:t>
      </w:r>
      <w:r w:rsidRPr="009C6266">
        <w:rPr>
          <w:rFonts w:ascii="Times New Roman" w:hAnsi="Times New Roman" w:cs="Times New Roman"/>
          <w:sz w:val="24"/>
          <w:szCs w:val="24"/>
        </w:rPr>
        <w:t xml:space="preserve"> ověřitelnými průkazy dosažení cílů projektu. Např. certifikací, prezenční listinou, fotodokumentací, protokolem o předání a převzetí díla</w:t>
      </w:r>
      <w:r>
        <w:rPr>
          <w:rFonts w:ascii="Times New Roman" w:hAnsi="Times New Roman" w:cs="Times New Roman"/>
          <w:sz w:val="24"/>
          <w:szCs w:val="24"/>
        </w:rPr>
        <w:t>.</w:t>
      </w:r>
      <w:r w:rsidRPr="009C6266">
        <w:rPr>
          <w:rFonts w:ascii="Times New Roman" w:hAnsi="Times New Roman" w:cs="Times New Roman"/>
          <w:sz w:val="24"/>
          <w:szCs w:val="24"/>
        </w:rPr>
        <w:t xml:space="preserve"> Datum podepsání protokolu o předání a převzetí díla nesmí překročit termín ukončení realizace projektu</w:t>
      </w:r>
      <w:r>
        <w:rPr>
          <w:rFonts w:ascii="Times New Roman" w:hAnsi="Times New Roman" w:cs="Times New Roman"/>
          <w:sz w:val="24"/>
          <w:szCs w:val="24"/>
        </w:rPr>
        <w:t>,</w:t>
      </w:r>
      <w:r w:rsidRPr="009C6266">
        <w:rPr>
          <w:rFonts w:ascii="Times New Roman" w:hAnsi="Times New Roman" w:cs="Times New Roman"/>
          <w:sz w:val="24"/>
          <w:szCs w:val="24"/>
        </w:rPr>
        <w:t xml:space="preserve"> uvedený </w:t>
      </w:r>
      <w:r>
        <w:rPr>
          <w:rFonts w:ascii="Times New Roman" w:hAnsi="Times New Roman" w:cs="Times New Roman"/>
          <w:sz w:val="24"/>
          <w:szCs w:val="24"/>
        </w:rPr>
        <w:t>ve Stanovení výdajů</w:t>
      </w:r>
      <w:r w:rsidRPr="009C6266">
        <w:rPr>
          <w:rFonts w:ascii="Times New Roman" w:hAnsi="Times New Roman" w:cs="Times New Roman"/>
          <w:sz w:val="24"/>
          <w:szCs w:val="24"/>
        </w:rPr>
        <w:t>.</w:t>
      </w:r>
    </w:p>
    <w:p w:rsidR="00B273C7" w:rsidRPr="00D004B5" w:rsidRDefault="00B273C7" w:rsidP="00B273C7">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ind w:left="360"/>
        <w:rPr>
          <w:rFonts w:ascii="Times New Roman" w:hAnsi="Times New Roman"/>
          <w:b/>
          <w:sz w:val="24"/>
          <w:szCs w:val="24"/>
        </w:rPr>
      </w:pPr>
      <w:r w:rsidRPr="00D004B5">
        <w:rPr>
          <w:rFonts w:ascii="Times New Roman" w:hAnsi="Times New Roman"/>
          <w:b/>
          <w:sz w:val="24"/>
          <w:szCs w:val="24"/>
        </w:rPr>
        <w:t xml:space="preserve">Realizace projektu nesmí být ukončena před schválením prvního </w:t>
      </w:r>
      <w:r>
        <w:rPr>
          <w:rFonts w:ascii="Times New Roman" w:hAnsi="Times New Roman"/>
          <w:b/>
          <w:sz w:val="24"/>
          <w:szCs w:val="24"/>
        </w:rPr>
        <w:t>Stanovení výdajů</w:t>
      </w:r>
      <w:r w:rsidRPr="00D004B5">
        <w:rPr>
          <w:rFonts w:ascii="Times New Roman" w:hAnsi="Times New Roman"/>
          <w:b/>
          <w:sz w:val="24"/>
          <w:szCs w:val="24"/>
        </w:rPr>
        <w:t xml:space="preserve">. </w:t>
      </w:r>
      <w:r w:rsidRPr="00D004B5">
        <w:rPr>
          <w:rFonts w:ascii="Times New Roman" w:hAnsi="Times New Roman" w:cs="Times New Roman"/>
          <w:b/>
          <w:sz w:val="24"/>
          <w:szCs w:val="24"/>
        </w:rPr>
        <w:t>Etapa může</w:t>
      </w:r>
      <w:r w:rsidRPr="00D004B5">
        <w:rPr>
          <w:rFonts w:ascii="Times New Roman" w:hAnsi="Times New Roman"/>
          <w:b/>
          <w:sz w:val="24"/>
        </w:rPr>
        <w:t xml:space="preserve"> být ukončena před schválením </w:t>
      </w:r>
      <w:r w:rsidRPr="00D004B5">
        <w:rPr>
          <w:rFonts w:ascii="Times New Roman" w:hAnsi="Times New Roman" w:cs="Times New Roman"/>
          <w:b/>
          <w:sz w:val="24"/>
          <w:szCs w:val="24"/>
        </w:rPr>
        <w:t xml:space="preserve">prvního </w:t>
      </w:r>
      <w:r>
        <w:rPr>
          <w:rFonts w:ascii="Times New Roman" w:hAnsi="Times New Roman"/>
          <w:b/>
          <w:sz w:val="24"/>
        </w:rPr>
        <w:t>Stanovení výdajů</w:t>
      </w:r>
      <w:r w:rsidRPr="00D004B5">
        <w:rPr>
          <w:rFonts w:ascii="Times New Roman" w:hAnsi="Times New Roman"/>
          <w:b/>
          <w:sz w:val="24"/>
        </w:rPr>
        <w:t>.</w:t>
      </w:r>
      <w:r w:rsidRPr="00D004B5">
        <w:rPr>
          <w:rFonts w:ascii="Times New Roman" w:hAnsi="Times New Roman"/>
          <w:b/>
          <w:sz w:val="24"/>
          <w:szCs w:val="24"/>
        </w:rPr>
        <w:t xml:space="preserve"> Realizace projektu musí být ukončena nejpozději </w:t>
      </w:r>
      <w:r w:rsidRPr="00755080">
        <w:rPr>
          <w:rFonts w:ascii="Times New Roman" w:hAnsi="Times New Roman"/>
          <w:b/>
          <w:sz w:val="24"/>
          <w:szCs w:val="24"/>
        </w:rPr>
        <w:t>3</w:t>
      </w:r>
      <w:r w:rsidR="00DB1329">
        <w:rPr>
          <w:rFonts w:ascii="Times New Roman" w:hAnsi="Times New Roman"/>
          <w:b/>
          <w:sz w:val="24"/>
          <w:szCs w:val="24"/>
        </w:rPr>
        <w:t>1</w:t>
      </w:r>
      <w:r w:rsidRPr="00755080">
        <w:rPr>
          <w:rFonts w:ascii="Times New Roman" w:hAnsi="Times New Roman"/>
          <w:b/>
          <w:sz w:val="24"/>
          <w:szCs w:val="24"/>
        </w:rPr>
        <w:t xml:space="preserve">. </w:t>
      </w:r>
      <w:r>
        <w:rPr>
          <w:rFonts w:ascii="Times New Roman" w:hAnsi="Times New Roman"/>
          <w:b/>
          <w:sz w:val="24"/>
          <w:szCs w:val="24"/>
        </w:rPr>
        <w:t>1</w:t>
      </w:r>
      <w:r w:rsidR="00DB1329">
        <w:rPr>
          <w:rFonts w:ascii="Times New Roman" w:hAnsi="Times New Roman"/>
          <w:b/>
          <w:sz w:val="24"/>
          <w:szCs w:val="24"/>
        </w:rPr>
        <w:t>2</w:t>
      </w:r>
      <w:r w:rsidRPr="00755080">
        <w:rPr>
          <w:rFonts w:ascii="Times New Roman" w:hAnsi="Times New Roman"/>
          <w:b/>
          <w:sz w:val="24"/>
          <w:szCs w:val="24"/>
        </w:rPr>
        <w:t xml:space="preserve">. </w:t>
      </w:r>
      <w:r>
        <w:rPr>
          <w:rFonts w:ascii="Times New Roman" w:hAnsi="Times New Roman"/>
          <w:b/>
          <w:sz w:val="24"/>
          <w:szCs w:val="24"/>
        </w:rPr>
        <w:t>2015</w:t>
      </w:r>
      <w:r w:rsidRPr="00D004B5">
        <w:rPr>
          <w:rFonts w:ascii="Times New Roman" w:hAnsi="Times New Roman"/>
          <w:b/>
          <w:sz w:val="24"/>
          <w:szCs w:val="24"/>
        </w:rPr>
        <w:t xml:space="preserve">. </w:t>
      </w:r>
    </w:p>
    <w:p w:rsidR="00B273C7" w:rsidRPr="00B273C7" w:rsidRDefault="00B273C7" w:rsidP="00B273C7">
      <w:pPr>
        <w:keepNext/>
        <w:keepLines/>
        <w:numPr>
          <w:ilvl w:val="0"/>
          <w:numId w:val="243"/>
        </w:numPr>
        <w:overflowPunct w:val="0"/>
        <w:autoSpaceDE w:val="0"/>
        <w:autoSpaceDN w:val="0"/>
        <w:adjustRightInd w:val="0"/>
        <w:spacing w:before="0" w:after="120"/>
        <w:textAlignment w:val="baseline"/>
        <w:rPr>
          <w:rFonts w:ascii="Times New Roman" w:hAnsi="Times New Roman" w:cs="Times New Roman"/>
          <w:i/>
          <w:sz w:val="24"/>
          <w:szCs w:val="24"/>
        </w:rPr>
      </w:pPr>
      <w:r w:rsidRPr="00920308">
        <w:rPr>
          <w:rFonts w:ascii="Times New Roman" w:hAnsi="Times New Roman" w:cs="Times New Roman"/>
          <w:b/>
          <w:sz w:val="24"/>
          <w:szCs w:val="24"/>
        </w:rPr>
        <w:t>Ukončení financování projektu</w:t>
      </w:r>
      <w:r>
        <w:rPr>
          <w:rFonts w:ascii="Times New Roman" w:hAnsi="Times New Roman" w:cs="Times New Roman"/>
          <w:sz w:val="24"/>
          <w:szCs w:val="24"/>
        </w:rPr>
        <w:t xml:space="preserve"> – </w:t>
      </w:r>
      <w:r w:rsidRPr="00B273C7">
        <w:rPr>
          <w:rFonts w:ascii="Times New Roman" w:hAnsi="Times New Roman" w:cs="Times New Roman"/>
          <w:sz w:val="24"/>
          <w:szCs w:val="24"/>
        </w:rPr>
        <w:t xml:space="preserve">termín, do kterého budou dokončeny všechny platby spojené s realizací projektu, tzn. datum, do kterého musí příjemce proplatit všechny faktury. Následuje po termínu ukončení realizace projektu a předchází závěrečnému vyhodnocení akce. Maximální datum ukončení financování projektu je </w:t>
      </w:r>
      <w:r w:rsidRPr="00231377">
        <w:rPr>
          <w:rFonts w:ascii="Times New Roman" w:hAnsi="Times New Roman" w:cs="Times New Roman"/>
          <w:b/>
          <w:sz w:val="24"/>
          <w:szCs w:val="24"/>
        </w:rPr>
        <w:t>31. 12. 2015</w:t>
      </w:r>
      <w:r w:rsidRPr="00B273C7">
        <w:rPr>
          <w:rFonts w:ascii="Times New Roman" w:hAnsi="Times New Roman" w:cs="Times New Roman"/>
          <w:sz w:val="24"/>
          <w:szCs w:val="24"/>
        </w:rPr>
        <w:t>.</w:t>
      </w:r>
    </w:p>
    <w:p w:rsidR="00B273C7" w:rsidRPr="003B6191" w:rsidRDefault="00B273C7" w:rsidP="00B273C7">
      <w:pPr>
        <w:keepNext/>
        <w:keepLines/>
        <w:widowControl w:val="0"/>
        <w:numPr>
          <w:ilvl w:val="0"/>
          <w:numId w:val="243"/>
        </w:numPr>
        <w:overflowPunct w:val="0"/>
        <w:autoSpaceDE w:val="0"/>
        <w:autoSpaceDN w:val="0"/>
        <w:adjustRightInd w:val="0"/>
        <w:spacing w:before="0" w:after="120"/>
        <w:ind w:right="40"/>
        <w:textAlignment w:val="baseline"/>
        <w:rPr>
          <w:rFonts w:ascii="Times New Roman" w:hAnsi="Times New Roman"/>
          <w:sz w:val="24"/>
        </w:rPr>
      </w:pPr>
      <w:r w:rsidRPr="00673D89">
        <w:rPr>
          <w:rFonts w:ascii="Times New Roman" w:hAnsi="Times New Roman" w:cs="Times New Roman"/>
          <w:b/>
          <w:sz w:val="24"/>
          <w:szCs w:val="24"/>
        </w:rPr>
        <w:t xml:space="preserve">Závěrečné vyhodnocení akce </w:t>
      </w:r>
      <w:r w:rsidRPr="00673D89">
        <w:rPr>
          <w:rFonts w:ascii="Times New Roman" w:hAnsi="Times New Roman" w:cs="Times New Roman"/>
          <w:sz w:val="24"/>
          <w:szCs w:val="24"/>
        </w:rPr>
        <w:t>je příjemce povinen provést do termínu uvedené</w:t>
      </w:r>
      <w:r w:rsidRPr="002B1806">
        <w:rPr>
          <w:rFonts w:ascii="Times New Roman" w:hAnsi="Times New Roman" w:cs="Times New Roman"/>
          <w:sz w:val="24"/>
          <w:szCs w:val="24"/>
        </w:rPr>
        <w:t>ho v</w:t>
      </w:r>
      <w:r w:rsidRPr="00673D89">
        <w:rPr>
          <w:rFonts w:ascii="Times New Roman" w:hAnsi="Times New Roman" w:cs="Times New Roman"/>
          <w:sz w:val="24"/>
          <w:szCs w:val="24"/>
        </w:rPr>
        <w:t xml:space="preserve">e Stanovení výdajů v souladu s §6 vyhlášky Ministerstva financí ČR </w:t>
      </w:r>
      <w:r w:rsidRPr="00673D89">
        <w:rPr>
          <w:rFonts w:ascii="Times New Roman" w:hAnsi="Times New Roman" w:cs="Times New Roman"/>
          <w:sz w:val="24"/>
          <w:szCs w:val="24"/>
        </w:rPr>
        <w:br/>
        <w:t xml:space="preserve">č. 560/2006 Sb., o účasti státního rozpočtu na financování programů reprodukce majetku. Příjemce předloží na CRR ČR </w:t>
      </w:r>
      <w:r w:rsidRPr="00673D89">
        <w:rPr>
          <w:rFonts w:ascii="Times New Roman" w:hAnsi="Times New Roman" w:cs="Times New Roman"/>
          <w:color w:val="000000"/>
          <w:sz w:val="24"/>
          <w:szCs w:val="24"/>
        </w:rPr>
        <w:t>v písemné a elektronické podobě</w:t>
      </w:r>
      <w:r w:rsidRPr="00673D89">
        <w:rPr>
          <w:rFonts w:ascii="Times New Roman" w:hAnsi="Times New Roman" w:cs="Times New Roman"/>
          <w:sz w:val="24"/>
          <w:szCs w:val="24"/>
        </w:rPr>
        <w:t xml:space="preserve"> vyplněný formulář Zpráva pro závěrečné vyhodnocení akce, který je přílohou č. </w:t>
      </w:r>
      <w:r>
        <w:rPr>
          <w:rFonts w:ascii="Times New Roman" w:hAnsi="Times New Roman" w:cs="Times New Roman"/>
          <w:sz w:val="24"/>
          <w:szCs w:val="24"/>
        </w:rPr>
        <w:t xml:space="preserve">6 </w:t>
      </w:r>
      <w:r w:rsidRPr="00673D89">
        <w:rPr>
          <w:rFonts w:ascii="Times New Roman" w:hAnsi="Times New Roman" w:cs="Times New Roman"/>
          <w:sz w:val="24"/>
          <w:szCs w:val="24"/>
        </w:rPr>
        <w:t xml:space="preserve">této Příručky. </w:t>
      </w:r>
    </w:p>
    <w:p w:rsidR="00B273C7" w:rsidRPr="005709A1" w:rsidRDefault="00B273C7" w:rsidP="00B273C7">
      <w:pPr>
        <w:pStyle w:val="Nadpis2"/>
        <w:keepLines/>
        <w:spacing w:before="360"/>
        <w:ind w:left="578" w:hanging="578"/>
        <w:rPr>
          <w:lang w:val="cs-CZ"/>
        </w:rPr>
      </w:pPr>
      <w:bookmarkStart w:id="432" w:name="_Toc244415586"/>
      <w:bookmarkStart w:id="433" w:name="_Toc328732768"/>
      <w:bookmarkStart w:id="434" w:name="_Toc365638293"/>
      <w:bookmarkStart w:id="435" w:name="_Toc391387072"/>
      <w:r w:rsidRPr="005709A1">
        <w:rPr>
          <w:lang w:val="cs-CZ"/>
        </w:rPr>
        <w:t>Povinnosti příjemc</w:t>
      </w:r>
      <w:bookmarkEnd w:id="432"/>
      <w:bookmarkEnd w:id="433"/>
      <w:bookmarkEnd w:id="434"/>
      <w:r>
        <w:rPr>
          <w:lang w:val="cs-CZ"/>
        </w:rPr>
        <w:t>e</w:t>
      </w:r>
      <w:bookmarkEnd w:id="435"/>
      <w:r w:rsidRPr="005709A1">
        <w:rPr>
          <w:lang w:val="cs-CZ"/>
        </w:rPr>
        <w:t xml:space="preserve"> </w:t>
      </w:r>
    </w:p>
    <w:p w:rsidR="00B273C7" w:rsidRDefault="00B273C7" w:rsidP="00B273C7">
      <w:pPr>
        <w:keepNext/>
        <w:keepLines/>
        <w:ind w:right="-2"/>
        <w:rPr>
          <w:rFonts w:ascii="Times New Roman" w:hAnsi="Times New Roman" w:cs="Times New Roman"/>
          <w:b/>
          <w:sz w:val="24"/>
          <w:szCs w:val="24"/>
        </w:rPr>
      </w:pPr>
      <w:r w:rsidRPr="00DC1F8A">
        <w:rPr>
          <w:rFonts w:ascii="Times New Roman" w:hAnsi="Times New Roman" w:cs="Times New Roman"/>
          <w:sz w:val="24"/>
          <w:szCs w:val="24"/>
        </w:rPr>
        <w:t>Příjemce realizuje projekt v souladu s</w:t>
      </w:r>
      <w:r>
        <w:rPr>
          <w:rFonts w:ascii="Times New Roman" w:hAnsi="Times New Roman" w:cs="Times New Roman"/>
          <w:sz w:val="24"/>
          <w:szCs w:val="24"/>
        </w:rPr>
        <w:t xml:space="preserve"> projektovou žádostí, Stanovením výdajů</w:t>
      </w:r>
      <w:r w:rsidRPr="00DC1F8A">
        <w:rPr>
          <w:rFonts w:ascii="Times New Roman" w:hAnsi="Times New Roman" w:cs="Times New Roman"/>
          <w:sz w:val="24"/>
          <w:szCs w:val="24"/>
        </w:rPr>
        <w:t xml:space="preserve"> a Podmínkami. </w:t>
      </w:r>
      <w:r>
        <w:rPr>
          <w:rFonts w:ascii="Times New Roman" w:hAnsi="Times New Roman" w:cs="Times New Roman"/>
          <w:sz w:val="24"/>
          <w:szCs w:val="24"/>
        </w:rPr>
        <w:t>Podmínky definují po</w:t>
      </w:r>
      <w:r w:rsidRPr="00CC6861">
        <w:rPr>
          <w:rFonts w:ascii="Times New Roman" w:hAnsi="Times New Roman" w:cs="Times New Roman"/>
          <w:sz w:val="24"/>
          <w:szCs w:val="24"/>
        </w:rPr>
        <w:t xml:space="preserve">vinnosti příjemce </w:t>
      </w:r>
      <w:r>
        <w:rPr>
          <w:rFonts w:ascii="Times New Roman" w:hAnsi="Times New Roman" w:cs="Times New Roman"/>
          <w:sz w:val="24"/>
          <w:szCs w:val="24"/>
        </w:rPr>
        <w:t xml:space="preserve">a </w:t>
      </w:r>
      <w:r w:rsidRPr="00CC6861">
        <w:rPr>
          <w:rFonts w:ascii="Times New Roman" w:hAnsi="Times New Roman" w:cs="Times New Roman"/>
          <w:sz w:val="24"/>
          <w:szCs w:val="24"/>
        </w:rPr>
        <w:t>pravidla, kterými se musí řídit po celou dobu realizace a udržitelnosti projektu, tj. pět let o</w:t>
      </w:r>
      <w:r>
        <w:rPr>
          <w:rFonts w:ascii="Times New Roman" w:hAnsi="Times New Roman" w:cs="Times New Roman"/>
          <w:sz w:val="24"/>
          <w:szCs w:val="24"/>
        </w:rPr>
        <w:t>d</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data </w:t>
      </w:r>
      <w:r w:rsidRPr="00CC6861">
        <w:rPr>
          <w:rFonts w:ascii="Times New Roman" w:hAnsi="Times New Roman" w:cs="Times New Roman"/>
          <w:sz w:val="24"/>
          <w:szCs w:val="24"/>
        </w:rPr>
        <w:t xml:space="preserve">ukončení </w:t>
      </w:r>
      <w:r>
        <w:rPr>
          <w:rFonts w:ascii="Times New Roman" w:hAnsi="Times New Roman" w:cs="Times New Roman"/>
          <w:sz w:val="24"/>
          <w:szCs w:val="24"/>
        </w:rPr>
        <w:t xml:space="preserve">realizace </w:t>
      </w:r>
      <w:r w:rsidRPr="00CC6861">
        <w:rPr>
          <w:rFonts w:ascii="Times New Roman" w:hAnsi="Times New Roman" w:cs="Times New Roman"/>
          <w:sz w:val="24"/>
          <w:szCs w:val="24"/>
        </w:rPr>
        <w:t>projektu</w:t>
      </w:r>
      <w:r>
        <w:rPr>
          <w:rFonts w:ascii="Times New Roman" w:hAnsi="Times New Roman" w:cs="Times New Roman"/>
          <w:sz w:val="24"/>
          <w:szCs w:val="24"/>
        </w:rPr>
        <w:t xml:space="preserve"> podle Stanovení výdajů</w:t>
      </w:r>
      <w:r w:rsidRPr="00CC6861">
        <w:rPr>
          <w:rFonts w:ascii="Times New Roman" w:hAnsi="Times New Roman" w:cs="Times New Roman"/>
          <w:sz w:val="24"/>
          <w:szCs w:val="24"/>
        </w:rPr>
        <w:t xml:space="preserve">. </w:t>
      </w:r>
      <w:r>
        <w:rPr>
          <w:rFonts w:ascii="Times New Roman" w:hAnsi="Times New Roman" w:cs="Times New Roman"/>
          <w:sz w:val="24"/>
          <w:szCs w:val="24"/>
        </w:rPr>
        <w:t>P</w:t>
      </w:r>
      <w:r w:rsidRPr="00CC6861">
        <w:rPr>
          <w:rFonts w:ascii="Times New Roman" w:hAnsi="Times New Roman" w:cs="Times New Roman"/>
          <w:sz w:val="24"/>
          <w:szCs w:val="24"/>
        </w:rPr>
        <w:t xml:space="preserve">říjemce </w:t>
      </w:r>
      <w:r>
        <w:rPr>
          <w:rFonts w:ascii="Times New Roman" w:hAnsi="Times New Roman" w:cs="Times New Roman"/>
          <w:sz w:val="24"/>
          <w:szCs w:val="24"/>
        </w:rPr>
        <w:t>se</w:t>
      </w:r>
      <w:r w:rsidRPr="00CC6861">
        <w:rPr>
          <w:rFonts w:ascii="Times New Roman" w:hAnsi="Times New Roman" w:cs="Times New Roman"/>
          <w:sz w:val="24"/>
          <w:szCs w:val="24"/>
        </w:rPr>
        <w:t xml:space="preserve"> zavazuje </w:t>
      </w:r>
      <w:r>
        <w:rPr>
          <w:rFonts w:ascii="Times New Roman" w:hAnsi="Times New Roman" w:cs="Times New Roman"/>
          <w:sz w:val="24"/>
          <w:szCs w:val="24"/>
        </w:rPr>
        <w:t>postupovat v souladu s podmínkami vyhlášené výzvy i u</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aktivit </w:t>
      </w:r>
      <w:r w:rsidRPr="00CC6861">
        <w:rPr>
          <w:rFonts w:ascii="Times New Roman" w:hAnsi="Times New Roman" w:cs="Times New Roman"/>
          <w:sz w:val="24"/>
          <w:szCs w:val="24"/>
        </w:rPr>
        <w:t>projekt</w:t>
      </w:r>
      <w:r>
        <w:rPr>
          <w:rFonts w:ascii="Times New Roman" w:hAnsi="Times New Roman" w:cs="Times New Roman"/>
          <w:sz w:val="24"/>
          <w:szCs w:val="24"/>
        </w:rPr>
        <w:t>u</w:t>
      </w:r>
      <w:r w:rsidRPr="00CC6861">
        <w:rPr>
          <w:rFonts w:ascii="Times New Roman" w:hAnsi="Times New Roman" w:cs="Times New Roman"/>
          <w:sz w:val="24"/>
          <w:szCs w:val="24"/>
        </w:rPr>
        <w:t>, zaháj</w:t>
      </w:r>
      <w:r>
        <w:rPr>
          <w:rFonts w:ascii="Times New Roman" w:hAnsi="Times New Roman" w:cs="Times New Roman"/>
          <w:sz w:val="24"/>
          <w:szCs w:val="24"/>
        </w:rPr>
        <w:t>ených před schválením Stanovení výdajů</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aby výdaje </w:t>
      </w:r>
      <w:r w:rsidRPr="00CC6861">
        <w:rPr>
          <w:rFonts w:ascii="Times New Roman" w:hAnsi="Times New Roman" w:cs="Times New Roman"/>
          <w:sz w:val="24"/>
          <w:szCs w:val="24"/>
        </w:rPr>
        <w:t>moh</w:t>
      </w:r>
      <w:r>
        <w:rPr>
          <w:rFonts w:ascii="Times New Roman" w:hAnsi="Times New Roman" w:cs="Times New Roman"/>
          <w:sz w:val="24"/>
          <w:szCs w:val="24"/>
        </w:rPr>
        <w:t>ly</w:t>
      </w:r>
      <w:r w:rsidRPr="00CC6861">
        <w:rPr>
          <w:rFonts w:ascii="Times New Roman" w:hAnsi="Times New Roman" w:cs="Times New Roman"/>
          <w:sz w:val="24"/>
          <w:szCs w:val="24"/>
        </w:rPr>
        <w:t xml:space="preserve"> být kvalifikovány jako způsobilé</w:t>
      </w:r>
      <w:r>
        <w:rPr>
          <w:rFonts w:ascii="Times New Roman" w:hAnsi="Times New Roman" w:cs="Times New Roman"/>
          <w:sz w:val="24"/>
          <w:szCs w:val="24"/>
        </w:rPr>
        <w:t>.</w:t>
      </w:r>
      <w:r w:rsidDel="00B041AC">
        <w:rPr>
          <w:rFonts w:ascii="Times New Roman" w:hAnsi="Times New Roman" w:cs="Times New Roman"/>
          <w:sz w:val="24"/>
          <w:szCs w:val="24"/>
        </w:rPr>
        <w:t xml:space="preserve"> </w:t>
      </w:r>
    </w:p>
    <w:p w:rsidR="00B273C7" w:rsidRPr="009C6266" w:rsidRDefault="00B273C7" w:rsidP="00A552B9">
      <w:pPr>
        <w:widowControl w:val="0"/>
        <w:autoSpaceDE w:val="0"/>
        <w:autoSpaceDN w:val="0"/>
        <w:adjustRightInd w:val="0"/>
        <w:ind w:right="40"/>
        <w:rPr>
          <w:rFonts w:ascii="Times New Roman" w:hAnsi="Times New Roman" w:cs="Times New Roman"/>
          <w:sz w:val="24"/>
          <w:szCs w:val="24"/>
        </w:rPr>
      </w:pPr>
    </w:p>
    <w:p w:rsidR="001B3591" w:rsidRDefault="00517C57" w:rsidP="00CF22F8">
      <w:pPr>
        <w:keepNext/>
        <w:keepLines/>
        <w:ind w:right="-108"/>
        <w:rPr>
          <w:rFonts w:ascii="Times New Roman" w:hAnsi="Times New Roman" w:cs="Times New Roman"/>
          <w:b/>
          <w:sz w:val="24"/>
          <w:szCs w:val="24"/>
        </w:rPr>
      </w:pPr>
      <w:r w:rsidRPr="00DC1F8A">
        <w:rPr>
          <w:rFonts w:ascii="Times New Roman" w:hAnsi="Times New Roman" w:cs="Times New Roman"/>
          <w:b/>
          <w:sz w:val="24"/>
          <w:szCs w:val="24"/>
        </w:rPr>
        <w:lastRenderedPageBreak/>
        <w:t xml:space="preserve">Na základě Podmínek je </w:t>
      </w:r>
      <w:r>
        <w:rPr>
          <w:rFonts w:ascii="Times New Roman" w:hAnsi="Times New Roman" w:cs="Times New Roman"/>
          <w:b/>
          <w:sz w:val="24"/>
          <w:szCs w:val="24"/>
        </w:rPr>
        <w:t xml:space="preserve">příjemce dotace </w:t>
      </w:r>
      <w:r w:rsidRPr="00DC1F8A">
        <w:rPr>
          <w:rFonts w:ascii="Times New Roman" w:hAnsi="Times New Roman" w:cs="Times New Roman"/>
          <w:b/>
          <w:sz w:val="24"/>
          <w:szCs w:val="24"/>
        </w:rPr>
        <w:t>povinen</w:t>
      </w:r>
      <w:r>
        <w:rPr>
          <w:rFonts w:ascii="Times New Roman" w:hAnsi="Times New Roman" w:cs="Times New Roman"/>
          <w:b/>
          <w:sz w:val="24"/>
          <w:szCs w:val="24"/>
        </w:rPr>
        <w:t xml:space="preserve"> zejména</w:t>
      </w:r>
      <w:r w:rsidRPr="00DC1F8A">
        <w:rPr>
          <w:rFonts w:ascii="Times New Roman" w:hAnsi="Times New Roman" w:cs="Times New Roman"/>
          <w:b/>
          <w:sz w:val="24"/>
          <w:szCs w:val="24"/>
        </w:rPr>
        <w:t xml:space="preserve">: </w:t>
      </w:r>
    </w:p>
    <w:p w:rsidR="001B3591" w:rsidRPr="000D20A4" w:rsidRDefault="001B3591" w:rsidP="00673D89">
      <w:pPr>
        <w:keepNext/>
        <w:keepLines/>
        <w:numPr>
          <w:ilvl w:val="0"/>
          <w:numId w:val="244"/>
        </w:numPr>
        <w:overflowPunct w:val="0"/>
        <w:autoSpaceDE w:val="0"/>
        <w:autoSpaceDN w:val="0"/>
        <w:adjustRightInd w:val="0"/>
        <w:spacing w:after="120"/>
        <w:textAlignment w:val="baseline"/>
      </w:pPr>
      <w:r w:rsidRPr="00D23C0E">
        <w:rPr>
          <w:rFonts w:ascii="Times New Roman" w:hAnsi="Times New Roman" w:cs="Times New Roman"/>
          <w:sz w:val="24"/>
          <w:szCs w:val="24"/>
        </w:rPr>
        <w:t>zaji</w:t>
      </w:r>
      <w:r>
        <w:rPr>
          <w:rFonts w:ascii="Times New Roman" w:hAnsi="Times New Roman" w:cs="Times New Roman"/>
          <w:sz w:val="24"/>
          <w:szCs w:val="24"/>
        </w:rPr>
        <w:t>sti</w:t>
      </w:r>
      <w:r w:rsidRPr="00D23C0E">
        <w:rPr>
          <w:rFonts w:ascii="Times New Roman" w:hAnsi="Times New Roman" w:cs="Times New Roman"/>
          <w:sz w:val="24"/>
          <w:szCs w:val="24"/>
        </w:rPr>
        <w:t xml:space="preserve">t </w:t>
      </w:r>
      <w:r w:rsidRPr="00D23C0E">
        <w:rPr>
          <w:rFonts w:ascii="Times New Roman" w:hAnsi="Times New Roman" w:cs="Times New Roman"/>
          <w:b/>
          <w:sz w:val="24"/>
          <w:szCs w:val="24"/>
        </w:rPr>
        <w:t>realizaci projektu</w:t>
      </w:r>
      <w:r w:rsidRPr="00D23C0E">
        <w:rPr>
          <w:rFonts w:ascii="Times New Roman" w:hAnsi="Times New Roman" w:cs="Times New Roman"/>
          <w:sz w:val="24"/>
          <w:szCs w:val="24"/>
        </w:rPr>
        <w:t xml:space="preserve"> </w:t>
      </w:r>
      <w:r>
        <w:rPr>
          <w:rFonts w:ascii="Times New Roman" w:hAnsi="Times New Roman" w:cs="Times New Roman"/>
          <w:sz w:val="24"/>
          <w:szCs w:val="24"/>
        </w:rPr>
        <w:t>po</w:t>
      </w:r>
      <w:r w:rsidRPr="00D23C0E">
        <w:rPr>
          <w:rFonts w:ascii="Times New Roman" w:hAnsi="Times New Roman" w:cs="Times New Roman"/>
          <w:sz w:val="24"/>
          <w:szCs w:val="24"/>
        </w:rPr>
        <w:t xml:space="preserve">dle </w:t>
      </w:r>
      <w:r w:rsidR="00E815E9">
        <w:rPr>
          <w:rFonts w:ascii="Times New Roman" w:hAnsi="Times New Roman" w:cs="Times New Roman"/>
          <w:sz w:val="24"/>
          <w:szCs w:val="24"/>
        </w:rPr>
        <w:t xml:space="preserve">schválené žádosti o dotaci a </w:t>
      </w:r>
      <w:r w:rsidR="0025375E">
        <w:rPr>
          <w:rFonts w:ascii="Times New Roman" w:hAnsi="Times New Roman" w:cs="Times New Roman"/>
          <w:sz w:val="24"/>
          <w:szCs w:val="24"/>
        </w:rPr>
        <w:t>Stanovení výdajů</w:t>
      </w:r>
      <w:r w:rsidRPr="00D23C0E">
        <w:rPr>
          <w:rFonts w:ascii="Times New Roman" w:hAnsi="Times New Roman" w:cs="Times New Roman"/>
          <w:sz w:val="24"/>
          <w:szCs w:val="24"/>
        </w:rPr>
        <w:t>;</w:t>
      </w:r>
      <w:r w:rsidRPr="00D23C0E">
        <w:rPr>
          <w:rFonts w:ascii="Times New Roman" w:hAnsi="Times New Roman" w:cs="Times New Roman"/>
          <w:b/>
          <w:snapToGrid w:val="0"/>
          <w:sz w:val="24"/>
          <w:szCs w:val="24"/>
        </w:rPr>
        <w:t xml:space="preserve"> </w:t>
      </w:r>
    </w:p>
    <w:p w:rsidR="000D20A4" w:rsidRDefault="000D20A4" w:rsidP="000D20A4">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t>p</w:t>
      </w:r>
      <w:r w:rsidRPr="00DC1F8A">
        <w:rPr>
          <w:rFonts w:ascii="Times New Roman" w:hAnsi="Times New Roman" w:cs="Times New Roman"/>
          <w:b/>
          <w:snapToGrid w:val="0"/>
          <w:sz w:val="24"/>
          <w:szCs w:val="24"/>
        </w:rPr>
        <w:t xml:space="preserve">lně a prokazatelně splnit účel projektu, </w:t>
      </w:r>
      <w:r w:rsidRPr="00DC1F8A">
        <w:rPr>
          <w:rFonts w:ascii="Times New Roman" w:hAnsi="Times New Roman" w:cs="Times New Roman"/>
          <w:snapToGrid w:val="0"/>
          <w:sz w:val="24"/>
          <w:szCs w:val="24"/>
        </w:rPr>
        <w:t>na který mu bude dotace poskytnuta</w:t>
      </w:r>
      <w:r>
        <w:rPr>
          <w:rFonts w:ascii="Times New Roman" w:hAnsi="Times New Roman" w:cs="Times New Roman"/>
          <w:snapToGrid w:val="0"/>
          <w:sz w:val="24"/>
          <w:szCs w:val="24"/>
        </w:rPr>
        <w:t>,</w:t>
      </w:r>
      <w:r w:rsidRPr="00DC1F8A">
        <w:rPr>
          <w:rFonts w:ascii="Times New Roman" w:hAnsi="Times New Roman" w:cs="Times New Roman"/>
          <w:snapToGrid w:val="0"/>
          <w:sz w:val="24"/>
          <w:szCs w:val="24"/>
        </w:rPr>
        <w:t xml:space="preserve"> a </w:t>
      </w:r>
      <w:r w:rsidRPr="00F72E7A">
        <w:rPr>
          <w:rFonts w:ascii="Times New Roman" w:hAnsi="Times New Roman" w:cs="Times New Roman"/>
          <w:b/>
          <w:snapToGrid w:val="0"/>
          <w:sz w:val="24"/>
          <w:szCs w:val="24"/>
        </w:rPr>
        <w:t xml:space="preserve">zachovat výsledky realizace projektu po dobu pěti let </w:t>
      </w:r>
      <w:r w:rsidRPr="00C24901">
        <w:rPr>
          <w:rFonts w:ascii="Times New Roman" w:hAnsi="Times New Roman" w:cs="Times New Roman"/>
          <w:snapToGrid w:val="0"/>
          <w:sz w:val="24"/>
          <w:szCs w:val="24"/>
        </w:rPr>
        <w:t>od ukončení realizace</w:t>
      </w:r>
      <w:r>
        <w:rPr>
          <w:rFonts w:ascii="Times New Roman" w:hAnsi="Times New Roman" w:cs="Times New Roman"/>
          <w:b/>
          <w:snapToGrid w:val="0"/>
          <w:sz w:val="24"/>
          <w:szCs w:val="24"/>
        </w:rPr>
        <w:t xml:space="preserve"> </w:t>
      </w:r>
      <w:r w:rsidRPr="00C24901">
        <w:rPr>
          <w:rFonts w:ascii="Times New Roman" w:hAnsi="Times New Roman" w:cs="Times New Roman"/>
          <w:snapToGrid w:val="0"/>
          <w:sz w:val="24"/>
          <w:szCs w:val="24"/>
        </w:rPr>
        <w:t>projektu</w:t>
      </w:r>
      <w:r>
        <w:rPr>
          <w:rFonts w:ascii="Times New Roman" w:hAnsi="Times New Roman" w:cs="Times New Roman"/>
          <w:snapToGrid w:val="0"/>
          <w:sz w:val="24"/>
          <w:szCs w:val="24"/>
        </w:rPr>
        <w:t xml:space="preserve"> po</w:t>
      </w:r>
      <w:r w:rsidRPr="00D23C0E">
        <w:rPr>
          <w:rFonts w:ascii="Times New Roman" w:hAnsi="Times New Roman" w:cs="Times New Roman"/>
          <w:sz w:val="24"/>
          <w:szCs w:val="24"/>
        </w:rPr>
        <w:t xml:space="preserve">dle </w:t>
      </w:r>
      <w:r>
        <w:rPr>
          <w:rFonts w:ascii="Times New Roman" w:hAnsi="Times New Roman" w:cs="Times New Roman"/>
          <w:sz w:val="24"/>
          <w:szCs w:val="24"/>
        </w:rPr>
        <w:t>Stanovení výdajů</w:t>
      </w:r>
      <w:r w:rsidRPr="00C24901">
        <w:rPr>
          <w:rFonts w:ascii="Times New Roman" w:hAnsi="Times New Roman" w:cs="Times New Roman"/>
          <w:snapToGrid w:val="0"/>
          <w:sz w:val="24"/>
          <w:szCs w:val="24"/>
        </w:rPr>
        <w:t>;</w:t>
      </w:r>
    </w:p>
    <w:p w:rsidR="001B3591" w:rsidRPr="00AA3C4B" w:rsidRDefault="001B3591" w:rsidP="00587467">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zaji</w:t>
      </w:r>
      <w:r>
        <w:rPr>
          <w:rFonts w:ascii="Times New Roman" w:hAnsi="Times New Roman" w:cs="Times New Roman"/>
          <w:sz w:val="24"/>
          <w:szCs w:val="24"/>
        </w:rPr>
        <w:t>sti</w:t>
      </w:r>
      <w:r w:rsidRPr="00D23C0E">
        <w:rPr>
          <w:rFonts w:ascii="Times New Roman" w:hAnsi="Times New Roman" w:cs="Times New Roman"/>
          <w:sz w:val="24"/>
          <w:szCs w:val="24"/>
        </w:rPr>
        <w:t xml:space="preserve">t </w:t>
      </w:r>
      <w:r w:rsidRPr="00FA0568">
        <w:rPr>
          <w:rFonts w:ascii="Times New Roman" w:hAnsi="Times New Roman" w:cs="Times New Roman"/>
          <w:b/>
          <w:sz w:val="24"/>
          <w:szCs w:val="24"/>
        </w:rPr>
        <w:t xml:space="preserve">zadávání </w:t>
      </w:r>
      <w:r>
        <w:rPr>
          <w:rFonts w:ascii="Times New Roman" w:hAnsi="Times New Roman" w:cs="Times New Roman"/>
          <w:b/>
          <w:sz w:val="24"/>
          <w:szCs w:val="24"/>
        </w:rPr>
        <w:t>výběrových a zadávacích řízení</w:t>
      </w:r>
      <w:r w:rsidRPr="00FA0568">
        <w:rPr>
          <w:rFonts w:ascii="Times New Roman" w:hAnsi="Times New Roman" w:cs="Times New Roman"/>
          <w:b/>
          <w:sz w:val="24"/>
          <w:szCs w:val="24"/>
        </w:rPr>
        <w:t xml:space="preserve"> v souladu s příslušnými </w:t>
      </w:r>
      <w:r>
        <w:rPr>
          <w:rFonts w:ascii="Times New Roman" w:hAnsi="Times New Roman" w:cs="Times New Roman"/>
          <w:b/>
          <w:sz w:val="24"/>
          <w:szCs w:val="24"/>
        </w:rPr>
        <w:t xml:space="preserve">právními </w:t>
      </w:r>
      <w:r w:rsidRPr="00FA0568">
        <w:rPr>
          <w:rFonts w:ascii="Times New Roman" w:hAnsi="Times New Roman" w:cs="Times New Roman"/>
          <w:b/>
          <w:sz w:val="24"/>
          <w:szCs w:val="24"/>
        </w:rPr>
        <w:t>předpisy</w:t>
      </w:r>
      <w:r w:rsidRPr="00D23C0E">
        <w:rPr>
          <w:rFonts w:ascii="Times New Roman" w:hAnsi="Times New Roman" w:cs="Times New Roman"/>
          <w:sz w:val="24"/>
          <w:szCs w:val="24"/>
        </w:rPr>
        <w:t xml:space="preserve"> a </w:t>
      </w:r>
      <w:r>
        <w:rPr>
          <w:rFonts w:ascii="Times New Roman" w:hAnsi="Times New Roman" w:cs="Times New Roman"/>
          <w:sz w:val="24"/>
          <w:szCs w:val="24"/>
        </w:rPr>
        <w:t xml:space="preserve">Závaznými postupy pro zadávání zakázek spolufinancovaných ze zdrojů EU, nespadajících pod aplikaci </w:t>
      </w:r>
      <w:r w:rsidRPr="001222A5">
        <w:rPr>
          <w:rFonts w:ascii="Times New Roman" w:hAnsi="Times New Roman" w:cs="Times New Roman"/>
          <w:sz w:val="24"/>
          <w:szCs w:val="24"/>
        </w:rPr>
        <w:t>zákona č. 137/2006 Sb., o veřejných zakázkách, v programovém období 2007</w:t>
      </w:r>
      <w:r w:rsidR="0025375E">
        <w:rPr>
          <w:rFonts w:ascii="Times New Roman" w:hAnsi="Times New Roman" w:cs="Times New Roman"/>
          <w:sz w:val="24"/>
          <w:szCs w:val="24"/>
        </w:rPr>
        <w:t>–</w:t>
      </w:r>
      <w:r w:rsidRPr="001222A5">
        <w:rPr>
          <w:rFonts w:ascii="Times New Roman" w:hAnsi="Times New Roman" w:cs="Times New Roman"/>
          <w:sz w:val="24"/>
          <w:szCs w:val="24"/>
        </w:rPr>
        <w:t xml:space="preserve">2013 (viz příloha č. </w:t>
      </w:r>
      <w:r w:rsidR="005E4CD4">
        <w:rPr>
          <w:rFonts w:ascii="Times New Roman" w:hAnsi="Times New Roman" w:cs="Times New Roman"/>
          <w:sz w:val="24"/>
          <w:szCs w:val="24"/>
        </w:rPr>
        <w:t>1</w:t>
      </w:r>
      <w:r w:rsidR="007368E9">
        <w:rPr>
          <w:rFonts w:ascii="Times New Roman" w:hAnsi="Times New Roman" w:cs="Times New Roman"/>
          <w:sz w:val="24"/>
          <w:szCs w:val="24"/>
        </w:rPr>
        <w:t>0</w:t>
      </w:r>
      <w:r w:rsidRPr="001222A5">
        <w:rPr>
          <w:rFonts w:ascii="Times New Roman" w:hAnsi="Times New Roman" w:cs="Times New Roman"/>
          <w:sz w:val="24"/>
          <w:szCs w:val="24"/>
        </w:rPr>
        <w:t xml:space="preserve"> Příručky);</w:t>
      </w:r>
    </w:p>
    <w:p w:rsidR="001B3591" w:rsidRPr="00D23C0E" w:rsidRDefault="001B3591" w:rsidP="00587467">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b/>
          <w:sz w:val="24"/>
          <w:szCs w:val="24"/>
        </w:rPr>
        <w:t xml:space="preserve">vést </w:t>
      </w:r>
      <w:r>
        <w:rPr>
          <w:rFonts w:ascii="Times New Roman" w:hAnsi="Times New Roman" w:cs="Times New Roman"/>
          <w:b/>
          <w:sz w:val="24"/>
          <w:szCs w:val="24"/>
        </w:rPr>
        <w:t xml:space="preserve">účetnictví </w:t>
      </w:r>
      <w:r w:rsidRPr="00D23C0E">
        <w:rPr>
          <w:rFonts w:ascii="Times New Roman" w:hAnsi="Times New Roman" w:cs="Times New Roman"/>
          <w:sz w:val="24"/>
          <w:szCs w:val="24"/>
        </w:rPr>
        <w:t>projektu</w:t>
      </w:r>
      <w:r>
        <w:rPr>
          <w:rFonts w:ascii="Times New Roman" w:hAnsi="Times New Roman" w:cs="Times New Roman"/>
          <w:sz w:val="24"/>
          <w:szCs w:val="24"/>
        </w:rPr>
        <w:t xml:space="preserve"> </w:t>
      </w:r>
      <w:r>
        <w:rPr>
          <w:rFonts w:ascii="Times New Roman" w:hAnsi="Times New Roman" w:cs="Times New Roman"/>
          <w:b/>
          <w:snapToGrid w:val="0"/>
          <w:sz w:val="24"/>
          <w:szCs w:val="24"/>
        </w:rPr>
        <w:t>v souladu s předpisy ČR</w:t>
      </w:r>
      <w:r w:rsidRPr="00D23C0E">
        <w:rPr>
          <w:rFonts w:ascii="Times New Roman" w:hAnsi="Times New Roman" w:cs="Times New Roman"/>
          <w:sz w:val="24"/>
          <w:szCs w:val="24"/>
        </w:rPr>
        <w:t>;</w:t>
      </w:r>
    </w:p>
    <w:p w:rsidR="001B3591" w:rsidRPr="001B3591" w:rsidRDefault="001B3591" w:rsidP="00587467">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 xml:space="preserve">předkládat </w:t>
      </w:r>
      <w:r>
        <w:rPr>
          <w:rFonts w:ascii="Times New Roman" w:hAnsi="Times New Roman" w:cs="Times New Roman"/>
          <w:sz w:val="24"/>
          <w:szCs w:val="24"/>
        </w:rPr>
        <w:t xml:space="preserve">na CRR ČR </w:t>
      </w:r>
      <w:r w:rsidRPr="00D23C0E">
        <w:rPr>
          <w:rFonts w:ascii="Times New Roman" w:hAnsi="Times New Roman" w:cs="Times New Roman"/>
          <w:sz w:val="24"/>
          <w:szCs w:val="24"/>
        </w:rPr>
        <w:t xml:space="preserve">žádosti o platby na standardních formulářích, přičemž musí doložit, že uváděné </w:t>
      </w:r>
      <w:r>
        <w:rPr>
          <w:rFonts w:ascii="Times New Roman" w:hAnsi="Times New Roman" w:cs="Times New Roman"/>
          <w:sz w:val="24"/>
          <w:szCs w:val="24"/>
        </w:rPr>
        <w:t>výdaje</w:t>
      </w:r>
      <w:r w:rsidRPr="00D23C0E">
        <w:rPr>
          <w:rFonts w:ascii="Times New Roman" w:hAnsi="Times New Roman" w:cs="Times New Roman"/>
          <w:sz w:val="24"/>
          <w:szCs w:val="24"/>
        </w:rPr>
        <w:t xml:space="preserve"> odpovídají p</w:t>
      </w:r>
      <w:r>
        <w:rPr>
          <w:rFonts w:ascii="Times New Roman" w:hAnsi="Times New Roman" w:cs="Times New Roman"/>
          <w:sz w:val="24"/>
          <w:szCs w:val="24"/>
        </w:rPr>
        <w:t xml:space="preserve">odmínkám </w:t>
      </w:r>
      <w:r w:rsidRPr="00D23C0E">
        <w:rPr>
          <w:rFonts w:ascii="Times New Roman" w:hAnsi="Times New Roman" w:cs="Times New Roman"/>
          <w:sz w:val="24"/>
          <w:szCs w:val="24"/>
        </w:rPr>
        <w:t>obsaženým v</w:t>
      </w:r>
      <w:r>
        <w:rPr>
          <w:rFonts w:ascii="Times New Roman" w:hAnsi="Times New Roman" w:cs="Times New Roman"/>
          <w:sz w:val="24"/>
          <w:szCs w:val="24"/>
        </w:rPr>
        <w:t> </w:t>
      </w:r>
      <w:r w:rsidRPr="00D23C0E">
        <w:rPr>
          <w:rFonts w:ascii="Times New Roman" w:hAnsi="Times New Roman" w:cs="Times New Roman"/>
          <w:sz w:val="24"/>
          <w:szCs w:val="24"/>
        </w:rPr>
        <w:t>Podmínkách</w:t>
      </w:r>
      <w:r>
        <w:rPr>
          <w:rFonts w:ascii="Times New Roman" w:hAnsi="Times New Roman" w:cs="Times New Roman"/>
          <w:sz w:val="24"/>
          <w:szCs w:val="24"/>
        </w:rPr>
        <w:t xml:space="preserve"> </w:t>
      </w:r>
      <w:r w:rsidR="0025375E">
        <w:rPr>
          <w:rFonts w:ascii="Times New Roman" w:hAnsi="Times New Roman" w:cs="Times New Roman"/>
          <w:sz w:val="24"/>
          <w:szCs w:val="24"/>
        </w:rPr>
        <w:t>Stanovení výdajů</w:t>
      </w:r>
      <w:r w:rsidRPr="00D23C0E">
        <w:rPr>
          <w:rFonts w:ascii="Times New Roman" w:hAnsi="Times New Roman" w:cs="Times New Roman"/>
          <w:sz w:val="24"/>
          <w:szCs w:val="24"/>
        </w:rPr>
        <w:t xml:space="preserve">; </w:t>
      </w:r>
    </w:p>
    <w:p w:rsidR="00AF2685" w:rsidRDefault="001B3591" w:rsidP="00115C98">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 xml:space="preserve">veškeré </w:t>
      </w:r>
      <w:r w:rsidR="00857239">
        <w:rPr>
          <w:rFonts w:ascii="Times New Roman" w:hAnsi="Times New Roman" w:cs="Times New Roman"/>
          <w:sz w:val="24"/>
          <w:szCs w:val="24"/>
        </w:rPr>
        <w:t xml:space="preserve">výdaje </w:t>
      </w:r>
      <w:r w:rsidRPr="00D23C0E">
        <w:rPr>
          <w:rFonts w:ascii="Times New Roman" w:hAnsi="Times New Roman" w:cs="Times New Roman"/>
          <w:sz w:val="24"/>
          <w:szCs w:val="24"/>
        </w:rPr>
        <w:t>podlož</w:t>
      </w:r>
      <w:r w:rsidR="00857239">
        <w:rPr>
          <w:rFonts w:ascii="Times New Roman" w:hAnsi="Times New Roman" w:cs="Times New Roman"/>
          <w:sz w:val="24"/>
          <w:szCs w:val="24"/>
        </w:rPr>
        <w:t>it</w:t>
      </w:r>
      <w:r w:rsidRPr="00D23C0E">
        <w:rPr>
          <w:rFonts w:ascii="Times New Roman" w:hAnsi="Times New Roman" w:cs="Times New Roman"/>
          <w:sz w:val="24"/>
          <w:szCs w:val="24"/>
        </w:rPr>
        <w:t xml:space="preserve"> potvrzenými fakturami nebo</w:t>
      </w:r>
      <w:r>
        <w:rPr>
          <w:rFonts w:ascii="Times New Roman" w:hAnsi="Times New Roman" w:cs="Times New Roman"/>
          <w:sz w:val="24"/>
          <w:szCs w:val="24"/>
        </w:rPr>
        <w:t xml:space="preserve"> </w:t>
      </w:r>
      <w:r w:rsidRPr="00D23C0E">
        <w:rPr>
          <w:rFonts w:ascii="Times New Roman" w:hAnsi="Times New Roman" w:cs="Times New Roman"/>
          <w:sz w:val="24"/>
          <w:szCs w:val="24"/>
        </w:rPr>
        <w:t>účetními dokumenty rovnocenné důkazní hodnoty;</w:t>
      </w:r>
    </w:p>
    <w:p w:rsidR="001B3591" w:rsidRPr="00D23C0E" w:rsidRDefault="001B3591" w:rsidP="00587467">
      <w:pPr>
        <w:keepNext/>
        <w:keepLines/>
        <w:numPr>
          <w:ilvl w:val="0"/>
          <w:numId w:val="244"/>
        </w:numPr>
        <w:rPr>
          <w:rFonts w:ascii="Times New Roman" w:hAnsi="Times New Roman" w:cs="Times New Roman"/>
          <w:sz w:val="24"/>
          <w:szCs w:val="24"/>
        </w:rPr>
      </w:pPr>
      <w:r w:rsidRPr="00FA0568">
        <w:rPr>
          <w:rFonts w:ascii="Times New Roman" w:hAnsi="Times New Roman" w:cs="Times New Roman"/>
          <w:b/>
          <w:sz w:val="24"/>
          <w:szCs w:val="24"/>
        </w:rPr>
        <w:t>zaji</w:t>
      </w:r>
      <w:r>
        <w:rPr>
          <w:rFonts w:ascii="Times New Roman" w:hAnsi="Times New Roman" w:cs="Times New Roman"/>
          <w:b/>
          <w:sz w:val="24"/>
          <w:szCs w:val="24"/>
        </w:rPr>
        <w:t>sti</w:t>
      </w:r>
      <w:r w:rsidRPr="00FA0568">
        <w:rPr>
          <w:rFonts w:ascii="Times New Roman" w:hAnsi="Times New Roman" w:cs="Times New Roman"/>
          <w:b/>
          <w:sz w:val="24"/>
          <w:szCs w:val="24"/>
        </w:rPr>
        <w:t>t dostupnost dokladů</w:t>
      </w:r>
      <w:r w:rsidRPr="00D23C0E">
        <w:rPr>
          <w:rFonts w:ascii="Times New Roman" w:hAnsi="Times New Roman" w:cs="Times New Roman"/>
          <w:sz w:val="24"/>
          <w:szCs w:val="24"/>
        </w:rPr>
        <w:t xml:space="preserve"> o projektu pro účely kontroly prováděné oprávněnými osobami a umožnit kontrolám vstup do svých objektů a na svoje pozemky</w:t>
      </w:r>
      <w:r>
        <w:rPr>
          <w:rFonts w:ascii="Times New Roman" w:hAnsi="Times New Roman" w:cs="Times New Roman"/>
          <w:sz w:val="24"/>
          <w:szCs w:val="24"/>
        </w:rPr>
        <w:t xml:space="preserve"> </w:t>
      </w:r>
      <w:r w:rsidR="00C71405">
        <w:rPr>
          <w:rFonts w:ascii="Times New Roman" w:hAnsi="Times New Roman" w:cs="Times New Roman"/>
          <w:sz w:val="24"/>
          <w:szCs w:val="24"/>
        </w:rPr>
        <w:t xml:space="preserve">minimálně </w:t>
      </w:r>
      <w:r>
        <w:rPr>
          <w:rFonts w:ascii="Times New Roman" w:hAnsi="Times New Roman" w:cs="Times New Roman"/>
          <w:sz w:val="24"/>
          <w:szCs w:val="24"/>
        </w:rPr>
        <w:t>do roku 2021</w:t>
      </w:r>
      <w:r w:rsidRPr="00D23C0E">
        <w:rPr>
          <w:rFonts w:ascii="Times New Roman" w:hAnsi="Times New Roman" w:cs="Times New Roman"/>
          <w:sz w:val="24"/>
          <w:szCs w:val="24"/>
        </w:rPr>
        <w:t>;</w:t>
      </w:r>
    </w:p>
    <w:p w:rsidR="001B3591" w:rsidRPr="00AA3C4B" w:rsidRDefault="001B3591" w:rsidP="00587467">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FA0568">
        <w:rPr>
          <w:rFonts w:ascii="Times New Roman" w:hAnsi="Times New Roman" w:cs="Times New Roman"/>
          <w:b/>
          <w:snapToGrid w:val="0"/>
          <w:sz w:val="24"/>
          <w:szCs w:val="24"/>
        </w:rPr>
        <w:t>oznámit CRR</w:t>
      </w:r>
      <w:r>
        <w:rPr>
          <w:rFonts w:ascii="Times New Roman" w:hAnsi="Times New Roman" w:cs="Times New Roman"/>
          <w:b/>
          <w:snapToGrid w:val="0"/>
          <w:sz w:val="24"/>
          <w:szCs w:val="24"/>
        </w:rPr>
        <w:t xml:space="preserve"> ČR</w:t>
      </w:r>
      <w:r w:rsidRPr="00FA0568">
        <w:rPr>
          <w:rFonts w:ascii="Times New Roman" w:hAnsi="Times New Roman" w:cs="Times New Roman"/>
          <w:b/>
          <w:snapToGrid w:val="0"/>
          <w:sz w:val="24"/>
          <w:szCs w:val="24"/>
        </w:rPr>
        <w:t xml:space="preserve"> všechny změny</w:t>
      </w:r>
      <w:r w:rsidRPr="00D23C0E">
        <w:rPr>
          <w:rFonts w:ascii="Times New Roman" w:hAnsi="Times New Roman" w:cs="Times New Roman"/>
          <w:snapToGrid w:val="0"/>
          <w:sz w:val="24"/>
          <w:szCs w:val="24"/>
        </w:rPr>
        <w:t xml:space="preserve"> a skutečnosti, které mají vliv na plnění </w:t>
      </w:r>
      <w:r w:rsidR="0025375E">
        <w:rPr>
          <w:rFonts w:ascii="Times New Roman" w:hAnsi="Times New Roman" w:cs="Times New Roman"/>
          <w:snapToGrid w:val="0"/>
          <w:sz w:val="24"/>
          <w:szCs w:val="24"/>
        </w:rPr>
        <w:t>Stanovení výdajů</w:t>
      </w:r>
      <w:r w:rsidR="0025375E" w:rsidRPr="00D23C0E">
        <w:rPr>
          <w:rFonts w:ascii="Times New Roman" w:hAnsi="Times New Roman" w:cs="Times New Roman"/>
          <w:snapToGrid w:val="0"/>
          <w:sz w:val="24"/>
          <w:szCs w:val="24"/>
        </w:rPr>
        <w:t xml:space="preserve"> </w:t>
      </w:r>
      <w:r w:rsidRPr="00D23C0E">
        <w:rPr>
          <w:rFonts w:ascii="Times New Roman" w:hAnsi="Times New Roman" w:cs="Times New Roman"/>
          <w:snapToGrid w:val="0"/>
          <w:sz w:val="24"/>
          <w:szCs w:val="24"/>
        </w:rPr>
        <w:t>a Podmínek, nebo skutečnosti s tím související</w:t>
      </w:r>
      <w:r>
        <w:rPr>
          <w:rFonts w:ascii="Times New Roman" w:hAnsi="Times New Roman" w:cs="Times New Roman"/>
          <w:snapToGrid w:val="0"/>
          <w:sz w:val="24"/>
          <w:szCs w:val="24"/>
        </w:rPr>
        <w:t xml:space="preserve"> prostřednictvím formuláře Oznámení o změnách v </w:t>
      </w:r>
      <w:r w:rsidRPr="001222A5">
        <w:rPr>
          <w:rFonts w:ascii="Times New Roman" w:hAnsi="Times New Roman" w:cs="Times New Roman"/>
          <w:snapToGrid w:val="0"/>
          <w:sz w:val="24"/>
          <w:szCs w:val="24"/>
        </w:rPr>
        <w:t xml:space="preserve">projektu (viz příloha č. </w:t>
      </w:r>
      <w:r w:rsidR="005E4CD4">
        <w:rPr>
          <w:rFonts w:ascii="Times New Roman" w:hAnsi="Times New Roman" w:cs="Times New Roman"/>
          <w:snapToGrid w:val="0"/>
          <w:sz w:val="24"/>
          <w:szCs w:val="24"/>
        </w:rPr>
        <w:t>1</w:t>
      </w:r>
      <w:r w:rsidR="007368E9">
        <w:rPr>
          <w:rFonts w:ascii="Times New Roman" w:hAnsi="Times New Roman" w:cs="Times New Roman"/>
          <w:snapToGrid w:val="0"/>
          <w:sz w:val="24"/>
          <w:szCs w:val="24"/>
        </w:rPr>
        <w:t>4</w:t>
      </w:r>
      <w:r w:rsidRPr="001222A5">
        <w:rPr>
          <w:rFonts w:ascii="Times New Roman" w:hAnsi="Times New Roman" w:cs="Times New Roman"/>
          <w:snapToGrid w:val="0"/>
          <w:sz w:val="24"/>
          <w:szCs w:val="24"/>
        </w:rPr>
        <w:t xml:space="preserve"> Příručky);</w:t>
      </w:r>
    </w:p>
    <w:p w:rsidR="001B3591" w:rsidRDefault="001B3591" w:rsidP="00587467">
      <w:pPr>
        <w:keepNext/>
        <w:keepLines/>
        <w:numPr>
          <w:ilvl w:val="0"/>
          <w:numId w:val="244"/>
        </w:numPr>
        <w:overflowPunct w:val="0"/>
        <w:autoSpaceDE w:val="0"/>
        <w:autoSpaceDN w:val="0"/>
        <w:adjustRightInd w:val="0"/>
        <w:spacing w:before="0" w:after="120"/>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t xml:space="preserve">prokázat </w:t>
      </w:r>
      <w:r w:rsidRPr="00CE5E3B">
        <w:rPr>
          <w:rFonts w:ascii="Times New Roman" w:hAnsi="Times New Roman" w:cs="Times New Roman"/>
          <w:b/>
          <w:snapToGrid w:val="0"/>
          <w:sz w:val="24"/>
          <w:szCs w:val="24"/>
        </w:rPr>
        <w:t>do termínu</w:t>
      </w:r>
      <w:r>
        <w:rPr>
          <w:rFonts w:ascii="Times New Roman" w:hAnsi="Times New Roman" w:cs="Times New Roman"/>
          <w:b/>
          <w:snapToGrid w:val="0"/>
          <w:sz w:val="24"/>
          <w:szCs w:val="24"/>
        </w:rPr>
        <w:t>,</w:t>
      </w:r>
      <w:r w:rsidRPr="00CE5E3B">
        <w:rPr>
          <w:rFonts w:ascii="Times New Roman" w:hAnsi="Times New Roman" w:cs="Times New Roman"/>
          <w:b/>
          <w:snapToGrid w:val="0"/>
          <w:sz w:val="24"/>
          <w:szCs w:val="24"/>
        </w:rPr>
        <w:t xml:space="preserve"> uvedeném v</w:t>
      </w:r>
      <w:r w:rsidR="0025375E">
        <w:rPr>
          <w:rFonts w:ascii="Times New Roman" w:hAnsi="Times New Roman" w:cs="Times New Roman"/>
          <w:b/>
          <w:snapToGrid w:val="0"/>
          <w:sz w:val="24"/>
          <w:szCs w:val="24"/>
        </w:rPr>
        <w:t>e Stanovení výdajů</w:t>
      </w:r>
      <w:r w:rsidRPr="00CC480A">
        <w:rPr>
          <w:rFonts w:ascii="Times New Roman" w:hAnsi="Times New Roman" w:cs="Times New Roman"/>
          <w:b/>
          <w:sz w:val="24"/>
          <w:szCs w:val="24"/>
        </w:rPr>
        <w:t>,</w:t>
      </w:r>
      <w:r w:rsidRPr="00841461">
        <w:rPr>
          <w:rFonts w:ascii="Times New Roman" w:hAnsi="Times New Roman" w:cs="Times New Roman"/>
          <w:b/>
          <w:sz w:val="24"/>
          <w:szCs w:val="24"/>
        </w:rPr>
        <w:t xml:space="preserve"> </w:t>
      </w:r>
      <w:r>
        <w:rPr>
          <w:rFonts w:ascii="Times New Roman" w:hAnsi="Times New Roman" w:cs="Times New Roman"/>
          <w:b/>
          <w:sz w:val="24"/>
          <w:szCs w:val="24"/>
        </w:rPr>
        <w:t>naplnění monitorovacích indikátorů uvedených v</w:t>
      </w:r>
      <w:r w:rsidR="0025375E">
        <w:rPr>
          <w:rFonts w:ascii="Times New Roman" w:hAnsi="Times New Roman" w:cs="Times New Roman"/>
          <w:b/>
          <w:sz w:val="24"/>
          <w:szCs w:val="24"/>
        </w:rPr>
        <w:t>e Stanovení výdajů</w:t>
      </w:r>
      <w:r w:rsidRPr="00CC480A">
        <w:rPr>
          <w:rFonts w:ascii="Times New Roman" w:hAnsi="Times New Roman" w:cs="Times New Roman"/>
          <w:b/>
          <w:sz w:val="24"/>
          <w:szCs w:val="24"/>
        </w:rPr>
        <w:t xml:space="preserve"> </w:t>
      </w:r>
      <w:r w:rsidRPr="00CC480A">
        <w:rPr>
          <w:rFonts w:ascii="Times New Roman" w:hAnsi="Times New Roman" w:cs="Times New Roman"/>
          <w:b/>
          <w:snapToGrid w:val="0"/>
          <w:sz w:val="24"/>
          <w:szCs w:val="24"/>
        </w:rPr>
        <w:t>a udržet</w:t>
      </w:r>
      <w:r w:rsidRPr="00DC1F8A">
        <w:rPr>
          <w:rFonts w:ascii="Times New Roman" w:hAnsi="Times New Roman" w:cs="Times New Roman"/>
          <w:b/>
          <w:snapToGrid w:val="0"/>
          <w:sz w:val="24"/>
          <w:szCs w:val="24"/>
        </w:rPr>
        <w:t xml:space="preserve"> je </w:t>
      </w:r>
      <w:r w:rsidRPr="00DC1F8A">
        <w:rPr>
          <w:rFonts w:ascii="Times New Roman" w:hAnsi="Times New Roman" w:cs="Times New Roman"/>
          <w:snapToGrid w:val="0"/>
          <w:sz w:val="24"/>
          <w:szCs w:val="24"/>
        </w:rPr>
        <w:t xml:space="preserve">po dobu pěti let od ukončení </w:t>
      </w:r>
      <w:r>
        <w:rPr>
          <w:rFonts w:ascii="Times New Roman" w:hAnsi="Times New Roman" w:cs="Times New Roman"/>
          <w:snapToGrid w:val="0"/>
          <w:sz w:val="24"/>
          <w:szCs w:val="24"/>
        </w:rPr>
        <w:t xml:space="preserve">realizace </w:t>
      </w:r>
      <w:r w:rsidRPr="00DC1F8A">
        <w:rPr>
          <w:rFonts w:ascii="Times New Roman" w:hAnsi="Times New Roman" w:cs="Times New Roman"/>
          <w:snapToGrid w:val="0"/>
          <w:sz w:val="24"/>
          <w:szCs w:val="24"/>
        </w:rPr>
        <w:t>projektu</w:t>
      </w:r>
      <w:r>
        <w:rPr>
          <w:rFonts w:ascii="Times New Roman" w:hAnsi="Times New Roman" w:cs="Times New Roman"/>
          <w:snapToGrid w:val="0"/>
          <w:sz w:val="24"/>
          <w:szCs w:val="24"/>
        </w:rPr>
        <w:t>;</w:t>
      </w:r>
    </w:p>
    <w:p w:rsidR="001B3591" w:rsidRPr="00D23C0E" w:rsidRDefault="001B3591" w:rsidP="00587467">
      <w:pPr>
        <w:keepNext/>
        <w:keepLines/>
        <w:numPr>
          <w:ilvl w:val="0"/>
          <w:numId w:val="244"/>
        </w:numPr>
        <w:rPr>
          <w:rFonts w:ascii="Times New Roman" w:hAnsi="Times New Roman" w:cs="Times New Roman"/>
          <w:sz w:val="24"/>
          <w:szCs w:val="24"/>
        </w:rPr>
      </w:pPr>
      <w:r w:rsidRPr="00D23C0E">
        <w:rPr>
          <w:rFonts w:ascii="Times New Roman" w:hAnsi="Times New Roman" w:cs="Times New Roman"/>
          <w:sz w:val="24"/>
          <w:szCs w:val="24"/>
        </w:rPr>
        <w:t xml:space="preserve">plnit povinnosti spojené s monitorováním, tj. zejména </w:t>
      </w:r>
      <w:r w:rsidRPr="00D06EF7">
        <w:rPr>
          <w:rFonts w:ascii="Times New Roman" w:hAnsi="Times New Roman" w:cs="Times New Roman"/>
          <w:b/>
          <w:sz w:val="24"/>
          <w:szCs w:val="24"/>
        </w:rPr>
        <w:t>podávání hlášení</w:t>
      </w:r>
      <w:r>
        <w:rPr>
          <w:rFonts w:ascii="Times New Roman" w:hAnsi="Times New Roman" w:cs="Times New Roman"/>
          <w:b/>
          <w:sz w:val="24"/>
          <w:szCs w:val="24"/>
        </w:rPr>
        <w:t xml:space="preserve"> o pokroku</w:t>
      </w:r>
      <w:r w:rsidRPr="00D23C0E">
        <w:rPr>
          <w:rFonts w:ascii="Times New Roman" w:hAnsi="Times New Roman" w:cs="Times New Roman"/>
          <w:sz w:val="24"/>
          <w:szCs w:val="24"/>
        </w:rPr>
        <w:t xml:space="preserve"> </w:t>
      </w:r>
      <w:r>
        <w:rPr>
          <w:rFonts w:ascii="Times New Roman" w:hAnsi="Times New Roman" w:cs="Times New Roman"/>
          <w:b/>
          <w:sz w:val="24"/>
          <w:szCs w:val="24"/>
        </w:rPr>
        <w:t xml:space="preserve">a </w:t>
      </w:r>
      <w:r w:rsidRPr="00FA0568">
        <w:rPr>
          <w:rFonts w:ascii="Times New Roman" w:hAnsi="Times New Roman" w:cs="Times New Roman"/>
          <w:b/>
          <w:sz w:val="24"/>
          <w:szCs w:val="24"/>
        </w:rPr>
        <w:t>monitorovacích zpráv</w:t>
      </w:r>
      <w:r>
        <w:rPr>
          <w:rFonts w:ascii="Times New Roman" w:hAnsi="Times New Roman" w:cs="Times New Roman"/>
          <w:b/>
          <w:sz w:val="24"/>
          <w:szCs w:val="24"/>
        </w:rPr>
        <w:t xml:space="preserve"> </w:t>
      </w:r>
      <w:r w:rsidRPr="00D23C0E">
        <w:rPr>
          <w:rFonts w:ascii="Times New Roman" w:hAnsi="Times New Roman" w:cs="Times New Roman"/>
          <w:sz w:val="24"/>
          <w:szCs w:val="24"/>
        </w:rPr>
        <w:t>o realizaci projektu;</w:t>
      </w:r>
    </w:p>
    <w:p w:rsidR="001B3591" w:rsidRPr="00D23C0E" w:rsidRDefault="001B3591" w:rsidP="00587467">
      <w:pPr>
        <w:keepNext/>
        <w:keepLines/>
        <w:numPr>
          <w:ilvl w:val="0"/>
          <w:numId w:val="244"/>
        </w:numPr>
        <w:rPr>
          <w:rFonts w:ascii="Times New Roman" w:hAnsi="Times New Roman" w:cs="Times New Roman"/>
          <w:sz w:val="24"/>
          <w:szCs w:val="24"/>
        </w:rPr>
      </w:pPr>
      <w:r w:rsidRPr="00D23C0E">
        <w:rPr>
          <w:rFonts w:ascii="Times New Roman" w:hAnsi="Times New Roman" w:cs="Times New Roman"/>
          <w:sz w:val="24"/>
          <w:szCs w:val="24"/>
        </w:rPr>
        <w:t xml:space="preserve">zajišťovat </w:t>
      </w:r>
      <w:r w:rsidRPr="00FA0568">
        <w:rPr>
          <w:rFonts w:ascii="Times New Roman" w:hAnsi="Times New Roman" w:cs="Times New Roman"/>
          <w:b/>
          <w:sz w:val="24"/>
          <w:szCs w:val="24"/>
        </w:rPr>
        <w:t xml:space="preserve">publicitu </w:t>
      </w:r>
      <w:r w:rsidRPr="001222A5">
        <w:rPr>
          <w:rFonts w:ascii="Times New Roman" w:hAnsi="Times New Roman" w:cs="Times New Roman"/>
          <w:b/>
          <w:sz w:val="24"/>
          <w:szCs w:val="24"/>
        </w:rPr>
        <w:t xml:space="preserve">projektu v souladu s Pravidly pro provádění informačních a propagačních opatření (viz příloha č. </w:t>
      </w:r>
      <w:r w:rsidR="007368E9">
        <w:rPr>
          <w:rFonts w:ascii="Times New Roman" w:hAnsi="Times New Roman" w:cs="Times New Roman"/>
          <w:b/>
          <w:sz w:val="24"/>
          <w:szCs w:val="24"/>
        </w:rPr>
        <w:t>7</w:t>
      </w:r>
      <w:r w:rsidRPr="001222A5">
        <w:rPr>
          <w:rFonts w:ascii="Times New Roman" w:hAnsi="Times New Roman" w:cs="Times New Roman"/>
          <w:b/>
          <w:sz w:val="24"/>
          <w:szCs w:val="24"/>
        </w:rPr>
        <w:t xml:space="preserve"> této Příručky)</w:t>
      </w:r>
      <w:r w:rsidRPr="001222A5">
        <w:rPr>
          <w:rFonts w:ascii="Times New Roman" w:hAnsi="Times New Roman" w:cs="Times New Roman"/>
          <w:sz w:val="24"/>
          <w:szCs w:val="24"/>
        </w:rPr>
        <w:t>;</w:t>
      </w:r>
    </w:p>
    <w:p w:rsidR="001B3591" w:rsidRDefault="001B3591" w:rsidP="00587467">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sidRPr="00FA0568">
        <w:rPr>
          <w:rFonts w:ascii="Times New Roman" w:hAnsi="Times New Roman" w:cs="Times New Roman"/>
          <w:b/>
          <w:snapToGrid w:val="0"/>
          <w:sz w:val="24"/>
          <w:szCs w:val="24"/>
        </w:rPr>
        <w:t>uchovávat</w:t>
      </w:r>
      <w:r w:rsidRPr="00D23C0E">
        <w:rPr>
          <w:rFonts w:ascii="Times New Roman" w:hAnsi="Times New Roman" w:cs="Times New Roman"/>
          <w:snapToGrid w:val="0"/>
          <w:sz w:val="24"/>
          <w:szCs w:val="24"/>
        </w:rPr>
        <w:t xml:space="preserve"> veškerou </w:t>
      </w:r>
      <w:r w:rsidRPr="00FA0568">
        <w:rPr>
          <w:rFonts w:ascii="Times New Roman" w:hAnsi="Times New Roman" w:cs="Times New Roman"/>
          <w:b/>
          <w:snapToGrid w:val="0"/>
          <w:sz w:val="24"/>
          <w:szCs w:val="24"/>
        </w:rPr>
        <w:t>dokumentaci</w:t>
      </w:r>
      <w:r w:rsidRPr="00D23C0E">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a </w:t>
      </w:r>
      <w:r w:rsidRPr="00D23C0E">
        <w:rPr>
          <w:rFonts w:ascii="Times New Roman" w:hAnsi="Times New Roman" w:cs="Times New Roman"/>
          <w:snapToGrid w:val="0"/>
          <w:sz w:val="24"/>
          <w:szCs w:val="24"/>
        </w:rPr>
        <w:t xml:space="preserve">účetnictví související s realizací projektu </w:t>
      </w:r>
      <w:r>
        <w:rPr>
          <w:rFonts w:ascii="Times New Roman" w:hAnsi="Times New Roman" w:cs="Times New Roman"/>
          <w:snapToGrid w:val="0"/>
          <w:sz w:val="24"/>
          <w:szCs w:val="24"/>
        </w:rPr>
        <w:t xml:space="preserve">minimálně </w:t>
      </w:r>
      <w:r w:rsidRPr="00FA0568">
        <w:rPr>
          <w:rFonts w:ascii="Times New Roman" w:hAnsi="Times New Roman" w:cs="Times New Roman"/>
          <w:b/>
          <w:snapToGrid w:val="0"/>
          <w:sz w:val="24"/>
          <w:szCs w:val="24"/>
        </w:rPr>
        <w:t>do roku 202</w:t>
      </w:r>
      <w:r>
        <w:rPr>
          <w:rFonts w:ascii="Times New Roman" w:hAnsi="Times New Roman" w:cs="Times New Roman"/>
          <w:b/>
          <w:snapToGrid w:val="0"/>
          <w:sz w:val="24"/>
          <w:szCs w:val="24"/>
        </w:rPr>
        <w:t>1</w:t>
      </w:r>
      <w:r w:rsidRPr="00D23C0E">
        <w:rPr>
          <w:rFonts w:ascii="Times New Roman" w:hAnsi="Times New Roman" w:cs="Times New Roman"/>
          <w:snapToGrid w:val="0"/>
          <w:sz w:val="24"/>
          <w:szCs w:val="24"/>
        </w:rPr>
        <w:t>;</w:t>
      </w:r>
    </w:p>
    <w:p w:rsidR="007B2A95" w:rsidRPr="001B3591" w:rsidRDefault="007B2A95" w:rsidP="00587467">
      <w:pPr>
        <w:keepNext/>
        <w:keepLines/>
        <w:numPr>
          <w:ilvl w:val="0"/>
          <w:numId w:val="244"/>
        </w:numPr>
        <w:rPr>
          <w:rFonts w:ascii="Times New Roman" w:hAnsi="Times New Roman" w:cs="Times New Roman"/>
          <w:sz w:val="24"/>
          <w:szCs w:val="24"/>
        </w:rPr>
      </w:pPr>
      <w:r w:rsidRPr="001B3591">
        <w:rPr>
          <w:rFonts w:ascii="Times New Roman" w:hAnsi="Times New Roman" w:cs="Times New Roman"/>
          <w:sz w:val="24"/>
          <w:szCs w:val="24"/>
        </w:rPr>
        <w:t>zajistit spolufinancování projektu – tzn. nejméně 15 % způsobilých výdajů (podíl spolufinancování z národních prostředků) a financování nezpůsobilých výdajů, pokud při realizaci projektu vzniknou</w:t>
      </w:r>
      <w:r w:rsidR="001B3591" w:rsidRPr="001B3591">
        <w:rPr>
          <w:rFonts w:ascii="Times New Roman" w:hAnsi="Times New Roman" w:cs="Times New Roman"/>
          <w:sz w:val="24"/>
          <w:szCs w:val="24"/>
        </w:rPr>
        <w:t>;</w:t>
      </w:r>
    </w:p>
    <w:p w:rsidR="001B3591" w:rsidRPr="001B3591" w:rsidRDefault="001B3591" w:rsidP="00587467">
      <w:pPr>
        <w:keepNext/>
        <w:keepLines/>
        <w:numPr>
          <w:ilvl w:val="0"/>
          <w:numId w:val="244"/>
        </w:numPr>
        <w:rPr>
          <w:rFonts w:ascii="Times New Roman" w:hAnsi="Times New Roman" w:cs="Times New Roman"/>
          <w:sz w:val="24"/>
          <w:szCs w:val="24"/>
        </w:rPr>
      </w:pPr>
      <w:r w:rsidRPr="001B3591">
        <w:rPr>
          <w:rFonts w:ascii="Times New Roman" w:hAnsi="Times New Roman" w:cs="Times New Roman"/>
          <w:sz w:val="24"/>
          <w:szCs w:val="24"/>
        </w:rPr>
        <w:t xml:space="preserve">nečerpat </w:t>
      </w:r>
      <w:r w:rsidR="00AC34CC">
        <w:rPr>
          <w:rFonts w:ascii="Times New Roman" w:hAnsi="Times New Roman" w:cs="Times New Roman"/>
          <w:sz w:val="24"/>
          <w:szCs w:val="24"/>
        </w:rPr>
        <w:t>na</w:t>
      </w:r>
      <w:r w:rsidRPr="001B3591">
        <w:rPr>
          <w:rFonts w:ascii="Times New Roman" w:hAnsi="Times New Roman" w:cs="Times New Roman"/>
          <w:sz w:val="24"/>
          <w:szCs w:val="24"/>
        </w:rPr>
        <w:t xml:space="preserve"> realizaci projektu dotaci z  jiného operačního programu ani jiných prostředků krytých z rozpočtu EU nebo českého dotačního programu/titulu, vyjma národního spolufinancování, a dále ani z finančních mechanismů Evropského hospodářského prostoru, Norska a Programu švýcarsko-české spolupráce;</w:t>
      </w:r>
      <w:r w:rsidR="001C0EF7">
        <w:rPr>
          <w:rFonts w:ascii="Times New Roman" w:hAnsi="Times New Roman" w:cs="Times New Roman"/>
          <w:sz w:val="24"/>
          <w:szCs w:val="24"/>
        </w:rPr>
        <w:t xml:space="preserve"> k úhradě způsobilých výdajů rovněž nesmí využít nástrojů finančního inženýrství;</w:t>
      </w:r>
    </w:p>
    <w:p w:rsidR="001B3591" w:rsidRPr="00D23C0E" w:rsidRDefault="001B3591" w:rsidP="00587467">
      <w:pPr>
        <w:keepNext/>
        <w:keepLines/>
        <w:numPr>
          <w:ilvl w:val="0"/>
          <w:numId w:val="244"/>
        </w:numPr>
        <w:overflowPunct w:val="0"/>
        <w:autoSpaceDE w:val="0"/>
        <w:autoSpaceDN w:val="0"/>
        <w:adjustRightInd w:val="0"/>
        <w:spacing w:after="120"/>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lastRenderedPageBreak/>
        <w:t>nakládat</w:t>
      </w:r>
      <w:r w:rsidRPr="00CB488A">
        <w:rPr>
          <w:rFonts w:ascii="Times New Roman" w:hAnsi="Times New Roman" w:cs="Times New Roman"/>
          <w:b/>
          <w:snapToGrid w:val="0"/>
          <w:sz w:val="24"/>
          <w:szCs w:val="24"/>
        </w:rPr>
        <w:t xml:space="preserve"> </w:t>
      </w:r>
      <w:r w:rsidRPr="005B0FE3">
        <w:rPr>
          <w:rFonts w:ascii="Times New Roman" w:hAnsi="Times New Roman" w:cs="Times New Roman"/>
          <w:b/>
          <w:snapToGrid w:val="0"/>
          <w:sz w:val="24"/>
          <w:szCs w:val="24"/>
        </w:rPr>
        <w:t xml:space="preserve">s veškerým majetkem </w:t>
      </w:r>
      <w:r w:rsidRPr="00CB488A">
        <w:rPr>
          <w:rFonts w:ascii="Times New Roman" w:hAnsi="Times New Roman" w:cs="Times New Roman"/>
          <w:snapToGrid w:val="0"/>
          <w:sz w:val="24"/>
          <w:szCs w:val="24"/>
        </w:rPr>
        <w:t>získaným byť i jen částečně z dotace</w:t>
      </w:r>
      <w:r w:rsidRPr="005B0FE3">
        <w:rPr>
          <w:rFonts w:ascii="Times New Roman" w:hAnsi="Times New Roman" w:cs="Times New Roman"/>
          <w:b/>
          <w:snapToGrid w:val="0"/>
          <w:sz w:val="24"/>
          <w:szCs w:val="24"/>
        </w:rPr>
        <w:t xml:space="preserve"> s péčí řádného hospodáře</w:t>
      </w:r>
      <w:r>
        <w:rPr>
          <w:rFonts w:ascii="Times New Roman" w:hAnsi="Times New Roman" w:cs="Times New Roman"/>
          <w:b/>
          <w:snapToGrid w:val="0"/>
          <w:sz w:val="24"/>
          <w:szCs w:val="24"/>
        </w:rPr>
        <w:t>. P</w:t>
      </w:r>
      <w:r w:rsidRPr="00CB488A">
        <w:rPr>
          <w:rFonts w:ascii="Times New Roman" w:hAnsi="Times New Roman" w:cs="Times New Roman"/>
          <w:b/>
          <w:snapToGrid w:val="0"/>
          <w:sz w:val="24"/>
          <w:szCs w:val="24"/>
        </w:rPr>
        <w:t xml:space="preserve">říjemce </w:t>
      </w:r>
      <w:r>
        <w:rPr>
          <w:rFonts w:ascii="Times New Roman" w:hAnsi="Times New Roman" w:cs="Times New Roman"/>
          <w:b/>
          <w:snapToGrid w:val="0"/>
          <w:sz w:val="24"/>
          <w:szCs w:val="24"/>
        </w:rPr>
        <w:t xml:space="preserve">nesmí </w:t>
      </w:r>
      <w:r w:rsidRPr="00CB488A">
        <w:rPr>
          <w:rFonts w:ascii="Times New Roman" w:hAnsi="Times New Roman" w:cs="Times New Roman"/>
          <w:b/>
          <w:snapToGrid w:val="0"/>
          <w:sz w:val="24"/>
          <w:szCs w:val="24"/>
        </w:rPr>
        <w:t xml:space="preserve">tento majetek ani jeho části </w:t>
      </w:r>
      <w:r>
        <w:rPr>
          <w:rFonts w:ascii="Times New Roman" w:hAnsi="Times New Roman" w:cs="Times New Roman"/>
          <w:b/>
          <w:snapToGrid w:val="0"/>
          <w:sz w:val="24"/>
          <w:szCs w:val="24"/>
        </w:rPr>
        <w:t xml:space="preserve">prodat, vypůjčit, </w:t>
      </w:r>
      <w:r w:rsidRPr="00CB488A">
        <w:rPr>
          <w:rFonts w:ascii="Times New Roman" w:hAnsi="Times New Roman" w:cs="Times New Roman"/>
          <w:b/>
          <w:snapToGrid w:val="0"/>
          <w:sz w:val="24"/>
          <w:szCs w:val="24"/>
        </w:rPr>
        <w:t>zatěžovat žádnými věcnými právy třetích osob, včetně zástavního práva</w:t>
      </w:r>
      <w:r>
        <w:rPr>
          <w:rFonts w:ascii="Times New Roman" w:hAnsi="Times New Roman" w:cs="Times New Roman"/>
          <w:b/>
          <w:snapToGrid w:val="0"/>
          <w:sz w:val="24"/>
          <w:szCs w:val="24"/>
        </w:rPr>
        <w:t xml:space="preserve"> a</w:t>
      </w:r>
      <w:r w:rsidRPr="00CB488A">
        <w:rPr>
          <w:rFonts w:ascii="Times New Roman" w:hAnsi="Times New Roman" w:cs="Times New Roman"/>
          <w:b/>
          <w:snapToGrid w:val="0"/>
          <w:sz w:val="24"/>
          <w:szCs w:val="24"/>
        </w:rPr>
        <w:t xml:space="preserve"> nesmí </w:t>
      </w:r>
      <w:r>
        <w:rPr>
          <w:rFonts w:ascii="Times New Roman" w:hAnsi="Times New Roman" w:cs="Times New Roman"/>
          <w:b/>
          <w:snapToGrid w:val="0"/>
          <w:sz w:val="24"/>
          <w:szCs w:val="24"/>
        </w:rPr>
        <w:t>jej</w:t>
      </w:r>
      <w:r w:rsidRPr="00CB488A">
        <w:rPr>
          <w:rFonts w:ascii="Times New Roman" w:hAnsi="Times New Roman" w:cs="Times New Roman"/>
          <w:b/>
          <w:snapToGrid w:val="0"/>
          <w:sz w:val="24"/>
          <w:szCs w:val="24"/>
        </w:rPr>
        <w:t xml:space="preserve"> pronajmout či převést na jinou osobu</w:t>
      </w:r>
      <w:r>
        <w:rPr>
          <w:rFonts w:ascii="Times New Roman" w:hAnsi="Times New Roman" w:cs="Times New Roman"/>
          <w:b/>
          <w:snapToGrid w:val="0"/>
          <w:sz w:val="24"/>
          <w:szCs w:val="24"/>
        </w:rPr>
        <w:t xml:space="preserve"> bez předchozího písemného souhlasu ŘO IOP</w:t>
      </w:r>
      <w:r w:rsidRPr="00CB488A">
        <w:rPr>
          <w:rFonts w:ascii="Times New Roman" w:hAnsi="Times New Roman" w:cs="Times New Roman"/>
          <w:b/>
          <w:snapToGrid w:val="0"/>
          <w:sz w:val="24"/>
          <w:szCs w:val="24"/>
        </w:rPr>
        <w:t>.</w:t>
      </w:r>
      <w:r>
        <w:rPr>
          <w:rFonts w:ascii="Times New Roman" w:hAnsi="Times New Roman" w:cs="Times New Roman"/>
          <w:b/>
          <w:snapToGrid w:val="0"/>
          <w:sz w:val="24"/>
          <w:szCs w:val="24"/>
        </w:rPr>
        <w:t xml:space="preserve"> Tato povinnost platí v průběhu realizace a po dobu pěti let od ukončení realizace projektu.</w:t>
      </w:r>
    </w:p>
    <w:p w:rsidR="00B52617" w:rsidRDefault="00B52617" w:rsidP="00CF22F8">
      <w:pPr>
        <w:keepNext/>
        <w:keepLines/>
        <w:rPr>
          <w:rFonts w:ascii="Times New Roman" w:hAnsi="Times New Roman" w:cs="Times New Roman"/>
          <w:sz w:val="24"/>
          <w:szCs w:val="24"/>
        </w:rPr>
      </w:pPr>
      <w:r w:rsidRPr="00B041AC">
        <w:rPr>
          <w:rFonts w:ascii="Times New Roman" w:hAnsi="Times New Roman" w:cs="Times New Roman"/>
          <w:sz w:val="24"/>
          <w:szCs w:val="24"/>
        </w:rPr>
        <w:t>Doporučujeme sjednat pojištění majetku</w:t>
      </w:r>
      <w:r w:rsidR="00F06091">
        <w:rPr>
          <w:rFonts w:ascii="Times New Roman" w:hAnsi="Times New Roman" w:cs="Times New Roman"/>
          <w:sz w:val="24"/>
          <w:szCs w:val="24"/>
        </w:rPr>
        <w:t>,</w:t>
      </w:r>
      <w:r w:rsidRPr="00B041AC">
        <w:rPr>
          <w:rFonts w:ascii="Times New Roman" w:hAnsi="Times New Roman" w:cs="Times New Roman"/>
          <w:sz w:val="24"/>
          <w:szCs w:val="24"/>
        </w:rPr>
        <w:t xml:space="preserve"> pořízeného z finančních prostředků IOP. Pojištění je vhodné zejména pro případ, kdy v průběhu realizace projektu nebo v období 5 let od ukončení jeho realizace dojde ke zničení nebo poškození majetku pořízeného z dotace. Příjemce nebude schopen naplnit účel projektu a zachovat po stanovené období výsledky realizace projektu a bude povinen vyplacenou dotaci vrátit. </w:t>
      </w:r>
    </w:p>
    <w:p w:rsidR="00B52617" w:rsidRDefault="00B52617" w:rsidP="00CF22F8">
      <w:pPr>
        <w:keepNext/>
        <w:keepLines/>
        <w:rPr>
          <w:rFonts w:ascii="Times New Roman" w:hAnsi="Times New Roman" w:cs="Times New Roman"/>
          <w:b/>
          <w:sz w:val="24"/>
          <w:szCs w:val="24"/>
        </w:rPr>
      </w:pPr>
      <w:r w:rsidRPr="00C15E77">
        <w:rPr>
          <w:rFonts w:ascii="Times New Roman" w:hAnsi="Times New Roman" w:cs="Times New Roman"/>
          <w:b/>
          <w:sz w:val="24"/>
          <w:szCs w:val="24"/>
        </w:rPr>
        <w:t>Pojištění majetku není povinné a výdaje na něj nejsou způsobilé</w:t>
      </w:r>
      <w:r w:rsidR="00C15E77" w:rsidRPr="00C15E77">
        <w:rPr>
          <w:rFonts w:ascii="Times New Roman" w:hAnsi="Times New Roman" w:cs="Times New Roman"/>
          <w:b/>
          <w:sz w:val="24"/>
          <w:szCs w:val="24"/>
        </w:rPr>
        <w:t>.</w:t>
      </w:r>
      <w:r w:rsidRPr="00C15E77">
        <w:rPr>
          <w:rFonts w:ascii="Times New Roman" w:hAnsi="Times New Roman" w:cs="Times New Roman"/>
          <w:b/>
          <w:sz w:val="24"/>
          <w:szCs w:val="24"/>
        </w:rPr>
        <w:t xml:space="preserve">  </w:t>
      </w:r>
    </w:p>
    <w:p w:rsidR="00CF22F8" w:rsidRPr="00C15E77" w:rsidRDefault="00CF22F8" w:rsidP="00CF22F8">
      <w:pPr>
        <w:keepNext/>
        <w:keepLines/>
        <w:rPr>
          <w:rFonts w:ascii="Times New Roman" w:hAnsi="Times New Roman" w:cs="Times New Roman"/>
          <w:b/>
          <w:sz w:val="24"/>
          <w:szCs w:val="24"/>
        </w:rPr>
      </w:pPr>
    </w:p>
    <w:p w:rsidR="007B2A95" w:rsidRPr="001B3591" w:rsidRDefault="007B2A95" w:rsidP="00CF22F8">
      <w:pPr>
        <w:pStyle w:val="Nadpis2"/>
        <w:keepLines/>
        <w:spacing w:before="360"/>
        <w:ind w:left="578" w:hanging="578"/>
        <w:rPr>
          <w:noProof/>
        </w:rPr>
      </w:pPr>
      <w:bookmarkStart w:id="436" w:name="_Toc322697244"/>
      <w:bookmarkStart w:id="437" w:name="_Toc322697578"/>
      <w:bookmarkStart w:id="438" w:name="_Toc322697901"/>
      <w:bookmarkStart w:id="439" w:name="_Toc322698153"/>
      <w:bookmarkStart w:id="440" w:name="_Toc322698404"/>
      <w:bookmarkStart w:id="441" w:name="_Toc323217975"/>
      <w:bookmarkStart w:id="442" w:name="_Toc324935352"/>
      <w:bookmarkStart w:id="443" w:name="_Toc177462466"/>
      <w:bookmarkStart w:id="444" w:name="_Toc191363129"/>
      <w:bookmarkStart w:id="445" w:name="_Toc191972610"/>
      <w:bookmarkStart w:id="446" w:name="_Toc191978808"/>
      <w:bookmarkStart w:id="447" w:name="_Toc244415587"/>
      <w:bookmarkStart w:id="448" w:name="_Toc328732769"/>
      <w:bookmarkStart w:id="449" w:name="_Toc365638294"/>
      <w:bookmarkStart w:id="450" w:name="_Toc391387073"/>
      <w:bookmarkEnd w:id="436"/>
      <w:bookmarkEnd w:id="437"/>
      <w:bookmarkEnd w:id="438"/>
      <w:bookmarkEnd w:id="439"/>
      <w:bookmarkEnd w:id="440"/>
      <w:bookmarkEnd w:id="441"/>
      <w:bookmarkEnd w:id="442"/>
      <w:r w:rsidRPr="001B3591">
        <w:rPr>
          <w:noProof/>
        </w:rPr>
        <w:t>Vedení účetnictví</w:t>
      </w:r>
      <w:bookmarkEnd w:id="443"/>
      <w:bookmarkEnd w:id="444"/>
      <w:bookmarkEnd w:id="445"/>
      <w:bookmarkEnd w:id="446"/>
      <w:bookmarkEnd w:id="447"/>
      <w:bookmarkEnd w:id="448"/>
      <w:bookmarkEnd w:id="449"/>
      <w:bookmarkEnd w:id="450"/>
    </w:p>
    <w:p w:rsidR="00584583" w:rsidRDefault="00584583" w:rsidP="00CF22F8">
      <w:pPr>
        <w:keepNext/>
        <w:keepLines/>
        <w:rPr>
          <w:rFonts w:ascii="Times New Roman" w:hAnsi="Times New Roman" w:cs="Times New Roman"/>
          <w:b/>
          <w:snapToGrid w:val="0"/>
          <w:sz w:val="24"/>
          <w:szCs w:val="24"/>
        </w:rPr>
      </w:pPr>
      <w:bookmarkStart w:id="451" w:name="_Toc191363130"/>
      <w:bookmarkStart w:id="452" w:name="_Toc191972611"/>
      <w:bookmarkStart w:id="453" w:name="_Toc191978809"/>
      <w:bookmarkStart w:id="454" w:name="_Toc194561430"/>
      <w:bookmarkStart w:id="455" w:name="_Toc194561627"/>
      <w:bookmarkStart w:id="456" w:name="_Toc194807090"/>
      <w:bookmarkStart w:id="457" w:name="_Toc194817235"/>
      <w:bookmarkStart w:id="458" w:name="_Toc200357389"/>
      <w:bookmarkStart w:id="459" w:name="_Toc201056644"/>
      <w:bookmarkStart w:id="460" w:name="_Toc201056860"/>
      <w:bookmarkStart w:id="461" w:name="_Toc202246595"/>
      <w:r w:rsidRPr="001D0448">
        <w:rPr>
          <w:rFonts w:ascii="Times New Roman" w:hAnsi="Times New Roman" w:cs="Times New Roman"/>
          <w:b/>
          <w:sz w:val="24"/>
          <w:szCs w:val="24"/>
        </w:rPr>
        <w:t>Příjemce je povinen v době realizace a udržitelnosti projektu vést</w:t>
      </w:r>
      <w:r w:rsidRPr="001D0448">
        <w:rPr>
          <w:rFonts w:ascii="Times New Roman" w:hAnsi="Times New Roman" w:cs="Times New Roman"/>
          <w:b/>
          <w:snapToGrid w:val="0"/>
          <w:sz w:val="24"/>
          <w:szCs w:val="24"/>
        </w:rPr>
        <w:t xml:space="preserve"> účetnictví</w:t>
      </w:r>
      <w:r>
        <w:rPr>
          <w:rFonts w:ascii="Times New Roman" w:hAnsi="Times New Roman" w:cs="Times New Roman"/>
          <w:b/>
          <w:snapToGrid w:val="0"/>
          <w:sz w:val="24"/>
          <w:szCs w:val="24"/>
        </w:rPr>
        <w:t xml:space="preserve"> v souladu s předpisy ČR. </w:t>
      </w:r>
    </w:p>
    <w:p w:rsidR="00584583" w:rsidRPr="008064A5" w:rsidRDefault="00584583" w:rsidP="00C71405">
      <w:pPr>
        <w:keepNext/>
        <w:keepLines/>
        <w:rPr>
          <w:rFonts w:ascii="Times New Roman" w:hAnsi="Times New Roman" w:cs="Times New Roman"/>
          <w:color w:val="000000"/>
          <w:sz w:val="24"/>
          <w:szCs w:val="24"/>
        </w:rPr>
      </w:pPr>
      <w:r>
        <w:rPr>
          <w:rFonts w:ascii="Times New Roman" w:hAnsi="Times New Roman" w:cs="Times New Roman"/>
          <w:b/>
          <w:snapToGrid w:val="0"/>
          <w:sz w:val="24"/>
          <w:szCs w:val="24"/>
        </w:rPr>
        <w:t>Příjemce, který vede účetnictví podle</w:t>
      </w:r>
      <w:r>
        <w:rPr>
          <w:rFonts w:ascii="Times New Roman" w:hAnsi="Times New Roman" w:cs="Times New Roman"/>
          <w:b/>
          <w:sz w:val="24"/>
          <w:szCs w:val="24"/>
        </w:rPr>
        <w:t xml:space="preserve"> </w:t>
      </w:r>
      <w:r w:rsidRPr="001D0448">
        <w:rPr>
          <w:rFonts w:ascii="Times New Roman" w:hAnsi="Times New Roman" w:cs="Times New Roman"/>
          <w:b/>
          <w:sz w:val="24"/>
          <w:szCs w:val="24"/>
        </w:rPr>
        <w:t>zákon</w:t>
      </w:r>
      <w:r>
        <w:rPr>
          <w:rFonts w:ascii="Times New Roman" w:hAnsi="Times New Roman" w:cs="Times New Roman"/>
          <w:b/>
          <w:sz w:val="24"/>
          <w:szCs w:val="24"/>
        </w:rPr>
        <w:t>a</w:t>
      </w:r>
      <w:r w:rsidRPr="001D0448">
        <w:rPr>
          <w:rFonts w:ascii="Times New Roman" w:hAnsi="Times New Roman" w:cs="Times New Roman"/>
          <w:b/>
          <w:sz w:val="24"/>
          <w:szCs w:val="24"/>
        </w:rPr>
        <w:t xml:space="preserve"> č. 563/1991 Sb., o účetnictví</w:t>
      </w:r>
      <w:r w:rsidRPr="00DF2563">
        <w:rPr>
          <w:rFonts w:ascii="Times New Roman" w:hAnsi="Times New Roman" w:cs="Times New Roman"/>
          <w:sz w:val="24"/>
          <w:szCs w:val="24"/>
        </w:rPr>
        <w:t>, ve znění pozdějších předpisů</w:t>
      </w:r>
      <w:r>
        <w:rPr>
          <w:rFonts w:ascii="Times New Roman" w:hAnsi="Times New Roman" w:cs="Times New Roman"/>
          <w:sz w:val="24"/>
          <w:szCs w:val="24"/>
        </w:rPr>
        <w:t>,</w:t>
      </w:r>
      <w:r w:rsidRPr="00DF2563">
        <w:rPr>
          <w:rFonts w:ascii="Times New Roman" w:hAnsi="Times New Roman" w:cs="Times New Roman"/>
          <w:sz w:val="24"/>
          <w:szCs w:val="24"/>
        </w:rPr>
        <w:t xml:space="preserve"> </w:t>
      </w:r>
      <w:r>
        <w:rPr>
          <w:rFonts w:ascii="Times New Roman" w:hAnsi="Times New Roman" w:cs="Times New Roman"/>
          <w:sz w:val="24"/>
          <w:szCs w:val="24"/>
        </w:rPr>
        <w:t xml:space="preserve">je povinen </w:t>
      </w:r>
      <w:r w:rsidRPr="00A02CA9">
        <w:rPr>
          <w:rFonts w:ascii="Times New Roman" w:hAnsi="Times New Roman" w:cs="Times New Roman"/>
          <w:b/>
          <w:sz w:val="24"/>
          <w:szCs w:val="24"/>
        </w:rPr>
        <w:t xml:space="preserve">vést </w:t>
      </w:r>
      <w:r w:rsidRPr="007F5634">
        <w:rPr>
          <w:rFonts w:ascii="Times New Roman" w:hAnsi="Times New Roman" w:cs="Times New Roman"/>
          <w:b/>
          <w:sz w:val="24"/>
          <w:szCs w:val="24"/>
        </w:rPr>
        <w:t>své příjmy a výdaje s jednoznačnou vazbou ke konkrétnímu projektu</w:t>
      </w:r>
      <w:r>
        <w:rPr>
          <w:rFonts w:ascii="Times New Roman" w:hAnsi="Times New Roman" w:cs="Times New Roman"/>
          <w:b/>
          <w:sz w:val="24"/>
          <w:szCs w:val="24"/>
        </w:rPr>
        <w:t>,</w:t>
      </w:r>
      <w:r>
        <w:rPr>
          <w:rFonts w:ascii="Times New Roman" w:hAnsi="Times New Roman" w:cs="Times New Roman"/>
          <w:sz w:val="24"/>
          <w:szCs w:val="24"/>
        </w:rPr>
        <w:t xml:space="preserve"> tzn., že musí jednotlivé účetní záznamy týkající se příjmů a výdajů vztahujících se k realizaci projektu identifikovat </w:t>
      </w:r>
      <w:r w:rsidRPr="00584583">
        <w:rPr>
          <w:rFonts w:ascii="Times New Roman" w:hAnsi="Times New Roman" w:cs="Times New Roman"/>
          <w:sz w:val="24"/>
          <w:szCs w:val="24"/>
        </w:rPr>
        <w:t>(např. na zvláštním analytickém účtu, na samostatném hospodářském středisku nebo samostatné zakázce)</w:t>
      </w:r>
      <w:r>
        <w:rPr>
          <w:rFonts w:ascii="Times New Roman" w:hAnsi="Times New Roman" w:cs="Times New Roman"/>
          <w:sz w:val="24"/>
          <w:szCs w:val="24"/>
        </w:rPr>
        <w:t>.</w:t>
      </w:r>
      <w:r w:rsidR="006D6D64">
        <w:rPr>
          <w:rFonts w:ascii="Times New Roman" w:hAnsi="Times New Roman" w:cs="Times New Roman"/>
          <w:sz w:val="24"/>
          <w:szCs w:val="24"/>
        </w:rPr>
        <w:t xml:space="preserve"> </w:t>
      </w:r>
      <w:r w:rsidR="009B4E05" w:rsidRPr="00B560F8">
        <w:rPr>
          <w:rFonts w:ascii="Times New Roman" w:hAnsi="Times New Roman" w:cs="Times New Roman"/>
          <w:b/>
          <w:sz w:val="24"/>
          <w:szCs w:val="24"/>
        </w:rPr>
        <w:t xml:space="preserve">Povinnost vést účetnictví </w:t>
      </w:r>
      <w:r w:rsidR="009B4E05" w:rsidRPr="00B560F8">
        <w:rPr>
          <w:rFonts w:ascii="Times New Roman" w:hAnsi="Times New Roman" w:cs="Times New Roman"/>
          <w:b/>
          <w:sz w:val="24"/>
          <w:szCs w:val="24"/>
        </w:rPr>
        <w:br/>
        <w:t>s jednoznačnou vazbou ke konkrétnímu projektu platí i pro dobu udržitelnosti</w:t>
      </w:r>
      <w:r w:rsidR="006D6D64" w:rsidRPr="006D6D64">
        <w:rPr>
          <w:rFonts w:ascii="Times New Roman" w:hAnsi="Times New Roman" w:cs="Times New Roman"/>
          <w:sz w:val="24"/>
          <w:szCs w:val="24"/>
        </w:rPr>
        <w:t>.</w:t>
      </w:r>
    </w:p>
    <w:p w:rsidR="006366FF" w:rsidRDefault="006366FF" w:rsidP="00CF22F8">
      <w:pPr>
        <w:keepNext/>
        <w:keepLines/>
        <w:spacing w:after="120"/>
        <w:rPr>
          <w:rFonts w:ascii="Times New Roman" w:hAnsi="Times New Roman" w:cs="Times New Roman"/>
          <w:sz w:val="24"/>
          <w:szCs w:val="24"/>
        </w:rPr>
      </w:pPr>
      <w:r w:rsidRPr="008D01D5">
        <w:rPr>
          <w:rFonts w:ascii="Times New Roman" w:hAnsi="Times New Roman" w:cs="Times New Roman"/>
          <w:sz w:val="24"/>
          <w:szCs w:val="24"/>
        </w:rPr>
        <w:t>Každý originální účetní doklad musí obsahovat informaci, že se jedná o projekt IOP a číslo projektu.</w:t>
      </w:r>
    </w:p>
    <w:p w:rsidR="00584583" w:rsidRDefault="00584583" w:rsidP="00CF22F8">
      <w:pPr>
        <w:keepNext/>
        <w:keepLines/>
        <w:spacing w:after="120"/>
        <w:rPr>
          <w:rFonts w:ascii="Times New Roman" w:hAnsi="Times New Roman" w:cs="Times New Roman"/>
          <w:sz w:val="24"/>
          <w:szCs w:val="24"/>
        </w:rPr>
      </w:pPr>
      <w:r>
        <w:rPr>
          <w:rFonts w:ascii="Times New Roman" w:hAnsi="Times New Roman" w:cs="Times New Roman"/>
          <w:sz w:val="24"/>
          <w:szCs w:val="24"/>
        </w:rPr>
        <w:t>Refundace výdajů není příjmem vztahujícím se k realizaci projektu, proto není nutné účtovat o ní odděleně.</w:t>
      </w:r>
    </w:p>
    <w:p w:rsidR="00584583" w:rsidRDefault="00584583" w:rsidP="00CF22F8">
      <w:pPr>
        <w:keepNext/>
        <w:keepLines/>
        <w:spacing w:after="120"/>
        <w:rPr>
          <w:rFonts w:ascii="Times New Roman" w:hAnsi="Times New Roman" w:cs="Times New Roman"/>
          <w:sz w:val="24"/>
          <w:szCs w:val="24"/>
        </w:rPr>
      </w:pPr>
      <w:r w:rsidRPr="00AA2A57">
        <w:rPr>
          <w:rFonts w:ascii="Times New Roman" w:hAnsi="Times New Roman" w:cs="Times New Roman"/>
          <w:sz w:val="24"/>
          <w:szCs w:val="24"/>
        </w:rPr>
        <w:t>Bude-li mít příjemce jeden bankovní účet pro více projektů či celou účetní jednotku, je nutné na výpisech z účtu jednoznačně identifikovat platební operace vztahující se k projektu financovanému z</w:t>
      </w:r>
      <w:r>
        <w:rPr>
          <w:rFonts w:ascii="Times New Roman" w:hAnsi="Times New Roman" w:cs="Times New Roman"/>
          <w:sz w:val="24"/>
          <w:szCs w:val="24"/>
        </w:rPr>
        <w:t> </w:t>
      </w:r>
      <w:r w:rsidRPr="00AA2A57">
        <w:rPr>
          <w:rFonts w:ascii="Times New Roman" w:hAnsi="Times New Roman" w:cs="Times New Roman"/>
          <w:sz w:val="24"/>
          <w:szCs w:val="24"/>
        </w:rPr>
        <w:t>IOP</w:t>
      </w:r>
      <w:r>
        <w:rPr>
          <w:rFonts w:ascii="Times New Roman" w:hAnsi="Times New Roman" w:cs="Times New Roman"/>
          <w:sz w:val="24"/>
          <w:szCs w:val="24"/>
        </w:rPr>
        <w:t>.</w:t>
      </w:r>
      <w:r w:rsidRPr="00DF2563">
        <w:rPr>
          <w:rFonts w:ascii="Times New Roman" w:hAnsi="Times New Roman" w:cs="Times New Roman"/>
          <w:sz w:val="24"/>
          <w:szCs w:val="24"/>
        </w:rPr>
        <w:t xml:space="preserve"> </w:t>
      </w:r>
    </w:p>
    <w:p w:rsidR="00584583" w:rsidRDefault="00584583" w:rsidP="00CF22F8">
      <w:pPr>
        <w:keepNext/>
        <w:keepLines/>
        <w:spacing w:after="120"/>
        <w:rPr>
          <w:rFonts w:ascii="Times New Roman" w:hAnsi="Times New Roman" w:cs="Times New Roman"/>
          <w:b/>
          <w:sz w:val="24"/>
          <w:szCs w:val="24"/>
        </w:rPr>
      </w:pPr>
      <w:r w:rsidRPr="00DF2563">
        <w:rPr>
          <w:rFonts w:ascii="Times New Roman" w:hAnsi="Times New Roman" w:cs="Times New Roman"/>
          <w:sz w:val="24"/>
          <w:szCs w:val="24"/>
        </w:rPr>
        <w:t>Pokud je to možné, mělo by být účetnictví vedeno v elektronické formě.</w:t>
      </w:r>
    </w:p>
    <w:p w:rsidR="005703A5" w:rsidRDefault="00584583" w:rsidP="00CF22F8">
      <w:pPr>
        <w:pStyle w:val="Zkladntext"/>
        <w:keepNext/>
        <w:keepLines/>
        <w:tabs>
          <w:tab w:val="left" w:pos="1710"/>
        </w:tabs>
        <w:spacing w:after="0" w:line="60" w:lineRule="atLeast"/>
        <w:jc w:val="both"/>
        <w:rPr>
          <w:rFonts w:ascii="Times New Roman" w:hAnsi="Times New Roman" w:cs="Times New Roman"/>
          <w:b/>
        </w:rPr>
      </w:pPr>
      <w:r>
        <w:rPr>
          <w:rFonts w:ascii="Times New Roman" w:hAnsi="Times New Roman" w:cs="Times New Roman"/>
          <w:b/>
        </w:rPr>
        <w:t xml:space="preserve">Účetní záznamy musí být chráněny a uchovány v souladu s platným zákonem </w:t>
      </w:r>
      <w:r w:rsidR="00D94D8B">
        <w:rPr>
          <w:rFonts w:ascii="Times New Roman" w:hAnsi="Times New Roman" w:cs="Times New Roman"/>
          <w:b/>
        </w:rPr>
        <w:br/>
      </w:r>
      <w:r>
        <w:rPr>
          <w:rFonts w:ascii="Times New Roman" w:hAnsi="Times New Roman" w:cs="Times New Roman"/>
          <w:b/>
        </w:rPr>
        <w:t>o účetnictví</w:t>
      </w:r>
      <w:r w:rsidRPr="00DF2563">
        <w:rPr>
          <w:rFonts w:ascii="Times New Roman" w:hAnsi="Times New Roman" w:cs="Times New Roman"/>
          <w:b/>
        </w:rPr>
        <w:t>.</w:t>
      </w:r>
      <w:bookmarkEnd w:id="451"/>
      <w:bookmarkEnd w:id="452"/>
      <w:bookmarkEnd w:id="453"/>
      <w:bookmarkEnd w:id="454"/>
      <w:bookmarkEnd w:id="455"/>
      <w:bookmarkEnd w:id="456"/>
      <w:bookmarkEnd w:id="457"/>
      <w:bookmarkEnd w:id="458"/>
      <w:bookmarkEnd w:id="459"/>
      <w:bookmarkEnd w:id="460"/>
      <w:bookmarkEnd w:id="461"/>
    </w:p>
    <w:p w:rsidR="00887956" w:rsidRPr="0048085A" w:rsidRDefault="00887956" w:rsidP="00CF22F8">
      <w:pPr>
        <w:pStyle w:val="Zkladntext"/>
        <w:keepNext/>
        <w:keepLines/>
        <w:tabs>
          <w:tab w:val="left" w:pos="1710"/>
        </w:tabs>
        <w:spacing w:after="0" w:line="60" w:lineRule="atLeast"/>
        <w:jc w:val="both"/>
        <w:rPr>
          <w:sz w:val="20"/>
          <w:szCs w:val="20"/>
        </w:rPr>
      </w:pPr>
      <w:bookmarkStart w:id="462" w:name="_Toc328732770"/>
    </w:p>
    <w:p w:rsidR="007B2A95" w:rsidRPr="00584583" w:rsidRDefault="007B2A95" w:rsidP="00024E83">
      <w:pPr>
        <w:pStyle w:val="Nadpis2"/>
        <w:keepLines/>
        <w:spacing w:before="360"/>
        <w:ind w:left="578" w:hanging="578"/>
        <w:rPr>
          <w:noProof/>
        </w:rPr>
      </w:pPr>
      <w:bookmarkStart w:id="463" w:name="_Toc322697246"/>
      <w:bookmarkStart w:id="464" w:name="_Toc322697580"/>
      <w:bookmarkStart w:id="465" w:name="_Toc322697903"/>
      <w:bookmarkStart w:id="466" w:name="_Toc322698155"/>
      <w:bookmarkStart w:id="467" w:name="_Toc322698406"/>
      <w:bookmarkStart w:id="468" w:name="_Toc323217977"/>
      <w:bookmarkStart w:id="469" w:name="_Toc324935354"/>
      <w:bookmarkStart w:id="470" w:name="_Toc322697251"/>
      <w:bookmarkStart w:id="471" w:name="_Toc322697585"/>
      <w:bookmarkStart w:id="472" w:name="_Toc322697908"/>
      <w:bookmarkStart w:id="473" w:name="_Toc322698160"/>
      <w:bookmarkStart w:id="474" w:name="_Toc322698411"/>
      <w:bookmarkStart w:id="475" w:name="_Toc323217982"/>
      <w:bookmarkStart w:id="476" w:name="_Toc324935359"/>
      <w:bookmarkStart w:id="477" w:name="_Toc177462467"/>
      <w:bookmarkStart w:id="478" w:name="_Toc191363131"/>
      <w:bookmarkStart w:id="479" w:name="_Toc191972612"/>
      <w:bookmarkStart w:id="480" w:name="_Toc191978810"/>
      <w:bookmarkStart w:id="481" w:name="_Toc194807091"/>
      <w:bookmarkStart w:id="482" w:name="_Toc244415588"/>
      <w:bookmarkStart w:id="483" w:name="_Toc365638295"/>
      <w:bookmarkStart w:id="484" w:name="_Toc391387074"/>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Pr="00584583">
        <w:rPr>
          <w:noProof/>
        </w:rPr>
        <w:t>Archivace</w:t>
      </w:r>
      <w:bookmarkEnd w:id="462"/>
      <w:bookmarkEnd w:id="477"/>
      <w:bookmarkEnd w:id="478"/>
      <w:bookmarkEnd w:id="479"/>
      <w:bookmarkEnd w:id="480"/>
      <w:bookmarkEnd w:id="481"/>
      <w:bookmarkEnd w:id="482"/>
      <w:bookmarkEnd w:id="483"/>
      <w:bookmarkEnd w:id="484"/>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b/>
          <w:sz w:val="24"/>
          <w:szCs w:val="24"/>
        </w:rPr>
        <w:t>Archivace</w:t>
      </w:r>
      <w:r w:rsidRPr="00584583">
        <w:rPr>
          <w:rFonts w:ascii="Times New Roman" w:hAnsi="Times New Roman" w:cs="Times New Roman"/>
          <w:sz w:val="24"/>
          <w:szCs w:val="24"/>
        </w:rPr>
        <w:t xml:space="preserve"> znamená uložení uzavřených dokumentů do archivu pro možnost jejich opětovného použití a rychlého přístupu k nim.</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lastRenderedPageBreak/>
        <w:t xml:space="preserve">Příjemci jsou povinni uschovávat veškeré dokumenty související s projektem (tj. především dokumentaci zadávacích a výběrových řízení na dodavatele, smlouvy s dodavateli, účetní písemnosti a doklady, projektovou dokumentaci, inventurní soupisy hmotného majetku, veškerá související potvrzení a průvodní materiály apod.) v písemné podobě, na technických nosičích dat anebo mikrografických záznamech. </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b/>
          <w:sz w:val="24"/>
          <w:szCs w:val="24"/>
        </w:rPr>
        <w:t>Všechny dokumenty musí příjemce archivovat a uchovávat minimálně do roku 2021.</w:t>
      </w:r>
      <w:r w:rsidRPr="00584583">
        <w:rPr>
          <w:rFonts w:ascii="Times New Roman" w:hAnsi="Times New Roman" w:cs="Times New Roman"/>
          <w:sz w:val="24"/>
          <w:szCs w:val="24"/>
        </w:rPr>
        <w:t xml:space="preserve"> Pokud je v českých právních předpisech stanovena lhůta delší, musí být použita pro úschovu delší lhůta. </w:t>
      </w:r>
      <w:r w:rsidRPr="00584583">
        <w:rPr>
          <w:rFonts w:ascii="Times New Roman" w:hAnsi="Times New Roman" w:cs="Times New Roman"/>
          <w:i/>
          <w:sz w:val="24"/>
          <w:szCs w:val="24"/>
        </w:rPr>
        <w:t xml:space="preserve">Má-li </w:t>
      </w:r>
      <w:r w:rsidRPr="00584583">
        <w:rPr>
          <w:rFonts w:ascii="Times New Roman" w:hAnsi="Times New Roman" w:cs="Times New Roman"/>
          <w:i/>
          <w:sz w:val="24"/>
          <w:szCs w:val="24"/>
          <w:lang w:eastAsia="en-US"/>
        </w:rPr>
        <w:t>příjemce</w:t>
      </w:r>
      <w:r w:rsidRPr="00584583">
        <w:rPr>
          <w:rFonts w:ascii="Times New Roman" w:hAnsi="Times New Roman" w:cs="Times New Roman"/>
          <w:i/>
          <w:sz w:val="24"/>
          <w:szCs w:val="24"/>
        </w:rPr>
        <w:t xml:space="preserve"> vypracovány vnitřní předpisy v oblasti archivace a skartace, doporučujeme upravit lhůty pro archivaci dokumentace vztahující se k projektu v souladu s platnou legislativou.</w:t>
      </w:r>
    </w:p>
    <w:p w:rsidR="00584583" w:rsidRPr="00584583" w:rsidRDefault="00584583" w:rsidP="00024E83">
      <w:pPr>
        <w:pStyle w:val="Bn0"/>
        <w:keepNext/>
        <w:keepLines/>
        <w:spacing w:before="0" w:line="240" w:lineRule="atLeast"/>
        <w:rPr>
          <w:rFonts w:ascii="Times New Roman" w:hAnsi="Times New Roman" w:cs="Times New Roman"/>
          <w:sz w:val="24"/>
          <w:szCs w:val="24"/>
        </w:rPr>
      </w:pPr>
      <w:r w:rsidRPr="00584583">
        <w:rPr>
          <w:rFonts w:ascii="Times New Roman" w:hAnsi="Times New Roman" w:cs="Times New Roman"/>
          <w:sz w:val="24"/>
          <w:szCs w:val="24"/>
        </w:rPr>
        <w:t>U dokumentů uchovávaných v digitální podobě je třeba zajistit, aby zápis byl proveden ve formátu, který zaručí jeho neměnnost. Pokud to zajistit nelze, musí být dokumenty převedeny do analogové formy a opatřeny náležitostmi originálu.</w:t>
      </w:r>
    </w:p>
    <w:p w:rsidR="00584583" w:rsidRPr="00584583" w:rsidRDefault="00584583" w:rsidP="00024E83">
      <w:pPr>
        <w:pStyle w:val="Styl3"/>
        <w:keepNext/>
        <w:keepLines/>
        <w:numPr>
          <w:ilvl w:val="0"/>
          <w:numId w:val="0"/>
        </w:numPr>
        <w:jc w:val="both"/>
        <w:rPr>
          <w:rFonts w:cs="Times New Roman"/>
          <w:i w:val="0"/>
          <w:szCs w:val="24"/>
        </w:rPr>
      </w:pPr>
      <w:bookmarkStart w:id="485" w:name="_Toc71263130"/>
      <w:r w:rsidRPr="00584583">
        <w:rPr>
          <w:rFonts w:cs="Times New Roman"/>
          <w:i w:val="0"/>
          <w:szCs w:val="24"/>
        </w:rPr>
        <w:t>Pravidla archivace</w:t>
      </w:r>
      <w:bookmarkEnd w:id="485"/>
      <w:r w:rsidRPr="00584583">
        <w:rPr>
          <w:rFonts w:cs="Times New Roman"/>
          <w:i w:val="0"/>
          <w:szCs w:val="24"/>
        </w:rPr>
        <w:t>:</w:t>
      </w:r>
    </w:p>
    <w:p w:rsidR="00584583" w:rsidRPr="00584583" w:rsidRDefault="00584583" w:rsidP="00587467">
      <w:pPr>
        <w:keepNext/>
        <w:keepLines/>
        <w:numPr>
          <w:ilvl w:val="0"/>
          <w:numId w:val="245"/>
        </w:numPr>
        <w:spacing w:before="0" w:after="120"/>
        <w:rPr>
          <w:rFonts w:ascii="Times New Roman" w:hAnsi="Times New Roman" w:cs="Times New Roman"/>
          <w:sz w:val="24"/>
          <w:szCs w:val="24"/>
        </w:rPr>
      </w:pPr>
      <w:r w:rsidRPr="00584583">
        <w:rPr>
          <w:rFonts w:ascii="Times New Roman" w:hAnsi="Times New Roman" w:cs="Times New Roman"/>
          <w:sz w:val="24"/>
          <w:szCs w:val="24"/>
        </w:rPr>
        <w:t>vždy vykonávat porovnání zálohovaných dat s originálem,</w:t>
      </w:r>
    </w:p>
    <w:p w:rsidR="00584583" w:rsidRPr="00584583" w:rsidRDefault="00584583" w:rsidP="00587467">
      <w:pPr>
        <w:keepNext/>
        <w:keepLines/>
        <w:numPr>
          <w:ilvl w:val="0"/>
          <w:numId w:val="245"/>
        </w:numPr>
        <w:spacing w:before="0" w:after="120"/>
        <w:rPr>
          <w:rFonts w:ascii="Times New Roman" w:hAnsi="Times New Roman" w:cs="Times New Roman"/>
          <w:sz w:val="24"/>
          <w:szCs w:val="24"/>
        </w:rPr>
      </w:pPr>
      <w:r w:rsidRPr="00584583">
        <w:rPr>
          <w:rFonts w:ascii="Times New Roman" w:hAnsi="Times New Roman" w:cs="Times New Roman"/>
          <w:sz w:val="24"/>
          <w:szCs w:val="24"/>
        </w:rPr>
        <w:t>kontrolovat stav médií určených k zálohování a zálohovacích mechanik,</w:t>
      </w:r>
    </w:p>
    <w:p w:rsidR="00584583" w:rsidRPr="00584583" w:rsidRDefault="00584583" w:rsidP="00587467">
      <w:pPr>
        <w:keepNext/>
        <w:keepLines/>
        <w:numPr>
          <w:ilvl w:val="0"/>
          <w:numId w:val="245"/>
        </w:numPr>
        <w:spacing w:before="0" w:after="120"/>
        <w:rPr>
          <w:rFonts w:ascii="Times New Roman" w:hAnsi="Times New Roman" w:cs="Times New Roman"/>
          <w:sz w:val="24"/>
          <w:szCs w:val="24"/>
        </w:rPr>
      </w:pPr>
      <w:r w:rsidRPr="00584583">
        <w:rPr>
          <w:rFonts w:ascii="Times New Roman" w:hAnsi="Times New Roman" w:cs="Times New Roman"/>
          <w:sz w:val="24"/>
          <w:szCs w:val="24"/>
        </w:rPr>
        <w:t>každé archivační médium označit datem, názvem a jeho obsahem.</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t xml:space="preserve">V souladu s předpisy </w:t>
      </w:r>
      <w:r w:rsidR="00911039" w:rsidRPr="00584583">
        <w:rPr>
          <w:rFonts w:ascii="Times New Roman" w:hAnsi="Times New Roman" w:cs="Times New Roman"/>
          <w:sz w:val="24"/>
          <w:szCs w:val="24"/>
        </w:rPr>
        <w:t>E</w:t>
      </w:r>
      <w:r w:rsidR="00911039">
        <w:rPr>
          <w:rFonts w:ascii="Times New Roman" w:hAnsi="Times New Roman" w:cs="Times New Roman"/>
          <w:sz w:val="24"/>
          <w:szCs w:val="24"/>
        </w:rPr>
        <w:t>U</w:t>
      </w:r>
      <w:r w:rsidR="00911039" w:rsidRPr="00584583">
        <w:rPr>
          <w:rFonts w:ascii="Times New Roman" w:hAnsi="Times New Roman" w:cs="Times New Roman"/>
          <w:sz w:val="24"/>
          <w:szCs w:val="24"/>
        </w:rPr>
        <w:t xml:space="preserve"> </w:t>
      </w:r>
      <w:r w:rsidRPr="00584583">
        <w:rPr>
          <w:rFonts w:ascii="Times New Roman" w:hAnsi="Times New Roman" w:cs="Times New Roman"/>
          <w:sz w:val="24"/>
          <w:szCs w:val="24"/>
        </w:rPr>
        <w:t xml:space="preserve">se </w:t>
      </w:r>
      <w:r w:rsidRPr="00584583">
        <w:rPr>
          <w:rFonts w:ascii="Times New Roman" w:hAnsi="Times New Roman" w:cs="Times New Roman"/>
          <w:b/>
          <w:sz w:val="24"/>
          <w:szCs w:val="24"/>
        </w:rPr>
        <w:t>účetní záznamy o operacích</w:t>
      </w:r>
      <w:r w:rsidRPr="00584583">
        <w:rPr>
          <w:rFonts w:ascii="Times New Roman" w:hAnsi="Times New Roman" w:cs="Times New Roman"/>
          <w:sz w:val="24"/>
          <w:szCs w:val="24"/>
        </w:rPr>
        <w:t xml:space="preserve"> musí </w:t>
      </w:r>
      <w:r w:rsidRPr="00584583">
        <w:rPr>
          <w:rFonts w:ascii="Times New Roman" w:hAnsi="Times New Roman" w:cs="Times New Roman"/>
          <w:b/>
          <w:sz w:val="24"/>
          <w:szCs w:val="24"/>
        </w:rPr>
        <w:t>v co největší míře uchovávat v elektronické formě</w:t>
      </w:r>
      <w:r w:rsidRPr="00584583">
        <w:rPr>
          <w:rFonts w:ascii="Times New Roman" w:hAnsi="Times New Roman" w:cs="Times New Roman"/>
          <w:sz w:val="24"/>
          <w:szCs w:val="24"/>
        </w:rPr>
        <w:t xml:space="preserve">. Tyto záznamy musí být dány </w:t>
      </w:r>
      <w:r w:rsidR="00911039">
        <w:rPr>
          <w:rFonts w:ascii="Times New Roman" w:hAnsi="Times New Roman" w:cs="Times New Roman"/>
          <w:sz w:val="24"/>
          <w:szCs w:val="24"/>
        </w:rPr>
        <w:t>Evropské k</w:t>
      </w:r>
      <w:r w:rsidR="00911039" w:rsidRPr="00584583">
        <w:rPr>
          <w:rFonts w:ascii="Times New Roman" w:hAnsi="Times New Roman" w:cs="Times New Roman"/>
          <w:sz w:val="24"/>
          <w:szCs w:val="24"/>
        </w:rPr>
        <w:t xml:space="preserve">omisi </w:t>
      </w:r>
      <w:r w:rsidRPr="00584583">
        <w:rPr>
          <w:rFonts w:ascii="Times New Roman" w:hAnsi="Times New Roman" w:cs="Times New Roman"/>
          <w:sz w:val="24"/>
          <w:szCs w:val="24"/>
        </w:rPr>
        <w:t>k dispozici na zvláštní žádost pro účely vykonání písemně doložených kontrol.</w:t>
      </w:r>
    </w:p>
    <w:p w:rsidR="00584583" w:rsidRDefault="00584583" w:rsidP="0060682B">
      <w:pPr>
        <w:keepNext/>
        <w:keepLines/>
        <w:spacing w:after="120"/>
        <w:ind w:right="-2"/>
        <w:rPr>
          <w:rFonts w:ascii="Times New Roman" w:hAnsi="Times New Roman" w:cs="Times New Roman"/>
          <w:sz w:val="24"/>
          <w:szCs w:val="24"/>
        </w:rPr>
      </w:pPr>
      <w:r w:rsidRPr="00584583">
        <w:rPr>
          <w:rFonts w:ascii="Times New Roman" w:hAnsi="Times New Roman" w:cs="Times New Roman"/>
          <w:sz w:val="24"/>
          <w:szCs w:val="24"/>
        </w:rPr>
        <w:t xml:space="preserve">Příjemci musí </w:t>
      </w:r>
      <w:r w:rsidRPr="00584583">
        <w:rPr>
          <w:rFonts w:ascii="Times New Roman" w:hAnsi="Times New Roman" w:cs="Times New Roman"/>
          <w:b/>
          <w:sz w:val="24"/>
          <w:szCs w:val="24"/>
        </w:rPr>
        <w:t>zajistit neustálou dostupnost dokladů o projektech pro účely kontroly prováděné oprávněnými osobami</w:t>
      </w:r>
      <w:r w:rsidRPr="00584583">
        <w:rPr>
          <w:rFonts w:ascii="Times New Roman" w:hAnsi="Times New Roman" w:cs="Times New Roman"/>
          <w:sz w:val="24"/>
          <w:szCs w:val="24"/>
        </w:rPr>
        <w:t>. Příjemcům proto doporučujeme vytvořit úplný soubor všech dokumentů a dokladů vztahujících se k příslušnému projektu. Pokud soubor obsahuje kopie dokumentů a dokladů, doporučujeme, aby na nich byl vyznačen odkaz na uložení originálu. Tím bude zajištěna možnost jednoduché, rychlé a úplné kontroly dokumentace</w:t>
      </w:r>
      <w:r>
        <w:rPr>
          <w:rFonts w:ascii="Times New Roman" w:hAnsi="Times New Roman" w:cs="Times New Roman"/>
          <w:sz w:val="24"/>
          <w:szCs w:val="24"/>
        </w:rPr>
        <w:t>.</w:t>
      </w:r>
    </w:p>
    <w:p w:rsidR="007B2A95" w:rsidRPr="00584583" w:rsidRDefault="007B2A95" w:rsidP="0060682B">
      <w:pPr>
        <w:keepNext/>
        <w:keepLines/>
        <w:spacing w:after="120"/>
        <w:ind w:right="-2"/>
        <w:rPr>
          <w:rFonts w:ascii="Times New Roman" w:hAnsi="Times New Roman" w:cs="Times New Roman"/>
          <w:noProof/>
          <w:sz w:val="24"/>
          <w:szCs w:val="24"/>
        </w:rPr>
      </w:pPr>
      <w:bookmarkStart w:id="486" w:name="_Toc71263131"/>
    </w:p>
    <w:p w:rsidR="007B2A95" w:rsidRPr="00584583" w:rsidRDefault="007B2A95" w:rsidP="0060682B">
      <w:pPr>
        <w:pStyle w:val="Nadpis2"/>
        <w:keepLines/>
        <w:spacing w:before="360"/>
        <w:ind w:left="578" w:right="-2" w:hanging="578"/>
        <w:rPr>
          <w:noProof/>
        </w:rPr>
      </w:pPr>
      <w:bookmarkStart w:id="487" w:name="_Toc177462468"/>
      <w:bookmarkStart w:id="488" w:name="_Toc191363132"/>
      <w:bookmarkStart w:id="489" w:name="_Toc191972613"/>
      <w:bookmarkStart w:id="490" w:name="_Toc191978811"/>
      <w:bookmarkStart w:id="491" w:name="_Toc244415589"/>
      <w:bookmarkStart w:id="492" w:name="_Toc328732771"/>
      <w:bookmarkStart w:id="493" w:name="_Toc365638296"/>
      <w:bookmarkStart w:id="494" w:name="_Toc391387075"/>
      <w:bookmarkEnd w:id="486"/>
      <w:r w:rsidRPr="00584583">
        <w:rPr>
          <w:noProof/>
        </w:rPr>
        <w:t>Informování o projektu, propagace projektu</w:t>
      </w:r>
      <w:bookmarkEnd w:id="487"/>
      <w:bookmarkEnd w:id="488"/>
      <w:bookmarkEnd w:id="489"/>
      <w:bookmarkEnd w:id="490"/>
      <w:bookmarkEnd w:id="491"/>
      <w:bookmarkEnd w:id="492"/>
      <w:bookmarkEnd w:id="493"/>
      <w:bookmarkEnd w:id="494"/>
    </w:p>
    <w:p w:rsidR="007B2A95" w:rsidRPr="00584583" w:rsidRDefault="007B2A95" w:rsidP="0060682B">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 xml:space="preserve">Povinnost příjemců provádět informační a propagační opatření vychází z </w:t>
      </w:r>
      <w:r w:rsidR="00584583" w:rsidRPr="00584583">
        <w:rPr>
          <w:rFonts w:ascii="Times New Roman" w:hAnsi="Times New Roman" w:cs="Times New Roman"/>
          <w:noProof/>
          <w:sz w:val="24"/>
          <w:szCs w:val="24"/>
        </w:rPr>
        <w:t>n</w:t>
      </w:r>
      <w:r w:rsidRPr="00584583">
        <w:rPr>
          <w:rFonts w:ascii="Times New Roman" w:hAnsi="Times New Roman" w:cs="Times New Roman"/>
          <w:noProof/>
          <w:sz w:val="24"/>
          <w:szCs w:val="24"/>
        </w:rPr>
        <w:t xml:space="preserve">ařízení </w:t>
      </w:r>
      <w:r w:rsidR="00584583" w:rsidRPr="00584583">
        <w:rPr>
          <w:rFonts w:ascii="Times New Roman" w:hAnsi="Times New Roman" w:cs="Times New Roman"/>
          <w:noProof/>
          <w:sz w:val="24"/>
          <w:szCs w:val="24"/>
        </w:rPr>
        <w:t>Evropské k</w:t>
      </w:r>
      <w:r w:rsidRPr="00584583">
        <w:rPr>
          <w:rFonts w:ascii="Times New Roman" w:hAnsi="Times New Roman" w:cs="Times New Roman"/>
          <w:noProof/>
          <w:sz w:val="24"/>
          <w:szCs w:val="24"/>
        </w:rPr>
        <w:t xml:space="preserve">omise (ES) č. 1828/2006 </w:t>
      </w:r>
      <w:r w:rsidR="00584583" w:rsidRPr="00584583">
        <w:rPr>
          <w:rFonts w:ascii="Times New Roman" w:hAnsi="Times New Roman" w:cs="Times New Roman"/>
          <w:sz w:val="24"/>
          <w:szCs w:val="24"/>
        </w:rPr>
        <w:t>a č. 846/2009.</w:t>
      </w:r>
    </w:p>
    <w:p w:rsidR="007B2A95" w:rsidRPr="00584583" w:rsidRDefault="00584583" w:rsidP="0060682B">
      <w:pPr>
        <w:keepNext/>
        <w:keepLines/>
        <w:ind w:right="-2"/>
        <w:rPr>
          <w:rFonts w:ascii="Times New Roman" w:hAnsi="Times New Roman" w:cs="Times New Roman"/>
          <w:noProof/>
          <w:sz w:val="24"/>
          <w:szCs w:val="24"/>
        </w:rPr>
      </w:pPr>
      <w:r w:rsidRPr="00584583">
        <w:rPr>
          <w:rFonts w:ascii="Times New Roman" w:hAnsi="Times New Roman" w:cs="Times New Roman"/>
          <w:sz w:val="24"/>
          <w:szCs w:val="24"/>
        </w:rPr>
        <w:t xml:space="preserve">Detailní postupy jsou uvedeny v dokumentu Pravidla pro provádění informačních a propagačních opatření, který je </w:t>
      </w:r>
      <w:r w:rsidRPr="00CF5AFC">
        <w:rPr>
          <w:rFonts w:ascii="Times New Roman" w:hAnsi="Times New Roman" w:cs="Times New Roman"/>
          <w:sz w:val="24"/>
          <w:szCs w:val="24"/>
        </w:rPr>
        <w:t xml:space="preserve">přílohou č. </w:t>
      </w:r>
      <w:r w:rsidR="007368E9">
        <w:rPr>
          <w:rFonts w:ascii="Times New Roman" w:hAnsi="Times New Roman" w:cs="Times New Roman"/>
          <w:sz w:val="24"/>
          <w:szCs w:val="24"/>
        </w:rPr>
        <w:t>7</w:t>
      </w:r>
      <w:r w:rsidRPr="00CF5AFC">
        <w:rPr>
          <w:rFonts w:ascii="Times New Roman" w:hAnsi="Times New Roman" w:cs="Times New Roman"/>
          <w:sz w:val="24"/>
          <w:szCs w:val="24"/>
        </w:rPr>
        <w:t xml:space="preserve"> této Příručky. Žadatel je povinen označit všechny písemné zprávy, hmotné a písemné výstupy a prezentace podle této přílohy a přílohy č. </w:t>
      </w:r>
      <w:r w:rsidR="00AA0433">
        <w:rPr>
          <w:rFonts w:ascii="Times New Roman" w:hAnsi="Times New Roman" w:cs="Times New Roman"/>
          <w:sz w:val="24"/>
          <w:szCs w:val="24"/>
        </w:rPr>
        <w:t>9</w:t>
      </w:r>
      <w:r w:rsidR="00AA0433" w:rsidRPr="00CF5AFC">
        <w:rPr>
          <w:rFonts w:ascii="Times New Roman" w:hAnsi="Times New Roman" w:cs="Times New Roman"/>
          <w:sz w:val="24"/>
          <w:szCs w:val="24"/>
        </w:rPr>
        <w:t xml:space="preserve"> </w:t>
      </w:r>
      <w:r w:rsidRPr="00CF5AFC">
        <w:rPr>
          <w:rFonts w:ascii="Times New Roman" w:hAnsi="Times New Roman" w:cs="Times New Roman"/>
          <w:sz w:val="24"/>
          <w:szCs w:val="24"/>
        </w:rPr>
        <w:t>Příručky – Logo manuál IOP.</w:t>
      </w:r>
      <w:r w:rsidR="007B2A95" w:rsidRPr="00CF5AFC">
        <w:rPr>
          <w:rFonts w:ascii="Times New Roman" w:hAnsi="Times New Roman" w:cs="Times New Roman"/>
          <w:noProof/>
          <w:sz w:val="24"/>
          <w:szCs w:val="24"/>
        </w:rPr>
        <w:t xml:space="preserve"> </w:t>
      </w:r>
      <w:r w:rsidRPr="00CF5AFC">
        <w:rPr>
          <w:rFonts w:ascii="Times New Roman" w:hAnsi="Times New Roman" w:cs="Times New Roman"/>
          <w:noProof/>
          <w:sz w:val="24"/>
          <w:szCs w:val="24"/>
        </w:rPr>
        <w:t>L</w:t>
      </w:r>
      <w:r w:rsidR="007B2A95" w:rsidRPr="00CF5AFC">
        <w:rPr>
          <w:rFonts w:ascii="Times New Roman" w:hAnsi="Times New Roman" w:cs="Times New Roman"/>
          <w:noProof/>
          <w:sz w:val="24"/>
          <w:szCs w:val="24"/>
        </w:rPr>
        <w:t xml:space="preserve">oga v různých formátech jsou k dispozici </w:t>
      </w:r>
      <w:r w:rsidRPr="00CF5AFC">
        <w:rPr>
          <w:rFonts w:ascii="Times New Roman" w:hAnsi="Times New Roman" w:cs="Times New Roman"/>
          <w:noProof/>
          <w:sz w:val="24"/>
          <w:szCs w:val="24"/>
        </w:rPr>
        <w:t xml:space="preserve">rovněž </w:t>
      </w:r>
      <w:r w:rsidR="007B2A95" w:rsidRPr="00CF5AFC">
        <w:rPr>
          <w:rFonts w:ascii="Times New Roman" w:hAnsi="Times New Roman" w:cs="Times New Roman"/>
          <w:noProof/>
          <w:sz w:val="24"/>
          <w:szCs w:val="24"/>
        </w:rPr>
        <w:t xml:space="preserve">na </w:t>
      </w:r>
      <w:hyperlink r:id="rId22" w:history="1">
        <w:r w:rsidR="009F2377" w:rsidRPr="003B6191">
          <w:rPr>
            <w:rStyle w:val="Hypertextovodkaz"/>
            <w:rFonts w:ascii="Times New Roman" w:hAnsi="Times New Roman"/>
            <w:b/>
            <w:sz w:val="24"/>
          </w:rPr>
          <w:t>www.strukturalni-fondy.cz/iop</w:t>
        </w:r>
      </w:hyperlink>
      <w:r w:rsidR="007B2A95" w:rsidRPr="00CF5AFC">
        <w:rPr>
          <w:rFonts w:ascii="Times New Roman" w:hAnsi="Times New Roman" w:cs="Times New Roman"/>
          <w:noProof/>
          <w:sz w:val="24"/>
          <w:szCs w:val="24"/>
        </w:rPr>
        <w:t>. Hlavními principy</w:t>
      </w:r>
      <w:r w:rsidR="007B2A95" w:rsidRPr="00584583">
        <w:rPr>
          <w:rFonts w:ascii="Times New Roman" w:hAnsi="Times New Roman" w:cs="Times New Roman"/>
          <w:noProof/>
          <w:sz w:val="24"/>
          <w:szCs w:val="24"/>
        </w:rPr>
        <w:t xml:space="preserve"> při realizaci propagace je povinnost použití loga IOP, loga EU (vlajky) s identifikací (nápisem) Evropské unie, fondu z nějž je projekt hrazen (Evropský fond pro regionální rozvoj) a prohlášením Říd</w:t>
      </w:r>
      <w:r w:rsidR="00911039">
        <w:rPr>
          <w:rFonts w:ascii="Times New Roman" w:hAnsi="Times New Roman" w:cs="Times New Roman"/>
          <w:noProof/>
          <w:sz w:val="24"/>
          <w:szCs w:val="24"/>
        </w:rPr>
        <w:t>i</w:t>
      </w:r>
      <w:r w:rsidR="007B2A95" w:rsidRPr="00584583">
        <w:rPr>
          <w:rFonts w:ascii="Times New Roman" w:hAnsi="Times New Roman" w:cs="Times New Roman"/>
          <w:noProof/>
          <w:sz w:val="24"/>
          <w:szCs w:val="24"/>
        </w:rPr>
        <w:t xml:space="preserve">cího orgánu Integrovaného operačního programu „Šance pro Váš rozvoj“. </w:t>
      </w:r>
    </w:p>
    <w:p w:rsidR="00062B14" w:rsidRPr="00584583" w:rsidRDefault="007B2A95" w:rsidP="0060682B">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Toto jsou povinné náležitosti dané nařízením Komise a jejich nedodržení má vliv na způsobilost výdajů a výstupy z kontrol na místě orgánů, které je vykonávají.</w:t>
      </w:r>
    </w:p>
    <w:p w:rsidR="00584583" w:rsidRPr="00584583" w:rsidRDefault="00584583" w:rsidP="0060682B">
      <w:pPr>
        <w:keepNext/>
        <w:keepLines/>
        <w:ind w:right="-2"/>
        <w:rPr>
          <w:rFonts w:ascii="Times New Roman" w:hAnsi="Times New Roman" w:cs="Times New Roman"/>
          <w:b/>
          <w:sz w:val="24"/>
          <w:szCs w:val="24"/>
        </w:rPr>
      </w:pPr>
      <w:r w:rsidRPr="00584583">
        <w:rPr>
          <w:rFonts w:ascii="Times New Roman" w:hAnsi="Times New Roman" w:cs="Times New Roman"/>
          <w:b/>
          <w:sz w:val="24"/>
          <w:szCs w:val="24"/>
        </w:rPr>
        <w:lastRenderedPageBreak/>
        <w:t>Přijetí finančních prostředků ze strukturálních fondů Evropské unie znamená rovněž souhlas příjemce s uvedením v seznamu příjemců pro informování veřejnosti o názvu projektu a částce přidělené z veřejných zdrojů.</w:t>
      </w:r>
    </w:p>
    <w:p w:rsidR="007B2A95" w:rsidRDefault="007B2A95" w:rsidP="00024E83">
      <w:pPr>
        <w:keepNext/>
        <w:keepLines/>
        <w:ind w:right="-108"/>
        <w:rPr>
          <w:noProof/>
        </w:rPr>
      </w:pPr>
    </w:p>
    <w:p w:rsidR="007B2A95" w:rsidRDefault="00584583" w:rsidP="00024E83">
      <w:pPr>
        <w:pStyle w:val="Nadpis2"/>
        <w:keepLines/>
        <w:spacing w:before="360"/>
        <w:ind w:left="578" w:hanging="578"/>
        <w:rPr>
          <w:noProof/>
        </w:rPr>
      </w:pPr>
      <w:bookmarkStart w:id="495" w:name="_Toc328732772"/>
      <w:bookmarkStart w:id="496" w:name="_Toc365638297"/>
      <w:bookmarkStart w:id="497" w:name="_Toc391387076"/>
      <w:r w:rsidRPr="00584583">
        <w:rPr>
          <w:noProof/>
        </w:rPr>
        <w:t xml:space="preserve">Podmínky pro zadávání </w:t>
      </w:r>
      <w:r w:rsidRPr="007749F9">
        <w:rPr>
          <w:noProof/>
        </w:rPr>
        <w:t>zakázek</w:t>
      </w:r>
      <w:bookmarkEnd w:id="495"/>
      <w:bookmarkEnd w:id="496"/>
      <w:bookmarkEnd w:id="497"/>
    </w:p>
    <w:p w:rsidR="00B273C7" w:rsidRPr="002A2BA4" w:rsidRDefault="00B273C7" w:rsidP="00B273C7">
      <w:pPr>
        <w:pStyle w:val="Odstavecseseznamem"/>
        <w:keepNext/>
        <w:keepLines/>
        <w:numPr>
          <w:ilvl w:val="0"/>
          <w:numId w:val="314"/>
        </w:numPr>
        <w:tabs>
          <w:tab w:val="left" w:pos="426"/>
        </w:tabs>
        <w:spacing w:after="120" w:line="240" w:lineRule="auto"/>
        <w:ind w:left="426" w:hanging="426"/>
        <w:jc w:val="both"/>
        <w:rPr>
          <w:rFonts w:ascii="Times New Roman" w:hAnsi="Times New Roman"/>
          <w:b/>
          <w:sz w:val="24"/>
          <w:szCs w:val="24"/>
        </w:rPr>
      </w:pPr>
      <w:r w:rsidRPr="002A2BA4">
        <w:rPr>
          <w:rFonts w:ascii="Times New Roman" w:hAnsi="Times New Roman"/>
          <w:b/>
          <w:sz w:val="24"/>
          <w:szCs w:val="24"/>
        </w:rPr>
        <w:t xml:space="preserve">Každý zadavatel je povinen při zadávání (veřejné) zakázky dodržovat zásady transparentnosti, rovného zacházení a zákazu diskriminace </w:t>
      </w:r>
      <w:r w:rsidRPr="002A2BA4">
        <w:rPr>
          <w:rFonts w:ascii="Times New Roman" w:hAnsi="Times New Roman"/>
          <w:sz w:val="24"/>
          <w:szCs w:val="24"/>
        </w:rPr>
        <w:t>(</w:t>
      </w:r>
      <w:r w:rsidRPr="002A2BA4">
        <w:rPr>
          <w:rFonts w:ascii="Times New Roman" w:hAnsi="Times New Roman"/>
          <w:snapToGrid w:val="0"/>
          <w:sz w:val="24"/>
          <w:szCs w:val="24"/>
        </w:rPr>
        <w:t>§</w:t>
      </w:r>
      <w:r w:rsidR="00347199">
        <w:rPr>
          <w:rFonts w:ascii="Times New Roman" w:hAnsi="Times New Roman"/>
          <w:snapToGrid w:val="0"/>
          <w:sz w:val="24"/>
          <w:szCs w:val="24"/>
        </w:rPr>
        <w:t xml:space="preserve"> </w:t>
      </w:r>
      <w:r w:rsidRPr="002A2BA4">
        <w:rPr>
          <w:rFonts w:ascii="Times New Roman" w:hAnsi="Times New Roman"/>
          <w:snapToGrid w:val="0"/>
          <w:sz w:val="24"/>
          <w:szCs w:val="24"/>
        </w:rPr>
        <w:t xml:space="preserve">6 zákona </w:t>
      </w:r>
      <w:r w:rsidRPr="002A2BA4">
        <w:rPr>
          <w:rFonts w:ascii="Times New Roman" w:hAnsi="Times New Roman"/>
          <w:sz w:val="24"/>
          <w:szCs w:val="24"/>
        </w:rPr>
        <w:t>o veřejných zakázkách)</w:t>
      </w:r>
      <w:r w:rsidRPr="002A2BA4">
        <w:rPr>
          <w:rFonts w:ascii="Times New Roman" w:hAnsi="Times New Roman"/>
          <w:b/>
          <w:sz w:val="24"/>
          <w:szCs w:val="24"/>
        </w:rPr>
        <w:t xml:space="preserve"> dále také zásady hospodárnosti, efektivnosti a účelnosti vynaložených prostředků </w:t>
      </w:r>
      <w:r w:rsidRPr="002A2BA4">
        <w:rPr>
          <w:rFonts w:ascii="Times New Roman" w:hAnsi="Times New Roman"/>
          <w:sz w:val="24"/>
          <w:szCs w:val="24"/>
        </w:rPr>
        <w:t>(</w:t>
      </w:r>
      <w:r w:rsidR="00281BCE">
        <w:rPr>
          <w:rFonts w:ascii="Times New Roman" w:hAnsi="Times New Roman"/>
          <w:sz w:val="24"/>
          <w:szCs w:val="24"/>
        </w:rPr>
        <w:t xml:space="preserve">dle </w:t>
      </w:r>
      <w:r w:rsidRPr="002A2BA4">
        <w:rPr>
          <w:rFonts w:ascii="Times New Roman" w:hAnsi="Times New Roman"/>
          <w:snapToGrid w:val="0"/>
          <w:sz w:val="24"/>
          <w:szCs w:val="24"/>
        </w:rPr>
        <w:t>§</w:t>
      </w:r>
      <w:r w:rsidR="00347199">
        <w:rPr>
          <w:rFonts w:ascii="Times New Roman" w:hAnsi="Times New Roman"/>
          <w:snapToGrid w:val="0"/>
          <w:sz w:val="24"/>
          <w:szCs w:val="24"/>
        </w:rPr>
        <w:t xml:space="preserve"> </w:t>
      </w:r>
      <w:r w:rsidRPr="002A2BA4">
        <w:rPr>
          <w:rFonts w:ascii="Times New Roman" w:hAnsi="Times New Roman"/>
          <w:snapToGrid w:val="0"/>
          <w:sz w:val="24"/>
          <w:szCs w:val="24"/>
        </w:rPr>
        <w:t xml:space="preserve">2 zákona </w:t>
      </w:r>
      <w:r w:rsidRPr="002A2BA4">
        <w:rPr>
          <w:rFonts w:ascii="Times New Roman" w:hAnsi="Times New Roman"/>
          <w:sz w:val="24"/>
          <w:szCs w:val="24"/>
        </w:rPr>
        <w:t>o finanční kontrole</w:t>
      </w:r>
      <w:r>
        <w:rPr>
          <w:rFonts w:ascii="Times New Roman" w:hAnsi="Times New Roman"/>
          <w:b/>
          <w:sz w:val="24"/>
          <w:szCs w:val="24"/>
        </w:rPr>
        <w:t xml:space="preserve">; </w:t>
      </w:r>
      <w:r w:rsidRPr="002A2BA4">
        <w:rPr>
          <w:rFonts w:ascii="Times New Roman" w:hAnsi="Times New Roman"/>
          <w:b/>
          <w:sz w:val="24"/>
          <w:szCs w:val="24"/>
        </w:rPr>
        <w:t xml:space="preserve">dále jen „zásady 3E“). </w:t>
      </w:r>
    </w:p>
    <w:p w:rsidR="00B273C7" w:rsidRPr="002A2BA4" w:rsidRDefault="00B273C7" w:rsidP="00B273C7">
      <w:pPr>
        <w:pStyle w:val="Odstavecseseznamem"/>
        <w:keepNext/>
        <w:keepLines/>
        <w:numPr>
          <w:ilvl w:val="0"/>
          <w:numId w:val="314"/>
        </w:numPr>
        <w:tabs>
          <w:tab w:val="left" w:pos="426"/>
        </w:tabs>
        <w:spacing w:after="120" w:line="240" w:lineRule="auto"/>
        <w:ind w:left="426" w:hanging="426"/>
        <w:jc w:val="both"/>
        <w:rPr>
          <w:rFonts w:ascii="Times New Roman" w:hAnsi="Times New Roman"/>
          <w:b/>
          <w:sz w:val="24"/>
        </w:rPr>
      </w:pPr>
      <w:r w:rsidRPr="002A2BA4">
        <w:rPr>
          <w:rFonts w:ascii="Times New Roman" w:hAnsi="Times New Roman"/>
          <w:b/>
          <w:sz w:val="24"/>
          <w:szCs w:val="24"/>
        </w:rPr>
        <w:t>Předpokládaná hodnota a nabídková cena vybrané zakázky musí odpovídat cenám v místě a čase obvyklým.</w:t>
      </w:r>
      <w:r w:rsidRPr="002A2BA4">
        <w:rPr>
          <w:rFonts w:ascii="Times New Roman" w:hAnsi="Times New Roman"/>
          <w:b/>
          <w:sz w:val="24"/>
        </w:rPr>
        <w:t xml:space="preserve"> </w:t>
      </w:r>
    </w:p>
    <w:p w:rsidR="00B273C7" w:rsidRDefault="00B273C7" w:rsidP="00B273C7">
      <w:pPr>
        <w:pStyle w:val="Odstavecseseznamem"/>
        <w:keepNext/>
        <w:keepLines/>
        <w:numPr>
          <w:ilvl w:val="0"/>
          <w:numId w:val="314"/>
        </w:numPr>
        <w:tabs>
          <w:tab w:val="left" w:pos="426"/>
        </w:tabs>
        <w:spacing w:after="120" w:line="240" w:lineRule="auto"/>
        <w:ind w:left="426" w:hanging="426"/>
        <w:jc w:val="both"/>
        <w:rPr>
          <w:rFonts w:ascii="Times New Roman" w:hAnsi="Times New Roman"/>
          <w:b/>
          <w:sz w:val="24"/>
        </w:rPr>
      </w:pPr>
      <w:r>
        <w:rPr>
          <w:rFonts w:ascii="Times New Roman" w:hAnsi="Times New Roman"/>
          <w:b/>
          <w:sz w:val="24"/>
        </w:rPr>
        <w:t xml:space="preserve">Poskytovatel dotace je oprávněn požadovat </w:t>
      </w:r>
      <w:r w:rsidRPr="002A2BA4">
        <w:rPr>
          <w:rFonts w:ascii="Times New Roman" w:hAnsi="Times New Roman"/>
          <w:b/>
          <w:sz w:val="24"/>
        </w:rPr>
        <w:t>předlož</w:t>
      </w:r>
      <w:r>
        <w:rPr>
          <w:rFonts w:ascii="Times New Roman" w:hAnsi="Times New Roman"/>
          <w:b/>
          <w:sz w:val="24"/>
        </w:rPr>
        <w:t>ení</w:t>
      </w:r>
      <w:r w:rsidRPr="002A2BA4">
        <w:rPr>
          <w:rFonts w:ascii="Times New Roman" w:hAnsi="Times New Roman"/>
          <w:b/>
          <w:sz w:val="24"/>
        </w:rPr>
        <w:t>:</w:t>
      </w:r>
    </w:p>
    <w:p w:rsidR="00B273C7" w:rsidRDefault="00B273C7" w:rsidP="00B273C7">
      <w:pPr>
        <w:pStyle w:val="Odstavecseseznamem"/>
        <w:keepNext/>
        <w:keepLines/>
        <w:numPr>
          <w:ilvl w:val="0"/>
          <w:numId w:val="313"/>
        </w:numPr>
        <w:spacing w:after="120" w:line="240" w:lineRule="auto"/>
        <w:jc w:val="both"/>
        <w:rPr>
          <w:rFonts w:ascii="Times New Roman" w:hAnsi="Times New Roman"/>
          <w:b/>
          <w:sz w:val="24"/>
        </w:rPr>
      </w:pPr>
      <w:r w:rsidRPr="002A2BA4">
        <w:rPr>
          <w:rFonts w:ascii="Times New Roman" w:hAnsi="Times New Roman"/>
          <w:b/>
          <w:sz w:val="24"/>
        </w:rPr>
        <w:t>relevantní</w:t>
      </w:r>
      <w:r>
        <w:rPr>
          <w:rFonts w:ascii="Times New Roman" w:hAnsi="Times New Roman"/>
          <w:b/>
          <w:sz w:val="24"/>
        </w:rPr>
        <w:t>ho</w:t>
      </w:r>
      <w:r w:rsidRPr="002A2BA4">
        <w:rPr>
          <w:rFonts w:ascii="Times New Roman" w:hAnsi="Times New Roman"/>
          <w:b/>
          <w:sz w:val="24"/>
        </w:rPr>
        <w:t xml:space="preserve"> písemné</w:t>
      </w:r>
      <w:r>
        <w:rPr>
          <w:rFonts w:ascii="Times New Roman" w:hAnsi="Times New Roman"/>
          <w:b/>
          <w:sz w:val="24"/>
        </w:rPr>
        <w:t>ho</w:t>
      </w:r>
      <w:r w:rsidRPr="002A2BA4">
        <w:rPr>
          <w:rFonts w:ascii="Times New Roman" w:hAnsi="Times New Roman"/>
          <w:b/>
          <w:sz w:val="24"/>
        </w:rPr>
        <w:t xml:space="preserve"> odůvodnění ke stanovení předpokládané hodnoty zakázky;</w:t>
      </w:r>
    </w:p>
    <w:p w:rsidR="00B273C7" w:rsidRDefault="00B273C7" w:rsidP="00B273C7">
      <w:pPr>
        <w:pStyle w:val="Odstavecseseznamem"/>
        <w:keepNext/>
        <w:keepLines/>
        <w:numPr>
          <w:ilvl w:val="0"/>
          <w:numId w:val="313"/>
        </w:numPr>
        <w:spacing w:after="120" w:line="240" w:lineRule="auto"/>
        <w:jc w:val="both"/>
        <w:rPr>
          <w:rFonts w:ascii="Times New Roman" w:hAnsi="Times New Roman"/>
          <w:b/>
          <w:sz w:val="24"/>
        </w:rPr>
      </w:pPr>
      <w:r>
        <w:rPr>
          <w:rFonts w:ascii="Times New Roman" w:hAnsi="Times New Roman"/>
          <w:b/>
          <w:sz w:val="24"/>
        </w:rPr>
        <w:t>stanovisek relevantních orgánů a expertních posudků, potvrzujících oprávněnost postupu zadavatele a/nebo, že postup zadavatele je v souladu se zásadami 3E, pokud se jedná o zakázku zadávanou s využitím výjimky ze zákona o veřejných zakázkách nebo ze Závazných postupů;</w:t>
      </w:r>
    </w:p>
    <w:p w:rsidR="00B273C7" w:rsidRDefault="00B273C7" w:rsidP="00B273C7">
      <w:pPr>
        <w:pStyle w:val="Odstavecseseznamem"/>
        <w:keepNext/>
        <w:keepLines/>
        <w:numPr>
          <w:ilvl w:val="0"/>
          <w:numId w:val="313"/>
        </w:numPr>
        <w:spacing w:after="120" w:line="240" w:lineRule="auto"/>
        <w:jc w:val="both"/>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hodnocení, ze kterého bude jednoznačně vyplývat, že zásady 3E byly dodrženy, pokud ve výběrovém nebo zadávacím řízení nebyla vybrána nabídka s nejnižší nabídkovou cenou (bez ohledu na stanovený způsob hodnocení);</w:t>
      </w:r>
    </w:p>
    <w:p w:rsidR="00B273C7" w:rsidRDefault="00B273C7" w:rsidP="00B273C7">
      <w:pPr>
        <w:pStyle w:val="Odstavecseseznamem"/>
        <w:keepNext/>
        <w:keepLines/>
        <w:numPr>
          <w:ilvl w:val="0"/>
          <w:numId w:val="313"/>
        </w:numPr>
        <w:spacing w:after="120" w:line="240" w:lineRule="auto"/>
        <w:jc w:val="both"/>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zvoleného způsobu hodnocení z hlediska zásad 3E u zakázek, kde má dílčí hodnotící kritérium „nabídková cena“ menší váhu než 70 %;</w:t>
      </w:r>
    </w:p>
    <w:p w:rsidR="00B273C7" w:rsidRPr="00531979" w:rsidRDefault="00B273C7" w:rsidP="00B273C7">
      <w:pPr>
        <w:pStyle w:val="Odstavecseseznamem"/>
        <w:keepNext/>
        <w:keepLines/>
        <w:numPr>
          <w:ilvl w:val="0"/>
          <w:numId w:val="313"/>
        </w:numPr>
        <w:spacing w:after="120" w:line="240" w:lineRule="auto"/>
        <w:jc w:val="both"/>
        <w:rPr>
          <w:rFonts w:ascii="Times New Roman" w:hAnsi="Times New Roman"/>
          <w:b/>
          <w:sz w:val="24"/>
        </w:rPr>
      </w:pPr>
      <w:r w:rsidRPr="002A2BA4">
        <w:rPr>
          <w:rFonts w:ascii="Times New Roman" w:hAnsi="Times New Roman"/>
          <w:b/>
          <w:sz w:val="24"/>
        </w:rPr>
        <w:t>obdobné</w:t>
      </w:r>
      <w:r>
        <w:rPr>
          <w:rFonts w:ascii="Times New Roman" w:hAnsi="Times New Roman"/>
          <w:b/>
          <w:sz w:val="24"/>
        </w:rPr>
        <w:t>ho</w:t>
      </w:r>
      <w:r w:rsidRPr="002A2BA4">
        <w:rPr>
          <w:rFonts w:ascii="Times New Roman" w:hAnsi="Times New Roman"/>
          <w:b/>
          <w:sz w:val="24"/>
        </w:rPr>
        <w:t xml:space="preserve"> odůvodnění jako v předchozí odrážce, pokud ze zadávacího nebo výběrového řízení byl(i) vyloučen(i) uchazeč(i) s nejnižší nabídkovou cenou, ačkoli příslušné předpisy upravující zadávání zakázek zadavateli umožňovaly tohoto uchazeče (tyto uchazeče) vyzvat k doplnění nebo upřesnění nabídky o skutečnosti, které byly předmětem vyloučení;</w:t>
      </w:r>
    </w:p>
    <w:p w:rsidR="00B273C7" w:rsidRDefault="00B273C7" w:rsidP="00B273C7">
      <w:pPr>
        <w:pStyle w:val="Odstavecseseznamem"/>
        <w:keepNext/>
        <w:keepLines/>
        <w:numPr>
          <w:ilvl w:val="0"/>
          <w:numId w:val="313"/>
        </w:numPr>
        <w:spacing w:after="120" w:line="240" w:lineRule="auto"/>
        <w:jc w:val="both"/>
        <w:rPr>
          <w:rFonts w:ascii="Times New Roman" w:hAnsi="Times New Roman"/>
          <w:b/>
          <w:sz w:val="24"/>
        </w:rPr>
      </w:pPr>
      <w:r>
        <w:rPr>
          <w:rFonts w:ascii="Times New Roman" w:hAnsi="Times New Roman"/>
          <w:b/>
          <w:sz w:val="24"/>
        </w:rPr>
        <w:t xml:space="preserve">stanovisek relevantních správních orgánů a expertních posudků potvrzujících, že obchodní podmínky jsou </w:t>
      </w:r>
      <w:r w:rsidRPr="00531979">
        <w:rPr>
          <w:rFonts w:ascii="Times New Roman" w:hAnsi="Times New Roman"/>
          <w:b/>
          <w:sz w:val="24"/>
        </w:rPr>
        <w:t>obvyklé a/nebo př</w:t>
      </w:r>
      <w:r>
        <w:rPr>
          <w:rFonts w:ascii="Times New Roman" w:hAnsi="Times New Roman"/>
          <w:b/>
          <w:sz w:val="24"/>
        </w:rPr>
        <w:t>i</w:t>
      </w:r>
      <w:r w:rsidRPr="00531979">
        <w:rPr>
          <w:rFonts w:ascii="Times New Roman" w:hAnsi="Times New Roman"/>
          <w:b/>
          <w:sz w:val="24"/>
        </w:rPr>
        <w:t>měřené předmětu zakázky</w:t>
      </w:r>
      <w:r>
        <w:rPr>
          <w:rFonts w:ascii="Times New Roman" w:hAnsi="Times New Roman"/>
          <w:b/>
          <w:sz w:val="24"/>
        </w:rPr>
        <w:t xml:space="preserve">; </w:t>
      </w:r>
    </w:p>
    <w:p w:rsidR="00B273C7" w:rsidRPr="00F17F13" w:rsidRDefault="00B273C7" w:rsidP="00B273C7">
      <w:pPr>
        <w:pStyle w:val="Odstavecseseznamem"/>
        <w:keepNext/>
        <w:keepLines/>
        <w:numPr>
          <w:ilvl w:val="0"/>
          <w:numId w:val="313"/>
        </w:numPr>
        <w:spacing w:after="120" w:line="240" w:lineRule="auto"/>
        <w:jc w:val="both"/>
        <w:rPr>
          <w:rFonts w:ascii="Times New Roman" w:hAnsi="Times New Roman"/>
          <w:b/>
          <w:sz w:val="24"/>
        </w:rPr>
      </w:pPr>
      <w:r w:rsidRPr="00F17F13">
        <w:rPr>
          <w:rFonts w:ascii="Times New Roman" w:hAnsi="Times New Roman"/>
          <w:b/>
          <w:sz w:val="24"/>
        </w:rPr>
        <w:t xml:space="preserve">objektivní odůvodnění nutnosti uzavřít </w:t>
      </w:r>
      <w:r w:rsidRPr="00910DB0">
        <w:rPr>
          <w:rFonts w:ascii="Times New Roman" w:hAnsi="Times New Roman"/>
          <w:b/>
          <w:sz w:val="24"/>
        </w:rPr>
        <w:t>dodatek ke smlouvě s přesným odkazem na ustanovení právníh</w:t>
      </w:r>
      <w:r w:rsidRPr="00531979">
        <w:rPr>
          <w:rFonts w:ascii="Times New Roman" w:hAnsi="Times New Roman"/>
          <w:b/>
          <w:sz w:val="24"/>
        </w:rPr>
        <w:t>o předpisu, který umožňuje takový dodatek uzavřít</w:t>
      </w:r>
      <w:r>
        <w:rPr>
          <w:rFonts w:ascii="Times New Roman" w:hAnsi="Times New Roman"/>
          <w:b/>
          <w:sz w:val="24"/>
        </w:rPr>
        <w:t xml:space="preserve">. </w:t>
      </w:r>
    </w:p>
    <w:p w:rsidR="00B273C7" w:rsidRPr="00D65C22" w:rsidRDefault="00B273C7" w:rsidP="00B273C7">
      <w:pPr>
        <w:pStyle w:val="Default"/>
        <w:numPr>
          <w:ilvl w:val="0"/>
          <w:numId w:val="320"/>
        </w:numPr>
        <w:jc w:val="both"/>
        <w:rPr>
          <w:rFonts w:ascii="Times New Roman" w:hAnsi="Times New Roman"/>
          <w:b/>
          <w:snapToGrid w:val="0"/>
          <w:u w:val="single"/>
        </w:rPr>
      </w:pPr>
      <w:r w:rsidRPr="00D65C22">
        <w:rPr>
          <w:rFonts w:ascii="Times New Roman" w:hAnsi="Times New Roman"/>
          <w:b/>
          <w:snapToGrid w:val="0"/>
          <w:u w:val="single"/>
        </w:rPr>
        <w:t>Postup pro zadávání veřejných zakázek dle zákona č. 137/2006 Sb., o veřejných zakázkách:</w:t>
      </w:r>
    </w:p>
    <w:p w:rsidR="00B273C7" w:rsidRDefault="00B273C7" w:rsidP="00B273C7">
      <w:pPr>
        <w:pStyle w:val="Default"/>
        <w:jc w:val="both"/>
        <w:rPr>
          <w:rFonts w:ascii="Times New Roman" w:hAnsi="Times New Roman"/>
          <w:b/>
          <w:noProof/>
          <w:snapToGrid w:val="0"/>
        </w:rPr>
      </w:pPr>
      <w:r w:rsidRPr="00D65C22">
        <w:rPr>
          <w:rFonts w:ascii="Times New Roman" w:hAnsi="Times New Roman"/>
          <w:snapToGrid w:val="0"/>
        </w:rPr>
        <w:t>Je-li žadatel/příjemce zadavatelem</w:t>
      </w:r>
      <w:r w:rsidRPr="00D65C22">
        <w:rPr>
          <w:rStyle w:val="Znakapoznpodarou"/>
          <w:rFonts w:ascii="Times New Roman" w:hAnsi="Times New Roman" w:cs="Times New Roman"/>
          <w:snapToGrid w:val="0"/>
        </w:rPr>
        <w:footnoteReference w:id="5"/>
      </w:r>
      <w:r w:rsidRPr="00D65C22">
        <w:rPr>
          <w:rFonts w:ascii="Times New Roman" w:hAnsi="Times New Roman"/>
          <w:snapToGrid w:val="0"/>
          <w:vertAlign w:val="superscript"/>
        </w:rPr>
        <w:t xml:space="preserve"> </w:t>
      </w:r>
      <w:r w:rsidRPr="00D65C22">
        <w:rPr>
          <w:rFonts w:ascii="Times New Roman" w:hAnsi="Times New Roman"/>
          <w:snapToGrid w:val="0"/>
        </w:rPr>
        <w:t xml:space="preserve">podle zákona č. 137/2006 Sb., o veřejných zakázkách, </w:t>
      </w:r>
      <w:r w:rsidRPr="00D65C22">
        <w:rPr>
          <w:rFonts w:ascii="Times New Roman" w:hAnsi="Times New Roman"/>
        </w:rPr>
        <w:t xml:space="preserve">ve znění pozdějších předpisů (dále jen „zákon </w:t>
      </w:r>
      <w:r w:rsidRPr="00D65C22">
        <w:rPr>
          <w:rFonts w:ascii="Times New Roman" w:hAnsi="Times New Roman"/>
          <w:snapToGrid w:val="0"/>
        </w:rPr>
        <w:t>o veřejných zakázkách</w:t>
      </w:r>
      <w:r w:rsidRPr="00D65C22">
        <w:rPr>
          <w:rFonts w:ascii="Times New Roman" w:hAnsi="Times New Roman"/>
        </w:rPr>
        <w:t xml:space="preserve">“), </w:t>
      </w:r>
      <w:r w:rsidRPr="00D65C22">
        <w:rPr>
          <w:rFonts w:ascii="Times New Roman" w:hAnsi="Times New Roman"/>
          <w:b/>
        </w:rPr>
        <w:t xml:space="preserve">je </w:t>
      </w:r>
      <w:r w:rsidRPr="00D65C22">
        <w:rPr>
          <w:rFonts w:ascii="Times New Roman" w:hAnsi="Times New Roman"/>
          <w:b/>
          <w:snapToGrid w:val="0"/>
        </w:rPr>
        <w:t>povinen při realizaci projektu uskutečňovat zadávání veřejných zakázek v souladu s tímto zákonem.</w:t>
      </w:r>
      <w:r w:rsidRPr="00D65C22">
        <w:rPr>
          <w:rFonts w:ascii="Times New Roman" w:hAnsi="Times New Roman"/>
          <w:b/>
          <w:noProof/>
          <w:snapToGrid w:val="0"/>
        </w:rPr>
        <w:t xml:space="preserve"> </w:t>
      </w:r>
    </w:p>
    <w:p w:rsidR="00B273C7" w:rsidRPr="009B6532" w:rsidRDefault="00B273C7" w:rsidP="00B273C7">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lastRenderedPageBreak/>
        <w:t>Žadatel/</w:t>
      </w:r>
      <w:r>
        <w:rPr>
          <w:rFonts w:ascii="Times New Roman" w:hAnsi="Times New Roman" w:cs="Times New Roman"/>
          <w:noProof/>
          <w:sz w:val="24"/>
          <w:szCs w:val="24"/>
        </w:rPr>
        <w:t>p</w:t>
      </w:r>
      <w:r w:rsidRPr="009B6532">
        <w:rPr>
          <w:rFonts w:ascii="Times New Roman" w:hAnsi="Times New Roman" w:cs="Times New Roman"/>
          <w:noProof/>
          <w:sz w:val="24"/>
          <w:szCs w:val="24"/>
        </w:rPr>
        <w:t>říjemce je povinen vybrat dodavatele pro realizaci projektu v souladu se zákonem o veřejných zakázkách a pořídit si veškerou zákonem vyžadovanou dokumentaci o průběhu výběru dodavatele.</w:t>
      </w:r>
    </w:p>
    <w:p w:rsidR="00B273C7" w:rsidRDefault="00B273C7" w:rsidP="00B273C7">
      <w:pPr>
        <w:keepNext/>
        <w:keepLines/>
        <w:ind w:right="-2"/>
        <w:rPr>
          <w:rFonts w:ascii="Times New Roman" w:hAnsi="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uzavírat smlouvy či objednávky s dodavateli zboží, prací a služeb výhradně v písemné podobě. Výdaje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e</w:t>
      </w:r>
      <w:r w:rsidRPr="009B6532">
        <w:rPr>
          <w:rFonts w:ascii="Times New Roman" w:hAnsi="Times New Roman" w:cs="Times New Roman"/>
          <w:noProof/>
          <w:sz w:val="24"/>
          <w:szCs w:val="24"/>
        </w:rPr>
        <w:t>/příjemce uskutečněné bez písemné smlouvy nejsou způsobilé, s výjimkou případů, kdy takové písemné ujednání uzavřít nelze. 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zabezpečit (např. formou smluvního ustanovení), aby smluvní dodavatel vyhotovil a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i</w:t>
      </w:r>
      <w:r w:rsidRPr="009B6532">
        <w:rPr>
          <w:rFonts w:ascii="Times New Roman" w:hAnsi="Times New Roman" w:cs="Times New Roman"/>
          <w:noProof/>
          <w:sz w:val="24"/>
          <w:szCs w:val="24"/>
        </w:rPr>
        <w:t xml:space="preserve">/příjemci odevzdal účetní doklady za každou dodávku v potřebném počtu stejnopisů, aby </w:t>
      </w:r>
      <w:r>
        <w:rPr>
          <w:rFonts w:ascii="Times New Roman" w:hAnsi="Times New Roman" w:cs="Times New Roman"/>
          <w:noProof/>
          <w:sz w:val="24"/>
          <w:szCs w:val="24"/>
        </w:rPr>
        <w:t>ž</w:t>
      </w:r>
      <w:r w:rsidRPr="009B6532">
        <w:rPr>
          <w:rFonts w:ascii="Times New Roman" w:hAnsi="Times New Roman" w:cs="Times New Roman"/>
          <w:noProof/>
          <w:sz w:val="24"/>
          <w:szCs w:val="24"/>
        </w:rPr>
        <w:t>adatel/příjemce byl schopen splnit svoji povinnost prokázat způsobilé výdaje.</w:t>
      </w:r>
    </w:p>
    <w:p w:rsidR="00B273C7" w:rsidRDefault="00B273C7" w:rsidP="00B273C7">
      <w:pPr>
        <w:keepNext/>
        <w:keepLines/>
        <w:ind w:right="-2"/>
        <w:rPr>
          <w:rFonts w:ascii="Times New Roman" w:hAnsi="Times New Roman"/>
          <w:noProof/>
          <w:sz w:val="24"/>
          <w:szCs w:val="24"/>
        </w:rPr>
      </w:pPr>
      <w:r w:rsidRPr="009209B3">
        <w:rPr>
          <w:rFonts w:ascii="Times New Roman" w:hAnsi="Times New Roman"/>
          <w:noProof/>
          <w:sz w:val="24"/>
          <w:szCs w:val="24"/>
        </w:rPr>
        <w:t>Zadavatel je povinen dodržovat obecná ustanovení, která platí pro všechny zakázky v úvodu kapitoly 7.6 této Příručky.</w:t>
      </w:r>
    </w:p>
    <w:p w:rsidR="00B273C7" w:rsidRPr="009209B3" w:rsidRDefault="00B273C7" w:rsidP="00B273C7">
      <w:pPr>
        <w:keepNext/>
        <w:keepLines/>
        <w:overflowPunct w:val="0"/>
        <w:autoSpaceDE w:val="0"/>
        <w:autoSpaceDN w:val="0"/>
        <w:adjustRightInd w:val="0"/>
        <w:spacing w:after="120"/>
        <w:textAlignment w:val="baseline"/>
        <w:rPr>
          <w:rFonts w:ascii="Times New Roman" w:hAnsi="Times New Roman"/>
          <w:noProof/>
          <w:sz w:val="24"/>
          <w:szCs w:val="24"/>
        </w:rPr>
      </w:pPr>
      <w:r w:rsidRPr="009209B3">
        <w:rPr>
          <w:rFonts w:ascii="Times New Roman" w:hAnsi="Times New Roman"/>
          <w:noProof/>
          <w:sz w:val="24"/>
          <w:szCs w:val="24"/>
        </w:rPr>
        <w:t xml:space="preserve">Zadavatel je povinen zapracovat do všech smluv s dodavateli náležitostí uvedené  v části </w:t>
      </w:r>
      <w:r w:rsidRPr="009E62ED">
        <w:rPr>
          <w:rFonts w:ascii="Times New Roman" w:hAnsi="Times New Roman"/>
          <w:noProof/>
          <w:sz w:val="24"/>
          <w:szCs w:val="24"/>
        </w:rPr>
        <w:t>„</w:t>
      </w:r>
      <w:r w:rsidRPr="00EF2206">
        <w:rPr>
          <w:rFonts w:ascii="Times New Roman" w:hAnsi="Times New Roman" w:cs="Times New Roman"/>
          <w:noProof/>
          <w:sz w:val="24"/>
          <w:szCs w:val="24"/>
        </w:rPr>
        <w:t>Společná ustanovení o povinnostech dodavatele (zhotovitele) pro výběrová a zadávací řízení</w:t>
      </w:r>
      <w:r w:rsidRPr="009E62ED">
        <w:rPr>
          <w:rFonts w:ascii="Times New Roman" w:hAnsi="Times New Roman"/>
          <w:noProof/>
          <w:sz w:val="24"/>
          <w:szCs w:val="24"/>
        </w:rPr>
        <w:t>“</w:t>
      </w:r>
      <w:r w:rsidRPr="009209B3">
        <w:rPr>
          <w:rFonts w:ascii="Times New Roman" w:hAnsi="Times New Roman"/>
          <w:noProof/>
          <w:sz w:val="24"/>
          <w:szCs w:val="24"/>
        </w:rPr>
        <w:t xml:space="preserve"> kapitoly </w:t>
      </w:r>
      <w:r w:rsidRPr="009209B3">
        <w:rPr>
          <w:rFonts w:ascii="Times New Roman" w:hAnsi="Times New Roman"/>
          <w:sz w:val="24"/>
        </w:rPr>
        <w:t>7.6.</w:t>
      </w:r>
    </w:p>
    <w:p w:rsidR="00B273C7" w:rsidRDefault="00B273C7" w:rsidP="00B273C7">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Zadavatel nesmí rozdělit předmět zakázky, aby došlo ke snížení předpokládané hodnoty pod finanční limity stanovené v ustanovení § 12 zákona</w:t>
      </w:r>
      <w:r>
        <w:rPr>
          <w:rFonts w:ascii="Times New Roman" w:hAnsi="Times New Roman" w:cs="Times New Roman"/>
          <w:noProof/>
          <w:sz w:val="24"/>
          <w:szCs w:val="24"/>
        </w:rPr>
        <w:t xml:space="preserve"> o veřejných zakázkách</w:t>
      </w:r>
      <w:r w:rsidRPr="009B6532">
        <w:rPr>
          <w:rFonts w:ascii="Times New Roman" w:hAnsi="Times New Roman" w:cs="Times New Roman"/>
          <w:noProof/>
          <w:sz w:val="24"/>
          <w:szCs w:val="24"/>
        </w:rPr>
        <w:t>.</w:t>
      </w:r>
    </w:p>
    <w:p w:rsidR="00B273C7" w:rsidRDefault="00B273C7" w:rsidP="00B273C7">
      <w:pPr>
        <w:keepNext/>
        <w:keepLines/>
        <w:ind w:right="-2"/>
        <w:rPr>
          <w:rFonts w:ascii="Times New Roman" w:hAnsi="Times New Roman" w:cs="Times New Roman"/>
          <w:b/>
          <w:noProof/>
          <w:sz w:val="24"/>
          <w:szCs w:val="24"/>
          <w:u w:val="single"/>
        </w:rPr>
      </w:pPr>
      <w:r w:rsidRPr="009B6532">
        <w:rPr>
          <w:rFonts w:ascii="Times New Roman" w:hAnsi="Times New Roman" w:cs="Times New Roman"/>
          <w:noProof/>
          <w:sz w:val="24"/>
          <w:szCs w:val="24"/>
        </w:rPr>
        <w:t>V rámci zadávacích řízení musí být dodržena pravidla publicity programu IOP, tj. písemné materiály</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týkající se zadávacího řízení</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musí být označeny symbolem Společenství a informací o finanční spoluúčasti Evropské unie, Evropského fondu pro regionální rozvoj v rámci Integrovaného operačního programu a prohlášením Řídícího orgánu IOP ve znění: „Šance pro Váš rozvoj“; blíže viz </w:t>
      </w:r>
      <w:r>
        <w:rPr>
          <w:rFonts w:ascii="Times New Roman" w:hAnsi="Times New Roman" w:cs="Times New Roman"/>
          <w:noProof/>
          <w:sz w:val="24"/>
          <w:szCs w:val="24"/>
        </w:rPr>
        <w:t>příloha č. 7</w:t>
      </w:r>
      <w:r w:rsidRPr="009B6532">
        <w:rPr>
          <w:rFonts w:ascii="Times New Roman" w:hAnsi="Times New Roman" w:cs="Times New Roman"/>
          <w:noProof/>
          <w:sz w:val="24"/>
          <w:szCs w:val="24"/>
        </w:rPr>
        <w:t xml:space="preserve"> Příručky. </w:t>
      </w:r>
      <w:r w:rsidRPr="009209B3">
        <w:rPr>
          <w:rFonts w:ascii="Times New Roman" w:hAnsi="Times New Roman" w:cs="Times New Roman"/>
          <w:noProof/>
          <w:sz w:val="24"/>
          <w:szCs w:val="24"/>
        </w:rPr>
        <w:t xml:space="preserve">Toto ustanovení se vztahuje na dokumenty k zadávacím řízením zahájeným až po schválení </w:t>
      </w:r>
      <w:r w:rsidRPr="009209B3">
        <w:rPr>
          <w:rFonts w:ascii="Times New Roman" w:hAnsi="Times New Roman" w:cs="Times New Roman"/>
          <w:sz w:val="24"/>
          <w:szCs w:val="24"/>
        </w:rPr>
        <w:t>Stanovení výdajů</w:t>
      </w:r>
      <w:r w:rsidRPr="009209B3">
        <w:rPr>
          <w:rFonts w:ascii="Times New Roman" w:hAnsi="Times New Roman" w:cs="Times New Roman"/>
          <w:noProof/>
          <w:sz w:val="24"/>
          <w:szCs w:val="24"/>
        </w:rPr>
        <w:t xml:space="preserve"> (tedy od momentu, kdy se ze žadatele stává příjemce).</w:t>
      </w:r>
    </w:p>
    <w:p w:rsidR="00B273C7" w:rsidRDefault="00B273C7" w:rsidP="00B273C7">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poskytuje při přípravě zadávací</w:t>
      </w:r>
      <w:r>
        <w:rPr>
          <w:rFonts w:ascii="Times New Roman" w:hAnsi="Times New Roman" w:cs="Times New Roman"/>
          <w:b/>
          <w:noProof/>
          <w:sz w:val="24"/>
          <w:szCs w:val="24"/>
        </w:rPr>
        <w:t xml:space="preserve">ch podmínek </w:t>
      </w:r>
      <w:r w:rsidRPr="009B6532">
        <w:rPr>
          <w:rFonts w:ascii="Times New Roman" w:hAnsi="Times New Roman" w:cs="Times New Roman"/>
          <w:b/>
          <w:noProof/>
          <w:sz w:val="24"/>
          <w:szCs w:val="24"/>
        </w:rPr>
        <w:t xml:space="preserve">odborné konzultace. Cílem spolupráce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 příjemcem je ověřit, že zadávací řízení proběhlo nebo proběhne v souladu s podmínkami programu a platnými předpisy.</w:t>
      </w:r>
      <w:r>
        <w:rPr>
          <w:rFonts w:ascii="Times New Roman" w:hAnsi="Times New Roman" w:cs="Times New Roman"/>
          <w:b/>
          <w:noProof/>
          <w:sz w:val="24"/>
          <w:szCs w:val="24"/>
        </w:rPr>
        <w:t xml:space="preserve"> P</w:t>
      </w:r>
      <w:r w:rsidRPr="009B6532">
        <w:rPr>
          <w:rFonts w:ascii="Times New Roman" w:hAnsi="Times New Roman" w:cs="Times New Roman"/>
          <w:b/>
          <w:noProof/>
          <w:sz w:val="24"/>
          <w:szCs w:val="24"/>
        </w:rPr>
        <w:t xml:space="preserve">říjemce dotace je povinen předložit zadávací </w:t>
      </w:r>
      <w:r>
        <w:rPr>
          <w:rFonts w:ascii="Times New Roman" w:hAnsi="Times New Roman" w:cs="Times New Roman"/>
          <w:b/>
          <w:noProof/>
          <w:sz w:val="24"/>
          <w:szCs w:val="24"/>
        </w:rPr>
        <w:t>podmínky</w:t>
      </w:r>
      <w:r w:rsidRPr="009B6532">
        <w:rPr>
          <w:rFonts w:ascii="Times New Roman" w:hAnsi="Times New Roman" w:cs="Times New Roman"/>
          <w:b/>
          <w:noProof/>
          <w:sz w:val="24"/>
          <w:szCs w:val="24"/>
        </w:rPr>
        <w:t xml:space="preserve"> ke </w:t>
      </w:r>
      <w:r>
        <w:rPr>
          <w:rFonts w:ascii="Times New Roman" w:hAnsi="Times New Roman"/>
          <w:b/>
          <w:sz w:val="24"/>
          <w:szCs w:val="24"/>
        </w:rPr>
        <w:t>konzultaci</w:t>
      </w:r>
      <w:r w:rsidRPr="00EF2206">
        <w:rPr>
          <w:rFonts w:ascii="Times New Roman" w:hAnsi="Times New Roman"/>
          <w:b/>
          <w:sz w:val="24"/>
          <w:szCs w:val="24"/>
        </w:rPr>
        <w:t xml:space="preserv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10 pracovních dní před </w:t>
      </w:r>
      <w:r>
        <w:rPr>
          <w:rFonts w:ascii="Times New Roman" w:hAnsi="Times New Roman" w:cs="Times New Roman"/>
          <w:b/>
          <w:noProof/>
          <w:sz w:val="24"/>
          <w:szCs w:val="24"/>
        </w:rPr>
        <w:t>plánovaným zahájením zadávacího řízení</w:t>
      </w:r>
      <w:r w:rsidRPr="009B6532">
        <w:rPr>
          <w:rFonts w:ascii="Times New Roman" w:hAnsi="Times New Roman" w:cs="Times New Roman"/>
          <w:b/>
          <w:noProof/>
          <w:sz w:val="24"/>
          <w:szCs w:val="24"/>
        </w:rPr>
        <w:t xml:space="preserve">. </w:t>
      </w:r>
    </w:p>
    <w:p w:rsidR="00B273C7" w:rsidRDefault="00B273C7" w:rsidP="00B273C7">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se jednání hodnotící komise může zúčastnit jako pozorovatel.</w:t>
      </w:r>
    </w:p>
    <w:p w:rsidR="00B273C7" w:rsidRDefault="00B273C7" w:rsidP="00B273C7">
      <w:pPr>
        <w:keepNext/>
        <w:keepLines/>
        <w:ind w:right="-2"/>
        <w:rPr>
          <w:rFonts w:ascii="Times New Roman" w:hAnsi="Times New Roman" w:cs="Times New Roman"/>
          <w:b/>
          <w:noProof/>
          <w:sz w:val="24"/>
          <w:szCs w:val="24"/>
        </w:rPr>
      </w:pPr>
      <w:r w:rsidRPr="00B9675C">
        <w:rPr>
          <w:rFonts w:ascii="Times New Roman" w:hAnsi="Times New Roman"/>
          <w:b/>
          <w:snapToGrid w:val="0"/>
          <w:sz w:val="24"/>
          <w:szCs w:val="24"/>
        </w:rPr>
        <w:t xml:space="preserve">Zadavatel je povinen předložit CRR ČR ke kontrole dokumentaci k průběhu zadávacího řízení před </w:t>
      </w:r>
      <w:r>
        <w:rPr>
          <w:rFonts w:ascii="Times New Roman" w:hAnsi="Times New Roman"/>
          <w:b/>
          <w:snapToGrid w:val="0"/>
          <w:sz w:val="24"/>
          <w:szCs w:val="24"/>
        </w:rPr>
        <w:t>uzavřením smlouvy.</w:t>
      </w:r>
    </w:p>
    <w:p w:rsidR="00B273C7" w:rsidRPr="009B6532" w:rsidRDefault="00B273C7" w:rsidP="00B273C7">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 xml:space="preserve">Pokud se bude jednat o zadávací řízení podle zákona o veřejných zakázkách a toto zadávací řízení bylo zahájeno před </w:t>
      </w:r>
      <w:r>
        <w:rPr>
          <w:rFonts w:ascii="Times New Roman" w:hAnsi="Times New Roman" w:cs="Times New Roman"/>
          <w:b/>
          <w:noProof/>
          <w:sz w:val="24"/>
          <w:szCs w:val="24"/>
          <w:u w:val="single"/>
        </w:rPr>
        <w:t>schválením</w:t>
      </w:r>
      <w:r w:rsidRPr="009B6532">
        <w:rPr>
          <w:rFonts w:ascii="Times New Roman" w:hAnsi="Times New Roman" w:cs="Times New Roman"/>
          <w:b/>
          <w:noProof/>
          <w:sz w:val="24"/>
          <w:szCs w:val="24"/>
          <w:u w:val="single"/>
        </w:rPr>
        <w:t xml:space="preserve"> </w:t>
      </w:r>
      <w:r w:rsidRPr="00D65C22">
        <w:rPr>
          <w:rFonts w:ascii="Times New Roman" w:hAnsi="Times New Roman" w:cs="Times New Roman"/>
          <w:b/>
          <w:sz w:val="24"/>
          <w:szCs w:val="24"/>
          <w:u w:val="single"/>
        </w:rPr>
        <w:t>Stanovení výdajů</w:t>
      </w:r>
      <w:r w:rsidRPr="007B6BA7">
        <w:rPr>
          <w:rFonts w:ascii="Times New Roman" w:hAnsi="Times New Roman" w:cs="Times New Roman"/>
          <w:b/>
          <w:noProof/>
          <w:sz w:val="24"/>
          <w:szCs w:val="24"/>
          <w:u w:val="single"/>
        </w:rPr>
        <w:t xml:space="preserve"> </w:t>
      </w:r>
      <w:r w:rsidRPr="009B6532">
        <w:rPr>
          <w:rFonts w:ascii="Times New Roman" w:hAnsi="Times New Roman" w:cs="Times New Roman"/>
          <w:b/>
          <w:noProof/>
          <w:sz w:val="24"/>
          <w:szCs w:val="24"/>
          <w:u w:val="single"/>
        </w:rPr>
        <w:t xml:space="preserve">(tedy </w:t>
      </w:r>
      <w:r>
        <w:rPr>
          <w:rFonts w:ascii="Times New Roman" w:hAnsi="Times New Roman" w:cs="Times New Roman"/>
          <w:b/>
          <w:noProof/>
          <w:sz w:val="24"/>
          <w:szCs w:val="24"/>
          <w:u w:val="single"/>
        </w:rPr>
        <w:t>před</w:t>
      </w:r>
      <w:r w:rsidRPr="009B6532">
        <w:rPr>
          <w:rFonts w:ascii="Times New Roman" w:hAnsi="Times New Roman" w:cs="Times New Roman"/>
          <w:b/>
          <w:noProof/>
          <w:sz w:val="24"/>
          <w:szCs w:val="24"/>
          <w:u w:val="single"/>
        </w:rPr>
        <w:t xml:space="preserve"> moment</w:t>
      </w:r>
      <w:r>
        <w:rPr>
          <w:rFonts w:ascii="Times New Roman" w:hAnsi="Times New Roman" w:cs="Times New Roman"/>
          <w:b/>
          <w:noProof/>
          <w:sz w:val="24"/>
          <w:szCs w:val="24"/>
          <w:u w:val="single"/>
        </w:rPr>
        <w:t>em</w:t>
      </w:r>
      <w:r w:rsidRPr="009B6532">
        <w:rPr>
          <w:rFonts w:ascii="Times New Roman" w:hAnsi="Times New Roman" w:cs="Times New Roman"/>
          <w:b/>
          <w:noProof/>
          <w:sz w:val="24"/>
          <w:szCs w:val="24"/>
          <w:u w:val="single"/>
        </w:rPr>
        <w:t>, kdy se z</w:t>
      </w:r>
      <w:r>
        <w:rPr>
          <w:rFonts w:ascii="Times New Roman" w:hAnsi="Times New Roman" w:cs="Times New Roman"/>
          <w:b/>
          <w:noProof/>
          <w:sz w:val="24"/>
          <w:szCs w:val="24"/>
          <w:u w:val="single"/>
        </w:rPr>
        <w:t>e</w:t>
      </w:r>
      <w:r w:rsidRPr="009B6532">
        <w:rPr>
          <w:rFonts w:ascii="Times New Roman" w:hAnsi="Times New Roman" w:cs="Times New Roman"/>
          <w:b/>
          <w:noProof/>
          <w:sz w:val="24"/>
          <w:szCs w:val="24"/>
          <w:u w:val="single"/>
        </w:rPr>
        <w:t> žadatele stává příjemce)</w:t>
      </w:r>
      <w:r w:rsidRPr="009B6532">
        <w:rPr>
          <w:rFonts w:ascii="Times New Roman" w:hAnsi="Times New Roman" w:cs="Times New Roman"/>
          <w:b/>
          <w:noProof/>
          <w:sz w:val="24"/>
          <w:szCs w:val="24"/>
        </w:rPr>
        <w:t>, výše uveden</w:t>
      </w:r>
      <w:r>
        <w:rPr>
          <w:rFonts w:ascii="Times New Roman" w:hAnsi="Times New Roman" w:cs="Times New Roman"/>
          <w:b/>
          <w:noProof/>
          <w:sz w:val="24"/>
          <w:szCs w:val="24"/>
        </w:rPr>
        <w:t>é</w:t>
      </w:r>
      <w:r w:rsidRPr="009B6532">
        <w:rPr>
          <w:rFonts w:ascii="Times New Roman" w:hAnsi="Times New Roman" w:cs="Times New Roman"/>
          <w:b/>
          <w:noProof/>
          <w:sz w:val="24"/>
          <w:szCs w:val="24"/>
        </w:rPr>
        <w:t xml:space="preserve"> povinnost</w:t>
      </w:r>
      <w:r>
        <w:rPr>
          <w:rFonts w:ascii="Times New Roman" w:hAnsi="Times New Roman" w:cs="Times New Roman"/>
          <w:b/>
          <w:noProof/>
          <w:sz w:val="24"/>
          <w:szCs w:val="24"/>
        </w:rPr>
        <w:t>i</w:t>
      </w:r>
      <w:r w:rsidRPr="009B6532">
        <w:rPr>
          <w:rFonts w:ascii="Times New Roman" w:hAnsi="Times New Roman" w:cs="Times New Roman"/>
          <w:b/>
          <w:noProof/>
          <w:sz w:val="24"/>
          <w:szCs w:val="24"/>
        </w:rPr>
        <w:t xml:space="preserve"> neplatí.</w:t>
      </w:r>
    </w:p>
    <w:p w:rsidR="00B273C7" w:rsidRPr="004B6D80" w:rsidRDefault="00B273C7" w:rsidP="00B273C7">
      <w:pPr>
        <w:keepNext/>
        <w:keepLines/>
        <w:ind w:right="-108"/>
        <w:rPr>
          <w:rFonts w:ascii="Times New Roman" w:hAnsi="Times New Roman"/>
          <w:b/>
          <w:sz w:val="24"/>
        </w:rPr>
      </w:pPr>
      <w:r w:rsidRPr="004B6D80">
        <w:rPr>
          <w:rFonts w:ascii="Times New Roman" w:hAnsi="Times New Roman"/>
          <w:b/>
          <w:sz w:val="24"/>
        </w:rPr>
        <w:t>Kontrolované části dokumentace před konáním zadávacího řízení:</w:t>
      </w:r>
    </w:p>
    <w:p w:rsidR="00B273C7" w:rsidRDefault="00B273C7" w:rsidP="00B273C7">
      <w:pPr>
        <w:pStyle w:val="Textpoznpodarou"/>
        <w:keepNext/>
        <w:keepLines/>
        <w:numPr>
          <w:ilvl w:val="0"/>
          <w:numId w:val="38"/>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formát, obsah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způsob uveřejnění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nebo výzvy z hlediska zákona o veřejných zakázkách, </w:t>
      </w:r>
    </w:p>
    <w:p w:rsidR="00B273C7" w:rsidRDefault="00B273C7" w:rsidP="00B273C7">
      <w:pPr>
        <w:pStyle w:val="Textpoznpodarou"/>
        <w:keepNext/>
        <w:keepLines/>
        <w:numPr>
          <w:ilvl w:val="0"/>
          <w:numId w:val="38"/>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zvolený druh zadávacího řízení dle zákona o veřejných zakázkách,</w:t>
      </w:r>
    </w:p>
    <w:p w:rsidR="00B273C7" w:rsidRDefault="00B273C7" w:rsidP="00B273C7">
      <w:pPr>
        <w:pStyle w:val="Textpoznpodarou"/>
        <w:keepNext/>
        <w:keepLines/>
        <w:numPr>
          <w:ilvl w:val="0"/>
          <w:numId w:val="38"/>
        </w:numPr>
        <w:tabs>
          <w:tab w:val="clear" w:pos="1068"/>
          <w:tab w:val="num" w:pos="709"/>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odůvodnění veřejné zakázky dle § 156 zákona o veřejných zakázkách,</w:t>
      </w:r>
    </w:p>
    <w:p w:rsidR="00B273C7" w:rsidRDefault="00B273C7" w:rsidP="00B273C7">
      <w:pPr>
        <w:pStyle w:val="Textpoznpodarou"/>
        <w:keepNext/>
        <w:keepLines/>
        <w:numPr>
          <w:ilvl w:val="0"/>
          <w:numId w:val="38"/>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zadávací dokumentace,</w:t>
      </w:r>
    </w:p>
    <w:p w:rsidR="00B273C7" w:rsidRPr="00D65C22" w:rsidRDefault="00B273C7" w:rsidP="00B273C7">
      <w:pPr>
        <w:pStyle w:val="Default"/>
        <w:jc w:val="both"/>
        <w:rPr>
          <w:rFonts w:ascii="Times New Roman" w:hAnsi="Times New Roman"/>
          <w:b/>
          <w:snapToGrid w:val="0"/>
        </w:rPr>
      </w:pPr>
    </w:p>
    <w:p w:rsidR="00B273C7" w:rsidRDefault="00B273C7" w:rsidP="00B273C7">
      <w:pPr>
        <w:pStyle w:val="Textpoznpodarou"/>
        <w:keepNext/>
        <w:keepLines/>
        <w:numPr>
          <w:ilvl w:val="0"/>
          <w:numId w:val="38"/>
        </w:numPr>
        <w:tabs>
          <w:tab w:val="clear" w:pos="1068"/>
          <w:tab w:val="num" w:pos="709"/>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lastRenderedPageBreak/>
        <w:t xml:space="preserve">technická specifikace předmětu plnění </w:t>
      </w:r>
      <w:r>
        <w:rPr>
          <w:rFonts w:ascii="Times New Roman" w:hAnsi="Times New Roman" w:cs="Times New Roman"/>
          <w:snapToGrid w:val="0"/>
          <w:sz w:val="24"/>
          <w:szCs w:val="24"/>
        </w:rPr>
        <w:t xml:space="preserve">v </w:t>
      </w:r>
      <w:r w:rsidRPr="000A0DF6">
        <w:rPr>
          <w:rFonts w:ascii="Times New Roman" w:hAnsi="Times New Roman" w:cs="Times New Roman"/>
          <w:snapToGrid w:val="0"/>
          <w:sz w:val="24"/>
          <w:szCs w:val="24"/>
        </w:rPr>
        <w:t>zadávací dokumentac</w:t>
      </w:r>
      <w:r>
        <w:rPr>
          <w:rFonts w:ascii="Times New Roman" w:hAnsi="Times New Roman" w:cs="Times New Roman"/>
          <w:snapToGrid w:val="0"/>
          <w:sz w:val="24"/>
          <w:szCs w:val="24"/>
        </w:rPr>
        <w:t>i</w:t>
      </w:r>
      <w:r w:rsidRPr="000A0DF6">
        <w:rPr>
          <w:rFonts w:ascii="Times New Roman" w:hAnsi="Times New Roman" w:cs="Times New Roman"/>
          <w:snapToGrid w:val="0"/>
          <w:sz w:val="24"/>
          <w:szCs w:val="24"/>
        </w:rPr>
        <w:t xml:space="preserve">  z hlediska zákazu uvádění konkrétních výrobků a výrobců apod.</w:t>
      </w:r>
    </w:p>
    <w:p w:rsidR="00B273C7" w:rsidRPr="000A0DF6" w:rsidRDefault="00B273C7" w:rsidP="00B273C7">
      <w:pPr>
        <w:keepNext/>
        <w:keepLines/>
        <w:overflowPunct w:val="0"/>
        <w:autoSpaceDE w:val="0"/>
        <w:autoSpaceDN w:val="0"/>
        <w:adjustRightInd w:val="0"/>
        <w:spacing w:after="120"/>
        <w:textAlignment w:val="baseline"/>
        <w:rPr>
          <w:rFonts w:ascii="Times New Roman" w:hAnsi="Times New Roman" w:cs="Times New Roman"/>
          <w:b/>
          <w:sz w:val="24"/>
          <w:szCs w:val="24"/>
        </w:rPr>
      </w:pPr>
      <w:r w:rsidRPr="000A0DF6">
        <w:rPr>
          <w:rFonts w:ascii="Times New Roman" w:hAnsi="Times New Roman" w:cs="Times New Roman"/>
          <w:b/>
          <w:sz w:val="24"/>
          <w:szCs w:val="24"/>
        </w:rPr>
        <w:t>Kontrolované části dokumentace již zrealizovaného zadávacího řízení:</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nebo výzva o zahájení zadávacího řízení dle § 26 zákona o veřejných zakázkách;</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jmenování/rozhodnutí zadavatele o složení hodnotící komise (popř. komise pro otevírání obálek atd.),</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 o otevírání obálek dle § 73 zákona o veřejných zakázkách,</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podepsaná prohlášení o nepodjatosti dle § 74 odst. 7 zákona o veřejných zakázkách všech členů komise, náhradníků a pozorovatelů,</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protokoly ze všech jednání komise,</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zpráva o posouzení a hodnocení nabídek dle § 80 zákona o veřejných zakázkách,</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zadavatele uchazečům (oznámení o vyloučení, o výběru nejvhodnější nabídky apod.),</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veškerá korespondence zadavatele, týkající se případných žádostí o dodatečné informace nebo námitek účastníků zadávacího řízení,</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uzavřená smlouva s vít</w:t>
      </w:r>
      <w:r>
        <w:rPr>
          <w:rFonts w:ascii="Times New Roman" w:hAnsi="Times New Roman" w:cs="Times New Roman"/>
          <w:snapToGrid w:val="0"/>
          <w:sz w:val="24"/>
          <w:szCs w:val="24"/>
        </w:rPr>
        <w:t>ězným uchazečem včetně příloh,</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písemná zpráva zadavatele </w:t>
      </w:r>
      <w:r w:rsidRPr="000A0DF6">
        <w:rPr>
          <w:rFonts w:ascii="Times New Roman" w:hAnsi="Times New Roman" w:cs="Times New Roman"/>
          <w:snapToGrid w:val="0"/>
          <w:sz w:val="24"/>
          <w:szCs w:val="24"/>
        </w:rPr>
        <w:t>dle § 85 zákona o veřejných zakázkách,</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vítězná nabídka za účelem kontroly uzavřené smlouvy s dodavatelem,</w:t>
      </w:r>
    </w:p>
    <w:p w:rsidR="00B273C7" w:rsidRDefault="00B273C7" w:rsidP="00B273C7">
      <w:pPr>
        <w:pStyle w:val="Textpoznpodarou"/>
        <w:keepNext/>
        <w:keepLines/>
        <w:numPr>
          <w:ilvl w:val="0"/>
          <w:numId w:val="38"/>
        </w:numPr>
        <w:tabs>
          <w:tab w:val="clear" w:pos="1068"/>
          <w:tab w:val="num" w:pos="1210"/>
        </w:tabs>
        <w:spacing w:before="60"/>
        <w:ind w:left="709" w:hanging="283"/>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případně </w:t>
      </w:r>
      <w:r w:rsidRPr="000A0DF6">
        <w:rPr>
          <w:rFonts w:ascii="Times New Roman" w:hAnsi="Times New Roman" w:cs="Times New Roman"/>
          <w:snapToGrid w:val="0"/>
          <w:sz w:val="24"/>
          <w:szCs w:val="24"/>
        </w:rPr>
        <w:t xml:space="preserve">nabídky jednotlivých uchazečů. </w:t>
      </w:r>
    </w:p>
    <w:p w:rsidR="00B273C7" w:rsidRPr="000A0DF6" w:rsidRDefault="00B273C7" w:rsidP="00B273C7">
      <w:pPr>
        <w:keepNext/>
        <w:keepLines/>
        <w:spacing w:after="120"/>
        <w:rPr>
          <w:rFonts w:ascii="Times New Roman" w:hAnsi="Times New Roman" w:cs="Times New Roman"/>
          <w:b/>
          <w:sz w:val="24"/>
          <w:szCs w:val="24"/>
        </w:rPr>
      </w:pPr>
      <w:r>
        <w:rPr>
          <w:rFonts w:ascii="Times New Roman" w:hAnsi="Times New Roman" w:cs="Times New Roman"/>
          <w:b/>
          <w:sz w:val="24"/>
          <w:szCs w:val="24"/>
        </w:rPr>
        <w:t>CRR ČR</w:t>
      </w:r>
      <w:r w:rsidRPr="000A0DF6">
        <w:rPr>
          <w:rFonts w:ascii="Times New Roman" w:hAnsi="Times New Roman" w:cs="Times New Roman"/>
          <w:b/>
          <w:sz w:val="24"/>
          <w:szCs w:val="24"/>
        </w:rPr>
        <w:t xml:space="preserve"> si může kdykoliv vyžádat další doplňující dokumentaci ke kontrole.</w:t>
      </w:r>
    </w:p>
    <w:p w:rsidR="00B273C7" w:rsidRPr="00D65C22" w:rsidRDefault="00B273C7" w:rsidP="00B273C7">
      <w:pPr>
        <w:keepNext/>
        <w:keepLines/>
        <w:spacing w:before="240" w:after="120"/>
        <w:rPr>
          <w:rFonts w:ascii="Times New Roman" w:hAnsi="Times New Roman" w:cs="Times New Roman"/>
          <w:b/>
          <w:sz w:val="24"/>
          <w:szCs w:val="24"/>
        </w:rPr>
      </w:pPr>
      <w:r w:rsidRPr="00D65C22">
        <w:rPr>
          <w:rFonts w:ascii="Times New Roman" w:hAnsi="Times New Roman" w:cs="Times New Roman"/>
          <w:b/>
          <w:sz w:val="24"/>
          <w:szCs w:val="24"/>
        </w:rPr>
        <w:t>Finanční limity pro zadávání veřejných zakázek</w:t>
      </w:r>
    </w:p>
    <w:p w:rsidR="00B273C7" w:rsidRDefault="00B273C7" w:rsidP="00B273C7">
      <w:pPr>
        <w:keepNext/>
        <w:keepLines/>
        <w:spacing w:before="0" w:after="120"/>
        <w:rPr>
          <w:rFonts w:ascii="Times New Roman" w:hAnsi="Times New Roman" w:cs="Times New Roman"/>
          <w:sz w:val="24"/>
          <w:szCs w:val="24"/>
        </w:rPr>
      </w:pPr>
      <w:r w:rsidRPr="00D81753">
        <w:rPr>
          <w:rFonts w:ascii="Times New Roman" w:hAnsi="Times New Roman" w:cs="Times New Roman"/>
          <w:sz w:val="24"/>
          <w:szCs w:val="24"/>
        </w:rPr>
        <w:t xml:space="preserve">Veřejné zakázky se dělí podle předpokládané hodnoty na nadlimitní, podlimitní a veřejné zakázky malého rozsahu. </w:t>
      </w:r>
      <w:r>
        <w:rPr>
          <w:rFonts w:ascii="Times New Roman" w:hAnsi="Times New Roman" w:cs="Times New Roman"/>
          <w:sz w:val="24"/>
          <w:szCs w:val="24"/>
        </w:rPr>
        <w:t>Rozdělení veřejných zakázek podle předpokládané hodnoty je upraveno v § 12 zákona o veřejných zakázkách.</w:t>
      </w:r>
    </w:p>
    <w:p w:rsidR="00B273C7" w:rsidRPr="00DD6CBA" w:rsidRDefault="00B273C7" w:rsidP="00B273C7">
      <w:pPr>
        <w:pStyle w:val="Odstavecseseznamem"/>
        <w:keepNext/>
        <w:keepLines/>
        <w:numPr>
          <w:ilvl w:val="0"/>
          <w:numId w:val="320"/>
        </w:numPr>
        <w:tabs>
          <w:tab w:val="left" w:pos="360"/>
        </w:tabs>
        <w:spacing w:before="240" w:after="120" w:line="240" w:lineRule="auto"/>
        <w:rPr>
          <w:rFonts w:ascii="Times New Roman" w:hAnsi="Times New Roman"/>
          <w:b/>
          <w:noProof/>
          <w:snapToGrid w:val="0"/>
          <w:sz w:val="24"/>
          <w:szCs w:val="24"/>
          <w:u w:val="single"/>
        </w:rPr>
      </w:pPr>
      <w:r w:rsidRPr="00DD6CBA">
        <w:rPr>
          <w:rFonts w:ascii="Times New Roman" w:hAnsi="Times New Roman"/>
          <w:b/>
          <w:noProof/>
          <w:snapToGrid w:val="0"/>
          <w:sz w:val="24"/>
          <w:szCs w:val="24"/>
          <w:u w:val="single"/>
        </w:rPr>
        <w:t>Postup pro zadávání zakázek, které nespadají do režimu zákona o veřejných zakázkách:</w:t>
      </w:r>
    </w:p>
    <w:p w:rsidR="00B273C7" w:rsidRDefault="00B273C7" w:rsidP="00B273C7">
      <w:pPr>
        <w:keepNext/>
        <w:keepLines/>
        <w:spacing w:before="0" w:after="120"/>
        <w:rPr>
          <w:rFonts w:ascii="Times New Roman" w:hAnsi="Times New Roman" w:cs="Times New Roman"/>
          <w:b/>
          <w:sz w:val="24"/>
          <w:szCs w:val="24"/>
        </w:rPr>
      </w:pPr>
      <w:r>
        <w:rPr>
          <w:rFonts w:ascii="Times New Roman" w:hAnsi="Times New Roman" w:cs="Times New Roman"/>
          <w:b/>
          <w:sz w:val="24"/>
          <w:szCs w:val="24"/>
        </w:rPr>
        <w:t>Žadatelé/p</w:t>
      </w:r>
      <w:r w:rsidRPr="000A0DF6">
        <w:rPr>
          <w:rFonts w:ascii="Times New Roman" w:hAnsi="Times New Roman" w:cs="Times New Roman"/>
          <w:b/>
          <w:sz w:val="24"/>
          <w:szCs w:val="24"/>
        </w:rPr>
        <w:t xml:space="preserve">říjemci, kteří nejsou </w:t>
      </w:r>
      <w:r>
        <w:rPr>
          <w:rFonts w:ascii="Times New Roman" w:hAnsi="Times New Roman" w:cs="Times New Roman"/>
          <w:b/>
          <w:sz w:val="24"/>
          <w:szCs w:val="24"/>
        </w:rPr>
        <w:t>povinni zadávat zakázku v režimu</w:t>
      </w:r>
      <w:r w:rsidRPr="000A0DF6">
        <w:rPr>
          <w:rFonts w:ascii="Times New Roman" w:hAnsi="Times New Roman" w:cs="Times New Roman"/>
          <w:b/>
          <w:sz w:val="24"/>
          <w:szCs w:val="24"/>
        </w:rPr>
        <w:t xml:space="preserve"> zákona </w:t>
      </w:r>
      <w:r>
        <w:rPr>
          <w:rFonts w:ascii="Times New Roman" w:hAnsi="Times New Roman" w:cs="Times New Roman"/>
          <w:b/>
          <w:sz w:val="24"/>
          <w:szCs w:val="24"/>
        </w:rPr>
        <w:t>o veřejných zakázkách,</w:t>
      </w:r>
      <w:r w:rsidRPr="000A0DF6">
        <w:rPr>
          <w:rFonts w:ascii="Times New Roman" w:hAnsi="Times New Roman" w:cs="Times New Roman"/>
          <w:b/>
          <w:sz w:val="24"/>
          <w:szCs w:val="24"/>
        </w:rPr>
        <w:t xml:space="preserve"> jsou povinni při výběru dodavatele pro realizaci projektu postupovat v souladu se Závaznými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 xml:space="preserve">2013 (dále „Závazné postupy“), které jsou přílohou č. </w:t>
      </w:r>
      <w:r w:rsidR="000C6DC9">
        <w:rPr>
          <w:rFonts w:ascii="Times New Roman" w:hAnsi="Times New Roman" w:cs="Times New Roman"/>
          <w:b/>
          <w:sz w:val="24"/>
          <w:szCs w:val="24"/>
        </w:rPr>
        <w:t>10</w:t>
      </w:r>
      <w:r w:rsidRPr="00886393">
        <w:rPr>
          <w:rFonts w:ascii="Times New Roman" w:hAnsi="Times New Roman" w:cs="Times New Roman"/>
          <w:b/>
          <w:sz w:val="24"/>
          <w:szCs w:val="24"/>
        </w:rPr>
        <w:t xml:space="preserve"> této Příručky, a dodržovat níže uvedené požadavky, které jsou nad rámec Závazných postupů.</w:t>
      </w:r>
    </w:p>
    <w:p w:rsidR="00B273C7" w:rsidRDefault="00B273C7" w:rsidP="00B273C7">
      <w:pPr>
        <w:pStyle w:val="Textpoznpodarou"/>
        <w:keepNext/>
        <w:keepLines/>
        <w:spacing w:before="60"/>
        <w:jc w:val="both"/>
        <w:rPr>
          <w:rFonts w:ascii="Times New Roman" w:hAnsi="Times New Roman" w:cs="Times New Roman"/>
          <w:b/>
          <w:bCs/>
          <w:noProof/>
          <w:sz w:val="24"/>
          <w:szCs w:val="24"/>
        </w:rPr>
      </w:pPr>
      <w:r>
        <w:rPr>
          <w:rFonts w:ascii="Times New Roman" w:hAnsi="Times New Roman" w:cs="Times New Roman"/>
          <w:b/>
          <w:bCs/>
          <w:noProof/>
          <w:sz w:val="24"/>
          <w:szCs w:val="24"/>
        </w:rPr>
        <w:t>Zakázky nespadající do režimu zákona o veřejných zakázkách a jejich finanční limity:</w:t>
      </w:r>
    </w:p>
    <w:p w:rsidR="00B273C7" w:rsidRPr="001B4647" w:rsidRDefault="00B273C7" w:rsidP="00B273C7">
      <w:pPr>
        <w:pStyle w:val="Textpoznpodarou"/>
        <w:keepNext/>
        <w:keepLines/>
        <w:numPr>
          <w:ilvl w:val="0"/>
          <w:numId w:val="315"/>
        </w:numPr>
        <w:spacing w:before="60"/>
        <w:ind w:left="426" w:hanging="426"/>
        <w:jc w:val="both"/>
        <w:rPr>
          <w:rFonts w:ascii="Times New Roman" w:hAnsi="Times New Roman" w:cs="Times New Roman"/>
          <w:sz w:val="24"/>
          <w:szCs w:val="24"/>
        </w:rPr>
      </w:pPr>
      <w:r w:rsidRPr="001401CF">
        <w:rPr>
          <w:rFonts w:ascii="Times New Roman" w:hAnsi="Times New Roman" w:cs="Times New Roman"/>
          <w:sz w:val="24"/>
          <w:szCs w:val="24"/>
        </w:rPr>
        <w:t xml:space="preserve">Zakázky malého rozsahu 1. kategorie představují zakázky na služby a na dodávky, jejichž předpokládaná hodnota nedosahuje 200 000 Kč bez </w:t>
      </w:r>
      <w:r>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nedosahuje 500 000 Kč bez </w:t>
      </w:r>
      <w:r>
        <w:rPr>
          <w:rFonts w:ascii="Times New Roman" w:hAnsi="Times New Roman" w:cs="Times New Roman"/>
          <w:sz w:val="24"/>
          <w:szCs w:val="24"/>
        </w:rPr>
        <w:t>DPH</w:t>
      </w:r>
      <w:r w:rsidRPr="001401CF">
        <w:rPr>
          <w:rFonts w:ascii="Times New Roman" w:hAnsi="Times New Roman" w:cs="Times New Roman"/>
          <w:sz w:val="24"/>
          <w:szCs w:val="24"/>
        </w:rPr>
        <w:t>. Zakázky 1. kategorie lze realizovat formou přímého nákupu (dle bodu 12.1 Závazných postupů).</w:t>
      </w:r>
    </w:p>
    <w:p w:rsidR="00B273C7" w:rsidRDefault="00B273C7" w:rsidP="00B273C7">
      <w:pPr>
        <w:pStyle w:val="Textpoznpodarou"/>
        <w:keepNext/>
        <w:keepLines/>
        <w:numPr>
          <w:ilvl w:val="0"/>
          <w:numId w:val="315"/>
        </w:numPr>
        <w:spacing w:before="60"/>
        <w:ind w:left="426" w:hanging="426"/>
        <w:jc w:val="both"/>
        <w:rPr>
          <w:rFonts w:ascii="Times New Roman" w:hAnsi="Times New Roman" w:cs="Times New Roman"/>
          <w:sz w:val="24"/>
          <w:szCs w:val="24"/>
        </w:rPr>
      </w:pPr>
      <w:r w:rsidRPr="001401CF">
        <w:rPr>
          <w:rFonts w:ascii="Times New Roman" w:hAnsi="Times New Roman" w:cs="Times New Roman"/>
          <w:sz w:val="24"/>
          <w:szCs w:val="24"/>
        </w:rPr>
        <w:lastRenderedPageBreak/>
        <w:t xml:space="preserve">Zakázkami malého rozsahu 2. kategorie (dle bodu 12.2 Závazných postupů) se rozumí zakázky na služby a na dodávky, jejichž předpokládaná hodnota se rovná nebo převyšuje 200 000 Kč bez </w:t>
      </w:r>
      <w:r>
        <w:rPr>
          <w:rFonts w:ascii="Times New Roman" w:hAnsi="Times New Roman" w:cs="Times New Roman"/>
          <w:sz w:val="24"/>
          <w:szCs w:val="24"/>
        </w:rPr>
        <w:t>DPH</w:t>
      </w:r>
      <w:r w:rsidRPr="001401CF">
        <w:rPr>
          <w:rFonts w:ascii="Times New Roman" w:hAnsi="Times New Roman" w:cs="Times New Roman"/>
          <w:sz w:val="24"/>
          <w:szCs w:val="24"/>
        </w:rPr>
        <w:t xml:space="preserve">, a na stavební práce, jejichž předpokládaná hodnota se rovná nebo převyšuje 500 000 Kč bez </w:t>
      </w:r>
      <w:r>
        <w:rPr>
          <w:rFonts w:ascii="Times New Roman" w:hAnsi="Times New Roman" w:cs="Times New Roman"/>
          <w:sz w:val="24"/>
          <w:szCs w:val="24"/>
        </w:rPr>
        <w:t>DPH</w:t>
      </w:r>
      <w:r w:rsidRPr="001401CF">
        <w:rPr>
          <w:rFonts w:ascii="Times New Roman" w:hAnsi="Times New Roman" w:cs="Times New Roman"/>
          <w:sz w:val="24"/>
          <w:szCs w:val="24"/>
        </w:rPr>
        <w:t>, avšak nedosahuje finančního limitu, stanoveného v § 12 odst. 3 zákona o veřejných zakázkách.</w:t>
      </w:r>
    </w:p>
    <w:p w:rsidR="00B273C7" w:rsidRPr="00BB7E79" w:rsidRDefault="00B273C7" w:rsidP="00B273C7">
      <w:pPr>
        <w:pStyle w:val="Textpoznpodarou"/>
        <w:keepNext/>
        <w:keepLines/>
        <w:numPr>
          <w:ilvl w:val="0"/>
          <w:numId w:val="315"/>
        </w:numPr>
        <w:spacing w:before="60"/>
        <w:ind w:left="426" w:hanging="426"/>
        <w:jc w:val="both"/>
        <w:rPr>
          <w:rFonts w:ascii="Times New Roman" w:hAnsi="Times New Roman" w:cs="Times New Roman"/>
          <w:sz w:val="24"/>
          <w:szCs w:val="24"/>
        </w:rPr>
      </w:pPr>
      <w:r w:rsidRPr="00BB7E79">
        <w:rPr>
          <w:rFonts w:ascii="Times New Roman" w:hAnsi="Times New Roman" w:cs="Times New Roman"/>
          <w:sz w:val="24"/>
          <w:szCs w:val="24"/>
        </w:rPr>
        <w:t>Zakázky s vyšší hodnotou 1. kategorie (dle bodu 13.1 Závazných postupů) představují zakázky, jejichž předpokládaná hodnota se rovná nebo převyšuje finanční limit, stanovený v § 12 odst. 3 ZVZ, avšak nedosahuje finančního limitu stanoveného prováděcím právním předpisem k § 12 odst. 1 ZVZ pro veřejného zadavatele – Českou republiku.</w:t>
      </w:r>
    </w:p>
    <w:p w:rsidR="00B273C7" w:rsidRPr="00BB7E79" w:rsidRDefault="00B273C7" w:rsidP="00B273C7">
      <w:pPr>
        <w:pStyle w:val="Textpoznpodarou"/>
        <w:keepNext/>
        <w:keepLines/>
        <w:numPr>
          <w:ilvl w:val="0"/>
          <w:numId w:val="315"/>
        </w:numPr>
        <w:spacing w:before="60"/>
        <w:ind w:left="426" w:hanging="426"/>
        <w:jc w:val="both"/>
        <w:rPr>
          <w:rFonts w:ascii="Times New Roman" w:hAnsi="Times New Roman" w:cs="Times New Roman"/>
          <w:sz w:val="24"/>
          <w:szCs w:val="24"/>
        </w:rPr>
      </w:pPr>
      <w:r w:rsidRPr="00BB7E79">
        <w:rPr>
          <w:rFonts w:ascii="Times New Roman" w:hAnsi="Times New Roman" w:cs="Times New Roman"/>
          <w:sz w:val="24"/>
          <w:szCs w:val="24"/>
        </w:rPr>
        <w:t>Zakázkami s vyšší hodnotou 2. kategorie (dle bodu 13.2 Závazných postupů) se rozumí zakázky, jejichž předpokládaná hodnota se rovná nebo přesahuje finanční limit stanovený prováděcím právním předpisem k § 12 odst. 1 ZVZ pro veřejného zadavatele – Českou republiku.</w:t>
      </w:r>
    </w:p>
    <w:p w:rsidR="00B273C7" w:rsidRPr="001B4647" w:rsidRDefault="00B273C7" w:rsidP="00B273C7">
      <w:pPr>
        <w:pStyle w:val="Textpoznpodarou"/>
        <w:keepNext/>
        <w:keepLines/>
        <w:spacing w:before="60"/>
        <w:jc w:val="both"/>
        <w:rPr>
          <w:rFonts w:ascii="Times New Roman" w:hAnsi="Times New Roman" w:cs="Times New Roman"/>
          <w:noProof/>
          <w:sz w:val="24"/>
          <w:szCs w:val="24"/>
        </w:rPr>
      </w:pPr>
      <w:r w:rsidRPr="001401CF">
        <w:rPr>
          <w:rFonts w:ascii="Times New Roman" w:hAnsi="Times New Roman" w:cs="Times New Roman"/>
          <w:sz w:val="24"/>
          <w:szCs w:val="24"/>
        </w:rPr>
        <w:t>Ke dni vyhlášení této výzvy finanční limit k zakázkám malého rozsahu, stanovený v § 12 zákona o veřejných zakázkách</w:t>
      </w:r>
      <w:r>
        <w:rPr>
          <w:rFonts w:ascii="Times New Roman" w:hAnsi="Times New Roman" w:cs="Times New Roman"/>
          <w:sz w:val="24"/>
          <w:szCs w:val="24"/>
        </w:rPr>
        <w:t>,</w:t>
      </w:r>
      <w:r w:rsidRPr="001401CF">
        <w:rPr>
          <w:rFonts w:ascii="Times New Roman" w:hAnsi="Times New Roman" w:cs="Times New Roman"/>
          <w:sz w:val="24"/>
          <w:szCs w:val="24"/>
        </w:rPr>
        <w:t xml:space="preserve"> činí v případě zakázek na dodávky a služby </w:t>
      </w:r>
      <w:r>
        <w:rPr>
          <w:rFonts w:ascii="Times New Roman" w:hAnsi="Times New Roman" w:cs="Times New Roman"/>
          <w:sz w:val="24"/>
          <w:szCs w:val="24"/>
        </w:rPr>
        <w:t>2 000 000</w:t>
      </w:r>
      <w:r w:rsidRPr="001401CF">
        <w:rPr>
          <w:rFonts w:ascii="Times New Roman" w:hAnsi="Times New Roman" w:cs="Times New Roman"/>
          <w:sz w:val="24"/>
          <w:szCs w:val="24"/>
        </w:rPr>
        <w:t xml:space="preserve"> Kč </w:t>
      </w:r>
      <w:r>
        <w:rPr>
          <w:rFonts w:ascii="Times New Roman" w:hAnsi="Times New Roman" w:cs="Times New Roman"/>
          <w:sz w:val="24"/>
          <w:szCs w:val="24"/>
        </w:rPr>
        <w:t xml:space="preserve">bez DPH </w:t>
      </w:r>
      <w:r w:rsidRPr="001401CF">
        <w:rPr>
          <w:rFonts w:ascii="Times New Roman" w:hAnsi="Times New Roman" w:cs="Times New Roman"/>
          <w:sz w:val="24"/>
          <w:szCs w:val="24"/>
        </w:rPr>
        <w:t xml:space="preserve">a v případě zakázek na stavební práce </w:t>
      </w:r>
      <w:r>
        <w:rPr>
          <w:rFonts w:ascii="Times New Roman" w:hAnsi="Times New Roman" w:cs="Times New Roman"/>
          <w:sz w:val="24"/>
          <w:szCs w:val="24"/>
        </w:rPr>
        <w:t>6</w:t>
      </w:r>
      <w:r w:rsidRPr="001401CF">
        <w:rPr>
          <w:rFonts w:ascii="Times New Roman" w:hAnsi="Times New Roman" w:cs="Times New Roman"/>
          <w:sz w:val="24"/>
          <w:szCs w:val="24"/>
        </w:rPr>
        <w:t xml:space="preserve"> 000 000 Kč</w:t>
      </w:r>
      <w:r>
        <w:rPr>
          <w:rFonts w:ascii="Times New Roman" w:hAnsi="Times New Roman" w:cs="Times New Roman"/>
          <w:sz w:val="24"/>
          <w:szCs w:val="24"/>
        </w:rPr>
        <w:t xml:space="preserve"> bez DPH</w:t>
      </w:r>
      <w:r w:rsidRPr="001401CF">
        <w:rPr>
          <w:rFonts w:ascii="Times New Roman" w:hAnsi="Times New Roman" w:cs="Times New Roman"/>
          <w:sz w:val="24"/>
          <w:szCs w:val="24"/>
        </w:rPr>
        <w:t>.</w:t>
      </w:r>
    </w:p>
    <w:p w:rsidR="00B273C7" w:rsidRDefault="00B273C7" w:rsidP="00B273C7">
      <w:pPr>
        <w:pStyle w:val="Textpoznpodarou"/>
        <w:keepNext/>
        <w:keepLines/>
        <w:spacing w:before="60"/>
        <w:jc w:val="both"/>
        <w:rPr>
          <w:rFonts w:ascii="Times New Roman" w:hAnsi="Times New Roman" w:cs="Times New Roman"/>
          <w:sz w:val="24"/>
          <w:szCs w:val="24"/>
        </w:rPr>
      </w:pPr>
      <w:r w:rsidRPr="001401CF">
        <w:rPr>
          <w:rFonts w:ascii="Times New Roman" w:hAnsi="Times New Roman" w:cs="Times New Roman"/>
          <w:sz w:val="24"/>
          <w:szCs w:val="24"/>
        </w:rPr>
        <w:t>Ke dni vyhl</w:t>
      </w:r>
      <w:r>
        <w:rPr>
          <w:rFonts w:ascii="Times New Roman" w:hAnsi="Times New Roman" w:cs="Times New Roman"/>
          <w:sz w:val="24"/>
          <w:szCs w:val="24"/>
        </w:rPr>
        <w:t>ášení této výzvy finanční limit,</w:t>
      </w:r>
      <w:r w:rsidRPr="002F1601">
        <w:rPr>
          <w:rFonts w:ascii="Times New Roman" w:hAnsi="Times New Roman" w:cs="Times New Roman"/>
          <w:sz w:val="24"/>
          <w:szCs w:val="24"/>
        </w:rPr>
        <w:t xml:space="preserve"> </w:t>
      </w:r>
      <w:r>
        <w:rPr>
          <w:rFonts w:ascii="Times New Roman" w:hAnsi="Times New Roman" w:cs="Times New Roman"/>
          <w:sz w:val="24"/>
          <w:szCs w:val="24"/>
        </w:rPr>
        <w:t>stanovený prováděcím právním předpisem k § 12 odst. 1 zákona o veřejných zakázkách pro veřejného zadavatele – Českou republiku,</w:t>
      </w:r>
      <w:r w:rsidRPr="001401CF">
        <w:rPr>
          <w:rFonts w:ascii="Times New Roman" w:hAnsi="Times New Roman" w:cs="Times New Roman"/>
          <w:sz w:val="24"/>
          <w:szCs w:val="24"/>
        </w:rPr>
        <w:t xml:space="preserve"> činí v případě zakázek na dodávky a služby </w:t>
      </w:r>
      <w:r w:rsidRPr="00D865F3">
        <w:rPr>
          <w:rFonts w:ascii="Times New Roman" w:hAnsi="Times New Roman" w:cs="Times New Roman"/>
          <w:sz w:val="24"/>
          <w:szCs w:val="24"/>
        </w:rPr>
        <w:t xml:space="preserve">3 395 000 </w:t>
      </w:r>
      <w:r w:rsidRPr="001401CF">
        <w:rPr>
          <w:rFonts w:ascii="Times New Roman" w:hAnsi="Times New Roman" w:cs="Times New Roman"/>
          <w:sz w:val="24"/>
          <w:szCs w:val="24"/>
        </w:rPr>
        <w:t xml:space="preserve">Kč </w:t>
      </w:r>
      <w:r>
        <w:rPr>
          <w:rFonts w:ascii="Times New Roman" w:hAnsi="Times New Roman" w:cs="Times New Roman"/>
          <w:sz w:val="24"/>
          <w:szCs w:val="24"/>
        </w:rPr>
        <w:t>bez DPH</w:t>
      </w:r>
      <w:r w:rsidRPr="001401CF">
        <w:rPr>
          <w:rFonts w:ascii="Times New Roman" w:hAnsi="Times New Roman" w:cs="Times New Roman"/>
          <w:sz w:val="24"/>
          <w:szCs w:val="24"/>
        </w:rPr>
        <w:t xml:space="preserve"> Kč </w:t>
      </w:r>
      <w:r>
        <w:rPr>
          <w:rFonts w:ascii="Times New Roman" w:hAnsi="Times New Roman" w:cs="Times New Roman"/>
          <w:sz w:val="24"/>
          <w:szCs w:val="24"/>
        </w:rPr>
        <w:t xml:space="preserve">bez DPH </w:t>
      </w:r>
      <w:r w:rsidRPr="001401CF">
        <w:rPr>
          <w:rFonts w:ascii="Times New Roman" w:hAnsi="Times New Roman" w:cs="Times New Roman"/>
          <w:sz w:val="24"/>
          <w:szCs w:val="24"/>
        </w:rPr>
        <w:t xml:space="preserve">a v případě zakázek na stavební práce </w:t>
      </w:r>
      <w:r w:rsidRPr="00D865F3">
        <w:rPr>
          <w:rFonts w:ascii="Times New Roman" w:hAnsi="Times New Roman" w:cs="Times New Roman"/>
          <w:sz w:val="24"/>
          <w:szCs w:val="24"/>
        </w:rPr>
        <w:t>131 402</w:t>
      </w:r>
      <w:r>
        <w:rPr>
          <w:rFonts w:ascii="Times New Roman" w:hAnsi="Times New Roman" w:cs="Times New Roman"/>
          <w:sz w:val="24"/>
          <w:szCs w:val="24"/>
        </w:rPr>
        <w:t> </w:t>
      </w:r>
      <w:r w:rsidRPr="00D865F3">
        <w:rPr>
          <w:rFonts w:ascii="Times New Roman" w:hAnsi="Times New Roman" w:cs="Times New Roman"/>
          <w:sz w:val="24"/>
          <w:szCs w:val="24"/>
        </w:rPr>
        <w:t>000</w:t>
      </w:r>
      <w:r>
        <w:rPr>
          <w:rFonts w:ascii="Times New Roman" w:hAnsi="Times New Roman" w:cs="Times New Roman"/>
          <w:sz w:val="24"/>
          <w:szCs w:val="24"/>
        </w:rPr>
        <w:t xml:space="preserve"> bez DPH</w:t>
      </w:r>
      <w:r w:rsidRPr="001401CF">
        <w:rPr>
          <w:rFonts w:ascii="Times New Roman" w:hAnsi="Times New Roman" w:cs="Times New Roman"/>
          <w:sz w:val="24"/>
          <w:szCs w:val="24"/>
        </w:rPr>
        <w:t>.</w:t>
      </w:r>
    </w:p>
    <w:p w:rsidR="000102B0" w:rsidRDefault="000102B0" w:rsidP="00B273C7">
      <w:pPr>
        <w:pStyle w:val="Textpoznpodarou"/>
        <w:keepNext/>
        <w:keepLines/>
        <w:spacing w:before="60"/>
        <w:jc w:val="both"/>
        <w:rPr>
          <w:rFonts w:ascii="Times New Roman" w:hAnsi="Times New Roman" w:cs="Times New Roman"/>
          <w:b/>
          <w:noProof/>
          <w:sz w:val="24"/>
          <w:szCs w:val="24"/>
        </w:rPr>
      </w:pPr>
    </w:p>
    <w:p w:rsidR="00B273C7" w:rsidRDefault="00B273C7" w:rsidP="00B273C7">
      <w:pPr>
        <w:pStyle w:val="Textpoznpodarou"/>
        <w:keepNext/>
        <w:keepLines/>
        <w:spacing w:before="60"/>
        <w:jc w:val="both"/>
        <w:rPr>
          <w:rFonts w:ascii="Times New Roman" w:hAnsi="Times New Roman" w:cs="Times New Roman"/>
          <w:b/>
          <w:noProof/>
          <w:sz w:val="24"/>
          <w:szCs w:val="24"/>
        </w:rPr>
      </w:pPr>
      <w:r>
        <w:rPr>
          <w:rFonts w:ascii="Times New Roman" w:hAnsi="Times New Roman" w:cs="Times New Roman"/>
          <w:b/>
          <w:noProof/>
          <w:sz w:val="24"/>
          <w:szCs w:val="24"/>
        </w:rPr>
        <w:t>Povinnost</w:t>
      </w:r>
      <w:r w:rsidR="000102B0">
        <w:rPr>
          <w:rFonts w:ascii="Times New Roman" w:hAnsi="Times New Roman" w:cs="Times New Roman"/>
          <w:b/>
          <w:noProof/>
          <w:sz w:val="24"/>
          <w:szCs w:val="24"/>
        </w:rPr>
        <w:t>i</w:t>
      </w:r>
      <w:r w:rsidRPr="009E52D7">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a oprávnění </w:t>
      </w:r>
      <w:r w:rsidRPr="009E52D7">
        <w:rPr>
          <w:rFonts w:ascii="Times New Roman" w:hAnsi="Times New Roman" w:cs="Times New Roman"/>
          <w:b/>
          <w:noProof/>
          <w:sz w:val="24"/>
          <w:szCs w:val="24"/>
        </w:rPr>
        <w:t>zadavatele nad rámec Závazných postupů</w:t>
      </w:r>
    </w:p>
    <w:p w:rsidR="00B273C7" w:rsidRPr="009E62ED" w:rsidRDefault="00B273C7" w:rsidP="00B273C7">
      <w:pPr>
        <w:pStyle w:val="Odstavecseseznamem"/>
        <w:keepNext/>
        <w:keepLines/>
        <w:numPr>
          <w:ilvl w:val="0"/>
          <w:numId w:val="316"/>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 xml:space="preserve">Zadavatel je povinen dodržovat obecná ustanovení, která platí pro všechny zakázky v úvodu kapitoly </w:t>
      </w:r>
      <w:r>
        <w:rPr>
          <w:rFonts w:ascii="Times New Roman" w:hAnsi="Times New Roman"/>
          <w:noProof/>
          <w:sz w:val="24"/>
          <w:szCs w:val="24"/>
        </w:rPr>
        <w:t>7.6</w:t>
      </w:r>
      <w:r w:rsidRPr="009E62ED">
        <w:rPr>
          <w:rFonts w:ascii="Times New Roman" w:hAnsi="Times New Roman"/>
          <w:noProof/>
          <w:sz w:val="24"/>
          <w:szCs w:val="24"/>
        </w:rPr>
        <w:t xml:space="preserve"> této Příručky.</w:t>
      </w:r>
    </w:p>
    <w:p w:rsidR="00B273C7" w:rsidRPr="00637AC8" w:rsidRDefault="00B273C7" w:rsidP="00B273C7">
      <w:pPr>
        <w:pStyle w:val="Odstavecseseznamem"/>
        <w:keepNext/>
        <w:keepLines/>
        <w:numPr>
          <w:ilvl w:val="0"/>
          <w:numId w:val="316"/>
        </w:numPr>
        <w:overflowPunct w:val="0"/>
        <w:autoSpaceDE w:val="0"/>
        <w:autoSpaceDN w:val="0"/>
        <w:adjustRightInd w:val="0"/>
        <w:spacing w:after="120" w:line="240" w:lineRule="auto"/>
        <w:ind w:left="426" w:hanging="426"/>
        <w:jc w:val="both"/>
        <w:textAlignment w:val="baseline"/>
        <w:rPr>
          <w:rFonts w:ascii="Times New Roman" w:hAnsi="Times New Roman"/>
          <w:noProof/>
          <w:sz w:val="24"/>
          <w:szCs w:val="24"/>
        </w:rPr>
      </w:pPr>
      <w:r w:rsidRPr="009E62ED">
        <w:rPr>
          <w:rFonts w:ascii="Times New Roman" w:hAnsi="Times New Roman"/>
          <w:noProof/>
          <w:sz w:val="24"/>
          <w:szCs w:val="24"/>
        </w:rPr>
        <w:t>Zadavatel je povinen zapracovat do všech smluv s dodavateli náležitostí uvedené  v části „</w:t>
      </w:r>
      <w:r w:rsidRPr="009209B3">
        <w:rPr>
          <w:rFonts w:ascii="Times New Roman" w:hAnsi="Times New Roman"/>
          <w:noProof/>
          <w:sz w:val="24"/>
          <w:szCs w:val="24"/>
        </w:rPr>
        <w:t>Společná ustanovení o povinnostech dodavatele (zhotovitele) pro výběrová a zadávací řízení</w:t>
      </w:r>
      <w:r w:rsidRPr="009E62ED">
        <w:rPr>
          <w:rFonts w:ascii="Times New Roman" w:hAnsi="Times New Roman"/>
          <w:noProof/>
          <w:sz w:val="24"/>
          <w:szCs w:val="24"/>
        </w:rPr>
        <w:t xml:space="preserve">“ kapitoly </w:t>
      </w:r>
      <w:r>
        <w:rPr>
          <w:rFonts w:ascii="Times New Roman" w:hAnsi="Times New Roman"/>
          <w:sz w:val="24"/>
        </w:rPr>
        <w:t>7.6.</w:t>
      </w:r>
    </w:p>
    <w:p w:rsidR="00B273C7" w:rsidRPr="00F64995" w:rsidRDefault="00B273C7" w:rsidP="00B273C7">
      <w:pPr>
        <w:pStyle w:val="Odstavecseseznamem"/>
        <w:keepNext/>
        <w:keepLines/>
        <w:numPr>
          <w:ilvl w:val="0"/>
          <w:numId w:val="316"/>
        </w:numPr>
        <w:spacing w:line="240" w:lineRule="auto"/>
        <w:ind w:left="426" w:right="-2" w:hanging="426"/>
        <w:jc w:val="both"/>
        <w:rPr>
          <w:rFonts w:ascii="Times New Roman" w:hAnsi="Times New Roman"/>
          <w:noProof/>
          <w:sz w:val="24"/>
          <w:szCs w:val="24"/>
        </w:rPr>
      </w:pPr>
      <w:r w:rsidRPr="009E62ED">
        <w:rPr>
          <w:rFonts w:ascii="Times New Roman" w:hAnsi="Times New Roman"/>
          <w:noProof/>
          <w:sz w:val="24"/>
          <w:szCs w:val="24"/>
        </w:rPr>
        <w:t>V</w:t>
      </w:r>
      <w:r w:rsidRPr="009E62ED">
        <w:rPr>
          <w:rFonts w:ascii="Times New Roman" w:hAnsi="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Společenství a informací o finanční spoluúčasti Evropské unie, Evropského fondu pro regionální rozvoj v rámci Integrovaného operačního programu a prohlášením Řídicího orgánu IOP ve znění: „Šance pro Váš rozvoj“; blíže viz příloha č. </w:t>
      </w:r>
      <w:r>
        <w:rPr>
          <w:rFonts w:ascii="Times New Roman" w:hAnsi="Times New Roman"/>
          <w:sz w:val="24"/>
          <w:szCs w:val="24"/>
        </w:rPr>
        <w:t>7</w:t>
      </w:r>
      <w:r w:rsidRPr="009E62ED">
        <w:rPr>
          <w:rFonts w:ascii="Times New Roman" w:hAnsi="Times New Roman"/>
          <w:sz w:val="24"/>
          <w:szCs w:val="24"/>
        </w:rPr>
        <w:t xml:space="preserve"> Příručky a bod 6.5.4 Závazných postupů</w:t>
      </w:r>
      <w:r w:rsidRPr="00F64995">
        <w:rPr>
          <w:rFonts w:ascii="Times New Roman" w:hAnsi="Times New Roman"/>
          <w:sz w:val="24"/>
          <w:szCs w:val="24"/>
        </w:rPr>
        <w:t xml:space="preserve">. </w:t>
      </w:r>
      <w:r w:rsidRPr="009209B3">
        <w:rPr>
          <w:rFonts w:ascii="Times New Roman" w:hAnsi="Times New Roman"/>
          <w:noProof/>
          <w:sz w:val="24"/>
          <w:szCs w:val="24"/>
        </w:rPr>
        <w:t xml:space="preserve">Toto ustanovení se vztahuje na dokumenty k výběrovým řízením zahájeným až po schválení </w:t>
      </w:r>
      <w:r w:rsidRPr="009209B3">
        <w:rPr>
          <w:rFonts w:ascii="Times New Roman" w:hAnsi="Times New Roman"/>
          <w:sz w:val="24"/>
          <w:szCs w:val="24"/>
        </w:rPr>
        <w:t>Stanovení výdajů</w:t>
      </w:r>
      <w:r w:rsidRPr="009209B3">
        <w:rPr>
          <w:rFonts w:ascii="Times New Roman" w:hAnsi="Times New Roman"/>
          <w:noProof/>
          <w:sz w:val="24"/>
          <w:szCs w:val="24"/>
        </w:rPr>
        <w:t xml:space="preserve"> (tedy od momentu, kdy se ze žadatele stává příjemce).</w:t>
      </w:r>
    </w:p>
    <w:p w:rsidR="00B273C7" w:rsidRPr="009E62ED" w:rsidRDefault="00B273C7" w:rsidP="00B273C7">
      <w:pPr>
        <w:pStyle w:val="Odstavecseseznamem"/>
        <w:keepNext/>
        <w:keepLines/>
        <w:numPr>
          <w:ilvl w:val="0"/>
          <w:numId w:val="316"/>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Dodatečná lhůta pro doplnění nabídky nesmí být kratší než 3 pracovní dny (viz bod 7.2.2, 7.2.3, 7.3.2 a 7.3.3 Závazných postupů).</w:t>
      </w:r>
    </w:p>
    <w:p w:rsidR="00B273C7" w:rsidRPr="009E62ED" w:rsidRDefault="00B273C7" w:rsidP="00B273C7">
      <w:pPr>
        <w:pStyle w:val="Odstavecseseznamem"/>
        <w:keepNext/>
        <w:keepLines/>
        <w:numPr>
          <w:ilvl w:val="0"/>
          <w:numId w:val="316"/>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Zadavatel může zrušit výběrové řízení, pokud byla podána jenom jedna nabídka nebo pokud byly všechny nabídky kromě jedné vyřazeny na základě bodu 11.4 písm. a) Závazných postupů, neboť nemožnost porovnání nabídky je důvodem hodným zvláštního zřetele.</w:t>
      </w:r>
    </w:p>
    <w:p w:rsidR="00B273C7" w:rsidRPr="009E62ED" w:rsidRDefault="00B273C7" w:rsidP="00B273C7">
      <w:pPr>
        <w:pStyle w:val="Odstavecseseznamem"/>
        <w:keepNext/>
        <w:keepLines/>
        <w:numPr>
          <w:ilvl w:val="0"/>
          <w:numId w:val="316"/>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E62ED">
        <w:rPr>
          <w:rFonts w:ascii="Times New Roman" w:hAnsi="Times New Roman"/>
          <w:sz w:val="24"/>
          <w:szCs w:val="24"/>
        </w:rPr>
        <w:t>Pokud zadavatel obdrží námitku od dodavatele, je povinen přezkoumat ji v plném rozsahu do 15 pracovních dnů. Rozhodnutí zadavatele o vyřízení námitky musí obsahovat odůvodnění a musí být prokazatelným způsobem doručeno dodavateli, jenž námitku podal.</w:t>
      </w:r>
    </w:p>
    <w:p w:rsidR="00B273C7" w:rsidRPr="009209B3" w:rsidRDefault="000C6DC9" w:rsidP="00B273C7">
      <w:pPr>
        <w:pStyle w:val="Odstavecseseznamem"/>
        <w:keepNext/>
        <w:keepLines/>
        <w:numPr>
          <w:ilvl w:val="0"/>
          <w:numId w:val="316"/>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Pr>
          <w:rFonts w:ascii="Times New Roman" w:hAnsi="Times New Roman"/>
          <w:b/>
          <w:sz w:val="24"/>
          <w:szCs w:val="24"/>
        </w:rPr>
        <w:lastRenderedPageBreak/>
        <w:t xml:space="preserve">CRR ČR poskytuje při </w:t>
      </w:r>
      <w:r w:rsidR="00B273C7" w:rsidRPr="009209B3">
        <w:rPr>
          <w:rFonts w:ascii="Times New Roman" w:hAnsi="Times New Roman"/>
          <w:b/>
          <w:sz w:val="24"/>
          <w:szCs w:val="24"/>
        </w:rPr>
        <w:t>přípra</w:t>
      </w:r>
      <w:r>
        <w:rPr>
          <w:rFonts w:ascii="Times New Roman" w:hAnsi="Times New Roman"/>
          <w:b/>
          <w:sz w:val="24"/>
          <w:szCs w:val="24"/>
        </w:rPr>
        <w:t>vě zadávacích podmínek odborné</w:t>
      </w:r>
      <w:r w:rsidR="00B273C7" w:rsidRPr="009209B3">
        <w:rPr>
          <w:rFonts w:ascii="Times New Roman" w:hAnsi="Times New Roman"/>
          <w:b/>
          <w:sz w:val="24"/>
          <w:szCs w:val="24"/>
        </w:rPr>
        <w:t xml:space="preserve"> konzultace.  Cílem sp</w:t>
      </w:r>
      <w:r>
        <w:rPr>
          <w:rFonts w:ascii="Times New Roman" w:hAnsi="Times New Roman"/>
          <w:b/>
          <w:sz w:val="24"/>
          <w:szCs w:val="24"/>
        </w:rPr>
        <w:t xml:space="preserve">olupráce CRR ČR s příjemcem je ověřit, že výběrové řízení proběhlo nebo </w:t>
      </w:r>
      <w:r w:rsidR="00B273C7" w:rsidRPr="009209B3">
        <w:rPr>
          <w:rFonts w:ascii="Times New Roman" w:hAnsi="Times New Roman"/>
          <w:b/>
          <w:sz w:val="24"/>
          <w:szCs w:val="24"/>
        </w:rPr>
        <w:t>probě</w:t>
      </w:r>
      <w:r>
        <w:rPr>
          <w:rFonts w:ascii="Times New Roman" w:hAnsi="Times New Roman"/>
          <w:b/>
          <w:sz w:val="24"/>
          <w:szCs w:val="24"/>
        </w:rPr>
        <w:t xml:space="preserve">hne </w:t>
      </w:r>
      <w:r w:rsidR="00B273C7" w:rsidRPr="009209B3">
        <w:rPr>
          <w:rFonts w:ascii="Times New Roman" w:hAnsi="Times New Roman"/>
          <w:b/>
          <w:sz w:val="24"/>
          <w:szCs w:val="24"/>
        </w:rPr>
        <w:t>v souladu s podmínkami programu</w:t>
      </w:r>
      <w:r>
        <w:rPr>
          <w:rFonts w:ascii="Times New Roman" w:hAnsi="Times New Roman"/>
          <w:b/>
          <w:sz w:val="24"/>
          <w:szCs w:val="24"/>
        </w:rPr>
        <w:t xml:space="preserve"> a platnými předpisy. Příjemce je </w:t>
      </w:r>
      <w:r w:rsidR="00B273C7" w:rsidRPr="009209B3">
        <w:rPr>
          <w:rFonts w:ascii="Times New Roman" w:hAnsi="Times New Roman"/>
          <w:b/>
          <w:sz w:val="24"/>
          <w:szCs w:val="24"/>
        </w:rPr>
        <w:t>v případě zakázek s vy</w:t>
      </w:r>
      <w:r>
        <w:rPr>
          <w:rFonts w:ascii="Times New Roman" w:hAnsi="Times New Roman"/>
          <w:b/>
          <w:sz w:val="24"/>
          <w:szCs w:val="24"/>
        </w:rPr>
        <w:t xml:space="preserve">šší hodnotou povinen předložit zadávací </w:t>
      </w:r>
      <w:r w:rsidR="00B273C7" w:rsidRPr="009209B3">
        <w:rPr>
          <w:rFonts w:ascii="Times New Roman" w:hAnsi="Times New Roman"/>
          <w:b/>
          <w:sz w:val="24"/>
          <w:szCs w:val="24"/>
        </w:rPr>
        <w:t xml:space="preserve">podmínky ke </w:t>
      </w:r>
      <w:r w:rsidR="00B273C7">
        <w:rPr>
          <w:rFonts w:ascii="Times New Roman" w:hAnsi="Times New Roman"/>
          <w:b/>
          <w:sz w:val="24"/>
          <w:szCs w:val="24"/>
        </w:rPr>
        <w:t>konzultaci</w:t>
      </w:r>
      <w:r>
        <w:rPr>
          <w:rFonts w:ascii="Times New Roman" w:hAnsi="Times New Roman"/>
          <w:b/>
          <w:sz w:val="24"/>
          <w:szCs w:val="24"/>
        </w:rPr>
        <w:t xml:space="preserve"> CRR ČR 10 pracovních dní před </w:t>
      </w:r>
      <w:r w:rsidR="00B273C7" w:rsidRPr="009209B3">
        <w:rPr>
          <w:rFonts w:ascii="Times New Roman" w:hAnsi="Times New Roman"/>
          <w:b/>
          <w:sz w:val="24"/>
          <w:szCs w:val="24"/>
        </w:rPr>
        <w:t xml:space="preserve">plánovaným </w:t>
      </w:r>
      <w:r w:rsidR="00B273C7">
        <w:rPr>
          <w:rFonts w:ascii="Times New Roman" w:hAnsi="Times New Roman"/>
          <w:b/>
          <w:sz w:val="24"/>
          <w:szCs w:val="24"/>
        </w:rPr>
        <w:t>zahájením</w:t>
      </w:r>
      <w:r>
        <w:rPr>
          <w:rFonts w:ascii="Times New Roman" w:hAnsi="Times New Roman"/>
          <w:b/>
          <w:sz w:val="24"/>
          <w:szCs w:val="24"/>
        </w:rPr>
        <w:t xml:space="preserve"> výběrového řízení. Pří</w:t>
      </w:r>
      <w:r w:rsidR="00B273C7" w:rsidRPr="009209B3">
        <w:rPr>
          <w:rFonts w:ascii="Times New Roman" w:hAnsi="Times New Roman"/>
          <w:b/>
          <w:sz w:val="24"/>
          <w:szCs w:val="24"/>
        </w:rPr>
        <w:t xml:space="preserve">jemci je doporučeno obdobně předložit zadávací podmínky ke </w:t>
      </w:r>
      <w:r w:rsidR="00B273C7">
        <w:rPr>
          <w:rFonts w:ascii="Times New Roman" w:hAnsi="Times New Roman"/>
          <w:b/>
          <w:sz w:val="24"/>
          <w:szCs w:val="24"/>
        </w:rPr>
        <w:t>konzultaci</w:t>
      </w:r>
      <w:r w:rsidR="00B273C7" w:rsidRPr="00EF2206">
        <w:rPr>
          <w:rFonts w:ascii="Times New Roman" w:hAnsi="Times New Roman"/>
          <w:b/>
          <w:sz w:val="24"/>
          <w:szCs w:val="24"/>
        </w:rPr>
        <w:t xml:space="preserve"> </w:t>
      </w:r>
      <w:r w:rsidR="00B273C7" w:rsidRPr="009209B3">
        <w:rPr>
          <w:rFonts w:ascii="Times New Roman" w:hAnsi="Times New Roman"/>
          <w:b/>
          <w:sz w:val="24"/>
          <w:szCs w:val="24"/>
        </w:rPr>
        <w:t xml:space="preserve">i k zakázkám malého rozsahu 2. kategorie. CRR ČR se jednání hodnotící komise může zúčastnit jako pozorovatel. </w:t>
      </w:r>
    </w:p>
    <w:p w:rsidR="00B273C7" w:rsidRPr="009209B3" w:rsidRDefault="00B273C7" w:rsidP="00B273C7">
      <w:pPr>
        <w:pStyle w:val="Odstavecseseznamem"/>
        <w:keepNext/>
        <w:keepLines/>
        <w:numPr>
          <w:ilvl w:val="0"/>
          <w:numId w:val="316"/>
        </w:numPr>
        <w:overflowPunct w:val="0"/>
        <w:autoSpaceDE w:val="0"/>
        <w:autoSpaceDN w:val="0"/>
        <w:adjustRightInd w:val="0"/>
        <w:spacing w:after="120" w:line="240" w:lineRule="auto"/>
        <w:ind w:left="426" w:hanging="426"/>
        <w:jc w:val="both"/>
        <w:textAlignment w:val="baseline"/>
        <w:rPr>
          <w:rFonts w:ascii="Times New Roman" w:hAnsi="Times New Roman"/>
          <w:b/>
          <w:sz w:val="24"/>
          <w:szCs w:val="24"/>
        </w:rPr>
      </w:pPr>
      <w:r w:rsidRPr="009209B3">
        <w:rPr>
          <w:rFonts w:ascii="Times New Roman" w:hAnsi="Times New Roman"/>
          <w:b/>
          <w:sz w:val="24"/>
          <w:szCs w:val="24"/>
        </w:rPr>
        <w:t xml:space="preserve">Zadavatel je povinen předložit CRR ČR ke kontrole veškerou pořízenou dokumentaci k průběhu </w:t>
      </w:r>
      <w:r>
        <w:rPr>
          <w:rFonts w:ascii="Times New Roman" w:hAnsi="Times New Roman"/>
          <w:b/>
          <w:sz w:val="24"/>
          <w:szCs w:val="24"/>
        </w:rPr>
        <w:t>výběrového</w:t>
      </w:r>
      <w:r w:rsidRPr="009209B3">
        <w:rPr>
          <w:rFonts w:ascii="Times New Roman" w:hAnsi="Times New Roman"/>
          <w:b/>
          <w:sz w:val="24"/>
          <w:szCs w:val="24"/>
        </w:rPr>
        <w:t xml:space="preserve"> řízení zakázky </w:t>
      </w:r>
      <w:r w:rsidRPr="00EF2206">
        <w:rPr>
          <w:rFonts w:ascii="Times New Roman" w:hAnsi="Times New Roman"/>
          <w:b/>
          <w:sz w:val="24"/>
          <w:szCs w:val="24"/>
        </w:rPr>
        <w:t xml:space="preserve">s vyšší hodnotou </w:t>
      </w:r>
      <w:r w:rsidRPr="009209B3">
        <w:rPr>
          <w:rFonts w:ascii="Times New Roman" w:hAnsi="Times New Roman"/>
          <w:b/>
          <w:sz w:val="24"/>
          <w:szCs w:val="24"/>
        </w:rPr>
        <w:t>před uzavřením smlouvy.</w:t>
      </w:r>
      <w:r>
        <w:rPr>
          <w:rFonts w:ascii="Times New Roman" w:hAnsi="Times New Roman"/>
          <w:b/>
          <w:sz w:val="24"/>
          <w:szCs w:val="24"/>
        </w:rPr>
        <w:t xml:space="preserve"> </w:t>
      </w:r>
      <w:r w:rsidRPr="009209B3">
        <w:rPr>
          <w:rFonts w:ascii="Times New Roman" w:hAnsi="Times New Roman"/>
          <w:b/>
          <w:sz w:val="24"/>
          <w:szCs w:val="24"/>
        </w:rPr>
        <w:t>Zadavateli je doporučeno předložit CRR ČR ke kontrole veškerou pořízenou dokumentaci k průběhu výběrového řízení</w:t>
      </w:r>
      <w:r>
        <w:rPr>
          <w:rFonts w:ascii="Times New Roman" w:hAnsi="Times New Roman"/>
          <w:b/>
          <w:sz w:val="24"/>
          <w:szCs w:val="24"/>
        </w:rPr>
        <w:t xml:space="preserve"> zakázky malého rozsahu 2. kategorie</w:t>
      </w:r>
      <w:r w:rsidRPr="009209B3">
        <w:rPr>
          <w:rFonts w:ascii="Times New Roman" w:hAnsi="Times New Roman"/>
          <w:b/>
          <w:sz w:val="24"/>
          <w:szCs w:val="24"/>
        </w:rPr>
        <w:t xml:space="preserve"> před uzavřením smlouvy.</w:t>
      </w:r>
    </w:p>
    <w:p w:rsidR="00B273C7" w:rsidRPr="009209B3" w:rsidRDefault="00B273C7" w:rsidP="00B273C7">
      <w:pPr>
        <w:pStyle w:val="Odstavecseseznamem"/>
        <w:keepNext/>
        <w:keepLines/>
        <w:numPr>
          <w:ilvl w:val="0"/>
          <w:numId w:val="316"/>
        </w:numPr>
        <w:overflowPunct w:val="0"/>
        <w:autoSpaceDE w:val="0"/>
        <w:autoSpaceDN w:val="0"/>
        <w:adjustRightInd w:val="0"/>
        <w:spacing w:after="120" w:line="240" w:lineRule="auto"/>
        <w:ind w:left="426" w:hanging="426"/>
        <w:jc w:val="both"/>
        <w:textAlignment w:val="baseline"/>
        <w:rPr>
          <w:rFonts w:ascii="Times New Roman" w:hAnsi="Times New Roman"/>
          <w:sz w:val="24"/>
          <w:szCs w:val="24"/>
        </w:rPr>
      </w:pPr>
      <w:r w:rsidRPr="009209B3">
        <w:rPr>
          <w:rFonts w:ascii="Times New Roman" w:hAnsi="Times New Roman"/>
          <w:sz w:val="24"/>
          <w:szCs w:val="24"/>
        </w:rPr>
        <w:t>O průběhu výběrového řízení musí zadavatel uchovávat dokumentaci pro kontrolu ze strany CRR ČR či dalšího orgánu, a to zejména:</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doklady o zahájení výběrového řízení – text písemné výzvy k podání nabídek (včetně dokladu o zaslání výzvy zájemcům), resp. oznámení o zahájení výběrového řízení, doklad o zveřejnění v Obchodním věstníku v případě, že je u příslušné veřejné zakázky vyžadován, doklad o datu zveřejnění tohoto oznámení,</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zadávací dokumentace, pokud byla vypracována jako samostatný dokument;</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žádosti dodavatelů o dodatečné informace, pokud byly podány, a odpověď zadavatele na tyto žádosti,</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složení hodnotící komise (komise pro otevírání obálek), resp. jmenování pověřené osoby zadavatele;</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písemné  prohlášení členů hodnotící komise o nepodjatosti a mlčenlivosti ve vztahu k zakázce;</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text nabídek předložených uchazeči na základě výzvy či oznámení;</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zápis (protokol/zpráva) o otevírání obálek, posouzení a hodnocení podaných nabídek;</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přidělení zakázky;</w:t>
      </w:r>
    </w:p>
    <w:p w:rsidR="00B273C7" w:rsidRPr="000A0DF6"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smlouva uzavřená s vybraným dodavatelem;</w:t>
      </w:r>
    </w:p>
    <w:p w:rsidR="00B273C7" w:rsidRDefault="00B273C7" w:rsidP="00B273C7">
      <w:pPr>
        <w:pStyle w:val="Textpoznpodarou"/>
        <w:keepNext/>
        <w:keepLines/>
        <w:numPr>
          <w:ilvl w:val="0"/>
          <w:numId w:val="317"/>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oznámení o výsledku výběrového řízení zaslané všem uchazečům, kteří podali nabídku (včetně dokladu o zaslání oznámení všem uchazečům, kteří podali nabídku).</w:t>
      </w:r>
    </w:p>
    <w:p w:rsidR="00B273C7" w:rsidRPr="00767C2E" w:rsidRDefault="00B273C7" w:rsidP="00B273C7">
      <w:pPr>
        <w:keepNext/>
        <w:keepLines/>
        <w:spacing w:after="120"/>
        <w:ind w:left="360"/>
        <w:rPr>
          <w:rFonts w:ascii="Times New Roman" w:hAnsi="Times New Roman" w:cs="Times New Roman"/>
          <w:b/>
          <w:sz w:val="24"/>
          <w:szCs w:val="24"/>
        </w:rPr>
      </w:pPr>
      <w:r w:rsidRPr="00767C2E">
        <w:rPr>
          <w:rFonts w:ascii="Times New Roman" w:hAnsi="Times New Roman"/>
          <w:b/>
          <w:sz w:val="24"/>
          <w:szCs w:val="24"/>
        </w:rPr>
        <w:t>CRR ČR si může vyžádat další doplňující dokumentaci ke kontrole.</w:t>
      </w:r>
    </w:p>
    <w:p w:rsidR="00B273C7" w:rsidRPr="000A0DF6" w:rsidRDefault="00B273C7" w:rsidP="00B273C7">
      <w:pPr>
        <w:pStyle w:val="Zkladntext2"/>
        <w:keepNext/>
        <w:keepLines/>
        <w:pBdr>
          <w:top w:val="single" w:sz="4" w:space="1" w:color="auto"/>
          <w:left w:val="single" w:sz="4" w:space="0" w:color="auto"/>
          <w:bottom w:val="single" w:sz="4" w:space="1" w:color="auto"/>
          <w:right w:val="single" w:sz="4" w:space="0" w:color="auto"/>
        </w:pBdr>
        <w:shd w:val="clear" w:color="auto" w:fill="E6E6E6"/>
        <w:spacing w:before="120" w:line="240" w:lineRule="auto"/>
        <w:jc w:val="both"/>
        <w:rPr>
          <w:rFonts w:ascii="Times New Roman" w:hAnsi="Times New Roman" w:cs="Times New Roman"/>
          <w:b/>
          <w:bCs/>
          <w:noProof/>
        </w:rPr>
      </w:pPr>
      <w:r w:rsidRPr="000A0DF6">
        <w:rPr>
          <w:rFonts w:ascii="Times New Roman" w:hAnsi="Times New Roman" w:cs="Times New Roman"/>
          <w:b/>
          <w:bCs/>
          <w:noProof/>
        </w:rPr>
        <w:t xml:space="preserve">Věnujte pozornost celému textu Závazných postupů (viz příloha č. </w:t>
      </w:r>
      <w:r w:rsidR="000C6DC9">
        <w:rPr>
          <w:rFonts w:ascii="Times New Roman" w:hAnsi="Times New Roman" w:cs="Times New Roman"/>
          <w:b/>
          <w:bCs/>
          <w:noProof/>
        </w:rPr>
        <w:t>10</w:t>
      </w:r>
      <w:r w:rsidRPr="000A0DF6">
        <w:rPr>
          <w:rFonts w:ascii="Times New Roman" w:hAnsi="Times New Roman" w:cs="Times New Roman"/>
          <w:b/>
          <w:bCs/>
          <w:noProof/>
        </w:rPr>
        <w:t xml:space="preserve"> Příručky). Každá odchylka od Závazných postupů může vést k tomu, že výdaje budou nezpůsobilé</w:t>
      </w:r>
      <w:r>
        <w:rPr>
          <w:rFonts w:ascii="Times New Roman" w:hAnsi="Times New Roman" w:cs="Times New Roman"/>
          <w:b/>
          <w:bCs/>
          <w:noProof/>
        </w:rPr>
        <w:t>.</w:t>
      </w:r>
    </w:p>
    <w:p w:rsidR="00B273C7" w:rsidRPr="009209B3" w:rsidRDefault="00B273C7" w:rsidP="00B273C7">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povinnostech dodavatele (zhotovitele)</w:t>
      </w:r>
      <w:r>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B273C7" w:rsidRPr="00AB5DD2" w:rsidRDefault="00B273C7" w:rsidP="00B273C7">
      <w:pPr>
        <w:pStyle w:val="Textpoznpodarou"/>
        <w:keepNext/>
        <w:keepLines/>
        <w:spacing w:before="60"/>
        <w:jc w:val="both"/>
        <w:rPr>
          <w:rFonts w:ascii="Times New Roman" w:hAnsi="Times New Roman" w:cs="Times New Roman"/>
          <w:sz w:val="24"/>
          <w:szCs w:val="24"/>
        </w:rPr>
      </w:pPr>
      <w:r>
        <w:rPr>
          <w:rFonts w:ascii="Times New Roman" w:hAnsi="Times New Roman" w:cs="Times New Roman"/>
          <w:sz w:val="24"/>
          <w:szCs w:val="24"/>
        </w:rPr>
        <w:t>Dodavatel</w:t>
      </w:r>
      <w:r w:rsidRPr="00AB5DD2">
        <w:rPr>
          <w:rFonts w:ascii="Times New Roman" w:hAnsi="Times New Roman" w:cs="Times New Roman"/>
          <w:sz w:val="24"/>
          <w:szCs w:val="24"/>
        </w:rPr>
        <w:t xml:space="preserve"> je povinen řádně uchovávat veškerou dokumentaci související s realizací projektu včetně účetních dokladů minimálně do konce roku 2021. Pokud je v českých právních předpisech stanovena lhůta delší, musí být použita pro úschovu delší lhůta. </w:t>
      </w:r>
    </w:p>
    <w:p w:rsidR="00B273C7" w:rsidRPr="00AB5DD2" w:rsidRDefault="00B273C7" w:rsidP="00B273C7">
      <w:pPr>
        <w:pStyle w:val="Textpoznpodarou"/>
        <w:keepNext/>
        <w:keepLines/>
        <w:spacing w:before="60"/>
        <w:jc w:val="both"/>
        <w:rPr>
          <w:rFonts w:ascii="Times New Roman" w:hAnsi="Times New Roman" w:cs="Times New Roman"/>
          <w:sz w:val="24"/>
          <w:szCs w:val="24"/>
        </w:rPr>
      </w:pPr>
      <w:r w:rsidRPr="00AB5DD2">
        <w:rPr>
          <w:rFonts w:ascii="Times New Roman" w:hAnsi="Times New Roman" w:cs="Times New Roman"/>
          <w:sz w:val="24"/>
          <w:szCs w:val="24"/>
        </w:rPr>
        <w:t xml:space="preserve">Každý originální účetní doklad musí obsahovat informaci, že se jedná o projekt IOP, a číslo projektu. </w:t>
      </w:r>
    </w:p>
    <w:p w:rsidR="00B273C7" w:rsidRPr="00AB5DD2" w:rsidRDefault="00B273C7" w:rsidP="00B273C7">
      <w:pPr>
        <w:pStyle w:val="Textpoznpodarou"/>
        <w:keepNext/>
        <w:keepLines/>
        <w:spacing w:before="60"/>
        <w:jc w:val="both"/>
        <w:rPr>
          <w:rFonts w:ascii="Times New Roman" w:hAnsi="Times New Roman" w:cs="Times New Roman"/>
          <w:sz w:val="24"/>
          <w:szCs w:val="24"/>
        </w:rPr>
      </w:pPr>
      <w:r>
        <w:rPr>
          <w:rFonts w:ascii="Times New Roman" w:hAnsi="Times New Roman" w:cs="Times New Roman"/>
          <w:sz w:val="24"/>
          <w:szCs w:val="24"/>
        </w:rPr>
        <w:lastRenderedPageBreak/>
        <w:t>Dodavatel</w:t>
      </w:r>
      <w:r w:rsidRPr="00AB5DD2">
        <w:rPr>
          <w:rFonts w:ascii="Times New Roman" w:hAnsi="Times New Roman" w:cs="Times New Roman"/>
          <w:sz w:val="24"/>
          <w:szCs w:val="24"/>
        </w:rPr>
        <w:t xml:space="preserve"> je povinen minimálně do konce roku 2021</w:t>
      </w:r>
      <w:r w:rsidRPr="00AB5DD2" w:rsidDel="007241FE">
        <w:rPr>
          <w:rFonts w:ascii="Times New Roman" w:hAnsi="Times New Roman" w:cs="Times New Roman"/>
          <w:sz w:val="24"/>
          <w:szCs w:val="24"/>
        </w:rPr>
        <w:t xml:space="preserve"> </w:t>
      </w:r>
      <w:r w:rsidRPr="00AB5DD2">
        <w:rPr>
          <w:rFonts w:ascii="Times New Roman" w:hAnsi="Times New Roman" w:cs="Times New Roman"/>
          <w:sz w:val="24"/>
          <w:szCs w:val="24"/>
        </w:rPr>
        <w:t>poskytovat požadované informace a dokumentaci</w:t>
      </w:r>
      <w:r>
        <w:rPr>
          <w:rFonts w:ascii="Times New Roman" w:hAnsi="Times New Roman" w:cs="Times New Roman"/>
          <w:sz w:val="24"/>
          <w:szCs w:val="24"/>
        </w:rPr>
        <w:t xml:space="preserve"> </w:t>
      </w:r>
      <w:r w:rsidRPr="00AB5DD2">
        <w:rPr>
          <w:rFonts w:ascii="Times New Roman" w:hAnsi="Times New Roman" w:cs="Times New Roman"/>
          <w:sz w:val="24"/>
          <w:szCs w:val="24"/>
        </w:rPr>
        <w:t>související s realizací projektu zaměstnancům nebo zmocněncům pověřených orgánů (CRR</w:t>
      </w:r>
      <w:r>
        <w:rPr>
          <w:rFonts w:ascii="Times New Roman" w:hAnsi="Times New Roman" w:cs="Times New Roman"/>
          <w:sz w:val="24"/>
          <w:szCs w:val="24"/>
        </w:rPr>
        <w:t xml:space="preserve"> ČR</w:t>
      </w:r>
      <w:r w:rsidRPr="00AB5DD2">
        <w:rPr>
          <w:rFonts w:ascii="Times New Roman" w:hAnsi="Times New Roman" w:cs="Times New Roman"/>
          <w:sz w:val="24"/>
          <w:szCs w:val="24"/>
        </w:rPr>
        <w:t xml:space="preserve">,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B273C7" w:rsidRPr="009209B3" w:rsidRDefault="00B273C7" w:rsidP="00B273C7">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postupu CRR ČR</w:t>
      </w:r>
      <w:r w:rsidRPr="00F64995">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B273C7" w:rsidRDefault="00B273C7" w:rsidP="00B273C7">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t xml:space="preserve">Stanoviska </w:t>
      </w:r>
      <w:r>
        <w:rPr>
          <w:rFonts w:ascii="Times New Roman" w:hAnsi="Times New Roman" w:cs="Times New Roman"/>
          <w:b/>
          <w:bCs/>
          <w:noProof/>
          <w:sz w:val="24"/>
          <w:szCs w:val="24"/>
        </w:rPr>
        <w:t>CRR ČR</w:t>
      </w:r>
      <w:r w:rsidRPr="000A0DF6">
        <w:rPr>
          <w:rFonts w:ascii="Times New Roman" w:hAnsi="Times New Roman" w:cs="Times New Roman"/>
          <w:b/>
          <w:bCs/>
          <w:noProof/>
          <w:sz w:val="24"/>
          <w:szCs w:val="24"/>
        </w:rPr>
        <w:t xml:space="preserve"> k</w:t>
      </w:r>
      <w:r>
        <w:rPr>
          <w:rFonts w:ascii="Times New Roman" w:hAnsi="Times New Roman" w:cs="Times New Roman"/>
          <w:b/>
          <w:bCs/>
          <w:noProof/>
          <w:sz w:val="24"/>
          <w:szCs w:val="24"/>
        </w:rPr>
        <w:t> </w:t>
      </w:r>
      <w:r w:rsidRPr="000A0DF6">
        <w:rPr>
          <w:rFonts w:ascii="Times New Roman" w:hAnsi="Times New Roman" w:cs="Times New Roman"/>
          <w:b/>
          <w:bCs/>
          <w:noProof/>
          <w:sz w:val="24"/>
          <w:szCs w:val="24"/>
        </w:rPr>
        <w:t>zadávacímu</w:t>
      </w:r>
      <w:r>
        <w:rPr>
          <w:rFonts w:ascii="Times New Roman" w:hAnsi="Times New Roman" w:cs="Times New Roman"/>
          <w:b/>
          <w:bCs/>
          <w:noProof/>
          <w:sz w:val="24"/>
          <w:szCs w:val="24"/>
        </w:rPr>
        <w:t>/výběrovému</w:t>
      </w:r>
      <w:r w:rsidRPr="000A0DF6">
        <w:rPr>
          <w:rFonts w:ascii="Times New Roman" w:hAnsi="Times New Roman" w:cs="Times New Roman"/>
          <w:b/>
          <w:bCs/>
          <w:noProof/>
          <w:sz w:val="24"/>
          <w:szCs w:val="24"/>
        </w:rPr>
        <w:t xml:space="preserve"> řízení nenahrazují případná stanoviska orgánu dohledu (ÚOHS) a nezbavuje zadavatele zodpovědnosti za dodržování zákona. </w:t>
      </w:r>
    </w:p>
    <w:p w:rsidR="00B273C7" w:rsidRPr="0021589F" w:rsidRDefault="00B273C7" w:rsidP="00B273C7">
      <w:pPr>
        <w:keepNext/>
        <w:keepLines/>
        <w:rPr>
          <w:rFonts w:ascii="Times New Roman" w:hAnsi="Times New Roman" w:cs="Times New Roman"/>
          <w:b/>
          <w:noProof/>
          <w:sz w:val="24"/>
          <w:szCs w:val="24"/>
        </w:rPr>
      </w:pPr>
      <w:r w:rsidRPr="0021589F">
        <w:rPr>
          <w:rFonts w:ascii="Times New Roman" w:hAnsi="Times New Roman" w:cs="Times New Roman"/>
          <w:b/>
          <w:noProof/>
          <w:sz w:val="24"/>
          <w:szCs w:val="24"/>
        </w:rPr>
        <w:t>Upozornění</w:t>
      </w:r>
    </w:p>
    <w:p w:rsidR="00B273C7" w:rsidRPr="00D65C22" w:rsidRDefault="00B273C7" w:rsidP="00B273C7">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CRR ČR provádí kontrolu souladu skutečného plnění se stavem deklarovaným v projektové žádosti a v dokumentaci ze zadávacího/výběrového řízení. Kontroluje také adekvátnost a relevanci použitých prací, dodávek a služeb ve vztahu k naplňování cíle projektu.</w:t>
      </w:r>
    </w:p>
    <w:p w:rsidR="00B273C7" w:rsidRPr="00D65C22" w:rsidRDefault="00B273C7" w:rsidP="00B273C7">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Proto je nutné nastavit parametry předávacích protokolů (včetně dílčích), aby z nich bylo možno ověřit soulad poskytnutých dodávek a služeb s uzavřenou smlouvou o dílo. Pro zjednodušení a urychlení kontroly dodržujte následující postup.</w:t>
      </w:r>
    </w:p>
    <w:p w:rsidR="00B273C7" w:rsidRPr="00D65C22" w:rsidRDefault="00B273C7" w:rsidP="00B273C7">
      <w:pPr>
        <w:pStyle w:val="Odstavecseseznamem"/>
        <w:keepNext/>
        <w:keepLines/>
        <w:numPr>
          <w:ilvl w:val="0"/>
          <w:numId w:val="319"/>
        </w:numPr>
        <w:spacing w:line="240" w:lineRule="auto"/>
        <w:jc w:val="both"/>
        <w:rPr>
          <w:rFonts w:ascii="Times New Roman" w:hAnsi="Times New Roman"/>
          <w:noProof/>
          <w:sz w:val="24"/>
          <w:szCs w:val="24"/>
        </w:rPr>
      </w:pPr>
      <w:r w:rsidRPr="00D65C22">
        <w:rPr>
          <w:rFonts w:ascii="Times New Roman" w:hAnsi="Times New Roman"/>
          <w:noProof/>
          <w:sz w:val="24"/>
          <w:szCs w:val="24"/>
        </w:rPr>
        <w:t>Příjemce/zadavatel připraví zadávací dokumentaci v souladu s projektovou žádostí a se studií proveditelnosti s jednoznačně určenými podmínkami požadované dodávky/služby, soupis a specifikaci jednotlivých položek, z kterých musí být jasné, že odpovídají projektu a podporovaným aktivitám.</w:t>
      </w:r>
    </w:p>
    <w:p w:rsidR="00B273C7" w:rsidRPr="00D65C22" w:rsidRDefault="00B273C7" w:rsidP="00B273C7">
      <w:pPr>
        <w:pStyle w:val="Odstavecseseznamem"/>
        <w:keepNext/>
        <w:keepLines/>
        <w:numPr>
          <w:ilvl w:val="0"/>
          <w:numId w:val="319"/>
        </w:numPr>
        <w:spacing w:line="240" w:lineRule="auto"/>
        <w:jc w:val="both"/>
        <w:rPr>
          <w:rFonts w:ascii="Times New Roman" w:hAnsi="Times New Roman"/>
          <w:noProof/>
          <w:sz w:val="24"/>
          <w:szCs w:val="24"/>
        </w:rPr>
      </w:pPr>
      <w:r w:rsidRPr="00D65C22">
        <w:rPr>
          <w:rFonts w:ascii="Times New Roman" w:hAnsi="Times New Roman"/>
          <w:noProof/>
          <w:sz w:val="24"/>
          <w:szCs w:val="24"/>
        </w:rPr>
        <w:t xml:space="preserve">Každé dílčí plnění obsahuje soupis provedených prací/dodávek/služeb, jeho přílohou je soupis dodaných jednotlivých položek, které odpovídají obsahem a formátem podmínkám a specifikacím, uvedeným v bodě 1. </w:t>
      </w:r>
    </w:p>
    <w:p w:rsidR="00B273C7" w:rsidRDefault="00B273C7" w:rsidP="00B273C7">
      <w:pPr>
        <w:pStyle w:val="Odstavecseseznamem"/>
        <w:keepNext/>
        <w:keepLines/>
        <w:numPr>
          <w:ilvl w:val="0"/>
          <w:numId w:val="319"/>
        </w:numPr>
        <w:spacing w:line="240" w:lineRule="auto"/>
        <w:jc w:val="both"/>
        <w:rPr>
          <w:rFonts w:ascii="Times New Roman" w:hAnsi="Times New Roman"/>
          <w:noProof/>
          <w:sz w:val="24"/>
          <w:szCs w:val="24"/>
        </w:rPr>
      </w:pPr>
      <w:r w:rsidRPr="00D65C22">
        <w:rPr>
          <w:rFonts w:ascii="Times New Roman" w:hAnsi="Times New Roman"/>
          <w:noProof/>
          <w:sz w:val="24"/>
          <w:szCs w:val="24"/>
        </w:rPr>
        <w:t>Závěrečný předávací protokol obsahuje soupis a specifikace jednotlivých položek, které odpovídají podmínkám a soupisu a specifikaci jednotlivých položek ze zadávací dokumentace a uzavřené smlouvy o dílo. Součástí předávacího protokolu je prohlášení zadavatele, že poskytnuté práce/dodávky/služby jsou v pořádku, v souladu se smlouvou o dílo.</w:t>
      </w:r>
    </w:p>
    <w:p w:rsidR="00B273C7" w:rsidRPr="009209B3" w:rsidRDefault="00B273C7" w:rsidP="00B273C7">
      <w:pPr>
        <w:keepNext/>
        <w:keepLines/>
        <w:rPr>
          <w:rFonts w:ascii="Times New Roman" w:hAnsi="Times New Roman"/>
          <w:noProof/>
          <w:sz w:val="24"/>
          <w:szCs w:val="24"/>
        </w:rPr>
      </w:pPr>
      <w:r w:rsidRPr="00F64995">
        <w:rPr>
          <w:rFonts w:ascii="Times New Roman" w:hAnsi="Times New Roman"/>
          <w:b/>
          <w:sz w:val="24"/>
        </w:rPr>
        <w:t xml:space="preserve">V případě, že žadatel provede zadávací/výběrové řízení v rámci projektu před schválením </w:t>
      </w:r>
      <w:r w:rsidRPr="009209B3">
        <w:rPr>
          <w:rFonts w:ascii="Times New Roman" w:hAnsi="Times New Roman"/>
          <w:b/>
          <w:sz w:val="24"/>
        </w:rPr>
        <w:t>před schválením Stanovení výdajů</w:t>
      </w:r>
      <w:r w:rsidRPr="00F64995">
        <w:rPr>
          <w:rFonts w:ascii="Times New Roman" w:hAnsi="Times New Roman"/>
          <w:b/>
          <w:sz w:val="24"/>
        </w:rPr>
        <w:t>, je povinen dodat CRR ČR dokumentaci ke kontrole</w:t>
      </w:r>
      <w:r>
        <w:rPr>
          <w:rFonts w:ascii="Times New Roman" w:hAnsi="Times New Roman"/>
          <w:b/>
          <w:sz w:val="24"/>
        </w:rPr>
        <w:t xml:space="preserve"> společně s projektovou žádosti</w:t>
      </w:r>
      <w:r w:rsidRPr="00F64995">
        <w:rPr>
          <w:rFonts w:ascii="Times New Roman" w:hAnsi="Times New Roman"/>
          <w:b/>
          <w:sz w:val="24"/>
        </w:rPr>
        <w:t xml:space="preserve">. V případě provedení zadávacích/výběrových řízení po datu schválení </w:t>
      </w:r>
      <w:r w:rsidRPr="009209B3">
        <w:rPr>
          <w:rFonts w:ascii="Times New Roman" w:hAnsi="Times New Roman"/>
          <w:b/>
          <w:sz w:val="24"/>
        </w:rPr>
        <w:t>Stanovení výdajů</w:t>
      </w:r>
      <w:r w:rsidRPr="00F64995">
        <w:rPr>
          <w:rFonts w:ascii="Times New Roman" w:hAnsi="Times New Roman"/>
          <w:b/>
          <w:sz w:val="24"/>
        </w:rPr>
        <w:t>, předkládá tuto dokumentaci CRR ČR nejpozději k Žádosti o platbu, resp. Hlášení o pokroku.</w:t>
      </w:r>
    </w:p>
    <w:p w:rsidR="00B264D3" w:rsidRPr="0094202D" w:rsidRDefault="00B264D3" w:rsidP="00B264D3">
      <w:pPr>
        <w:pStyle w:val="Nadpis2"/>
        <w:keepLines/>
        <w:spacing w:before="360"/>
        <w:ind w:left="578" w:hanging="578"/>
        <w:rPr>
          <w:noProof/>
        </w:rPr>
      </w:pPr>
      <w:bookmarkStart w:id="498" w:name="_Toc391387077"/>
      <w:r w:rsidRPr="0094202D">
        <w:rPr>
          <w:noProof/>
        </w:rPr>
        <w:t>Monitorování postupu projektů</w:t>
      </w:r>
      <w:bookmarkEnd w:id="498"/>
    </w:p>
    <w:p w:rsidR="00B264D3" w:rsidRDefault="00B264D3" w:rsidP="00B264D3">
      <w:pPr>
        <w:keepNext/>
        <w:keepLines/>
        <w:rPr>
          <w:rFonts w:ascii="Times New Roman" w:hAnsi="Times New Roman" w:cs="Times New Roman"/>
          <w:sz w:val="24"/>
          <w:szCs w:val="24"/>
        </w:rPr>
      </w:pPr>
      <w:r w:rsidRPr="00C431D8">
        <w:rPr>
          <w:rFonts w:ascii="Times New Roman" w:hAnsi="Times New Roman" w:cs="Times New Roman"/>
          <w:sz w:val="24"/>
          <w:szCs w:val="24"/>
        </w:rPr>
        <w:t>Monitor</w:t>
      </w:r>
      <w:r>
        <w:rPr>
          <w:rFonts w:ascii="Times New Roman" w:hAnsi="Times New Roman" w:cs="Times New Roman"/>
          <w:sz w:val="24"/>
          <w:szCs w:val="24"/>
        </w:rPr>
        <w:t>ování</w:t>
      </w:r>
      <w:r w:rsidRPr="00C431D8">
        <w:rPr>
          <w:rFonts w:ascii="Times New Roman" w:hAnsi="Times New Roman" w:cs="Times New Roman"/>
          <w:sz w:val="24"/>
          <w:szCs w:val="24"/>
        </w:rPr>
        <w:t xml:space="preserve"> se uskutečňuje na základě </w:t>
      </w:r>
      <w:r>
        <w:rPr>
          <w:rFonts w:ascii="Times New Roman" w:hAnsi="Times New Roman" w:cs="Times New Roman"/>
          <w:sz w:val="24"/>
          <w:szCs w:val="24"/>
        </w:rPr>
        <w:t>hlášení o pokroku,</w:t>
      </w:r>
      <w:r w:rsidRPr="00C431D8">
        <w:rPr>
          <w:rFonts w:ascii="Times New Roman" w:hAnsi="Times New Roman" w:cs="Times New Roman"/>
          <w:sz w:val="24"/>
          <w:szCs w:val="24"/>
        </w:rPr>
        <w:t xml:space="preserve"> </w:t>
      </w:r>
      <w:r>
        <w:rPr>
          <w:rFonts w:ascii="Times New Roman" w:hAnsi="Times New Roman" w:cs="Times New Roman"/>
          <w:sz w:val="24"/>
          <w:szCs w:val="24"/>
        </w:rPr>
        <w:t xml:space="preserve">monitorovacích </w:t>
      </w:r>
      <w:r w:rsidRPr="00C431D8">
        <w:rPr>
          <w:rFonts w:ascii="Times New Roman" w:hAnsi="Times New Roman" w:cs="Times New Roman"/>
          <w:sz w:val="24"/>
          <w:szCs w:val="24"/>
        </w:rPr>
        <w:t>zpráv</w:t>
      </w:r>
      <w:r>
        <w:rPr>
          <w:rFonts w:ascii="Times New Roman" w:hAnsi="Times New Roman" w:cs="Times New Roman"/>
          <w:sz w:val="24"/>
          <w:szCs w:val="24"/>
        </w:rPr>
        <w:t xml:space="preserve"> a hlášení </w:t>
      </w:r>
      <w:r>
        <w:rPr>
          <w:rFonts w:ascii="Times New Roman" w:hAnsi="Times New Roman" w:cs="Times New Roman"/>
          <w:sz w:val="24"/>
          <w:szCs w:val="24"/>
        </w:rPr>
        <w:br/>
        <w:t>o udržitelnosti projektu</w:t>
      </w:r>
      <w:r w:rsidRPr="00C431D8">
        <w:rPr>
          <w:rFonts w:ascii="Times New Roman" w:hAnsi="Times New Roman" w:cs="Times New Roman"/>
          <w:sz w:val="24"/>
          <w:szCs w:val="24"/>
        </w:rPr>
        <w:t xml:space="preserve"> zpracovávaných příjemcem podpory</w:t>
      </w:r>
      <w:r>
        <w:rPr>
          <w:rFonts w:ascii="Times New Roman" w:hAnsi="Times New Roman" w:cs="Times New Roman"/>
          <w:sz w:val="24"/>
          <w:szCs w:val="24"/>
        </w:rPr>
        <w:t>.</w:t>
      </w:r>
      <w:r w:rsidRPr="00C431D8">
        <w:rPr>
          <w:rFonts w:ascii="Times New Roman" w:hAnsi="Times New Roman" w:cs="Times New Roman"/>
          <w:sz w:val="24"/>
          <w:szCs w:val="24"/>
        </w:rPr>
        <w:t xml:space="preserve"> </w:t>
      </w:r>
      <w:r>
        <w:rPr>
          <w:rFonts w:ascii="Times New Roman" w:hAnsi="Times New Roman" w:cs="Times New Roman"/>
          <w:sz w:val="24"/>
          <w:szCs w:val="24"/>
        </w:rPr>
        <w:t>C</w:t>
      </w:r>
      <w:r w:rsidRPr="00C431D8">
        <w:rPr>
          <w:rFonts w:ascii="Times New Roman" w:hAnsi="Times New Roman" w:cs="Times New Roman"/>
          <w:sz w:val="24"/>
          <w:szCs w:val="24"/>
        </w:rPr>
        <w:t>ílem je informovat o postupu realizace projektu a vytvořit nástroj pro včasnou identifikaci rizik.</w:t>
      </w:r>
      <w:r>
        <w:rPr>
          <w:rFonts w:ascii="Times New Roman" w:hAnsi="Times New Roman" w:cs="Times New Roman"/>
          <w:sz w:val="24"/>
          <w:szCs w:val="24"/>
        </w:rPr>
        <w:t xml:space="preserve"> </w:t>
      </w:r>
    </w:p>
    <w:p w:rsidR="00B264D3" w:rsidRDefault="00B264D3" w:rsidP="00B264D3">
      <w:pPr>
        <w:keepNext/>
        <w:keepLines/>
        <w:ind w:right="-2"/>
        <w:rPr>
          <w:noProof/>
          <w:snapToGrid w:val="0"/>
        </w:rPr>
      </w:pPr>
      <w:r>
        <w:rPr>
          <w:rFonts w:ascii="Times New Roman" w:hAnsi="Times New Roman" w:cs="Times New Roman"/>
          <w:sz w:val="24"/>
          <w:szCs w:val="24"/>
        </w:rPr>
        <w:t>Hlášení o pokroku (</w:t>
      </w:r>
      <w:r w:rsidRPr="00CF5AFC">
        <w:rPr>
          <w:rFonts w:ascii="Times New Roman" w:hAnsi="Times New Roman" w:cs="Times New Roman"/>
          <w:sz w:val="24"/>
          <w:szCs w:val="24"/>
        </w:rPr>
        <w:t xml:space="preserve">vzor viz příloha č. </w:t>
      </w:r>
      <w:r>
        <w:rPr>
          <w:rFonts w:ascii="Times New Roman" w:hAnsi="Times New Roman" w:cs="Times New Roman"/>
          <w:sz w:val="24"/>
          <w:szCs w:val="24"/>
        </w:rPr>
        <w:t>11</w:t>
      </w:r>
      <w:r w:rsidRPr="00CF5AFC">
        <w:rPr>
          <w:rFonts w:ascii="Times New Roman" w:hAnsi="Times New Roman" w:cs="Times New Roman"/>
          <w:sz w:val="24"/>
          <w:szCs w:val="24"/>
        </w:rPr>
        <w:t xml:space="preserve"> Příručky) a monitorovací zprávy (vzor viz příloha </w:t>
      </w:r>
      <w:r>
        <w:rPr>
          <w:rFonts w:ascii="Times New Roman" w:hAnsi="Times New Roman" w:cs="Times New Roman"/>
          <w:sz w:val="24"/>
          <w:szCs w:val="24"/>
        </w:rPr>
        <w:br/>
      </w:r>
      <w:r w:rsidRPr="00CF5AFC">
        <w:rPr>
          <w:rFonts w:ascii="Times New Roman" w:hAnsi="Times New Roman" w:cs="Times New Roman"/>
          <w:sz w:val="24"/>
          <w:szCs w:val="24"/>
        </w:rPr>
        <w:t>č. 1</w:t>
      </w:r>
      <w:r>
        <w:rPr>
          <w:rFonts w:ascii="Times New Roman" w:hAnsi="Times New Roman" w:cs="Times New Roman"/>
          <w:sz w:val="24"/>
          <w:szCs w:val="24"/>
        </w:rPr>
        <w:t>2</w:t>
      </w:r>
      <w:r w:rsidRPr="00CF5AFC">
        <w:rPr>
          <w:rFonts w:ascii="Times New Roman" w:hAnsi="Times New Roman" w:cs="Times New Roman"/>
          <w:sz w:val="24"/>
          <w:szCs w:val="24"/>
        </w:rPr>
        <w:t xml:space="preserve"> Příručky) příjemce zadává podle postupu uvedeného v příloze č. </w:t>
      </w:r>
      <w:r>
        <w:rPr>
          <w:rFonts w:ascii="Times New Roman" w:hAnsi="Times New Roman" w:cs="Times New Roman"/>
          <w:sz w:val="24"/>
          <w:szCs w:val="24"/>
        </w:rPr>
        <w:t>13</w:t>
      </w:r>
      <w:r w:rsidRPr="00CF5AFC">
        <w:rPr>
          <w:rFonts w:ascii="Times New Roman" w:hAnsi="Times New Roman" w:cs="Times New Roman"/>
          <w:sz w:val="24"/>
          <w:szCs w:val="24"/>
        </w:rPr>
        <w:t xml:space="preserve"> Příručky elektronicky do webové </w:t>
      </w:r>
      <w:r w:rsidR="009F555F">
        <w:rPr>
          <w:rFonts w:ascii="Times New Roman" w:hAnsi="Times New Roman" w:cs="Times New Roman"/>
          <w:sz w:val="24"/>
          <w:szCs w:val="24"/>
        </w:rPr>
        <w:t>aplikace</w:t>
      </w:r>
      <w:r w:rsidR="009F555F" w:rsidRPr="00CF5AFC">
        <w:rPr>
          <w:rFonts w:ascii="Times New Roman" w:hAnsi="Times New Roman" w:cs="Times New Roman"/>
          <w:sz w:val="24"/>
          <w:szCs w:val="24"/>
        </w:rPr>
        <w:t xml:space="preserve"> </w:t>
      </w:r>
      <w:r w:rsidRPr="00CF5AFC">
        <w:rPr>
          <w:rFonts w:ascii="Times New Roman" w:hAnsi="Times New Roman" w:cs="Times New Roman"/>
          <w:sz w:val="24"/>
          <w:szCs w:val="24"/>
        </w:rPr>
        <w:t>BENEFIT7</w:t>
      </w:r>
      <w:r>
        <w:rPr>
          <w:rFonts w:ascii="Times New Roman" w:hAnsi="Times New Roman" w:cs="Times New Roman"/>
          <w:sz w:val="24"/>
          <w:szCs w:val="24"/>
        </w:rPr>
        <w:t xml:space="preserve"> </w:t>
      </w:r>
      <w:r w:rsidRPr="00782FD0">
        <w:rPr>
          <w:rFonts w:ascii="Times New Roman" w:hAnsi="Times New Roman" w:cs="Times New Roman"/>
          <w:sz w:val="24"/>
          <w:szCs w:val="24"/>
        </w:rPr>
        <w:t xml:space="preserve">a odevzdává </w:t>
      </w:r>
      <w:r>
        <w:rPr>
          <w:rFonts w:ascii="Times New Roman" w:hAnsi="Times New Roman" w:cs="Times New Roman"/>
          <w:sz w:val="24"/>
          <w:szCs w:val="24"/>
        </w:rPr>
        <w:t>je</w:t>
      </w:r>
      <w:r w:rsidRPr="00782FD0">
        <w:rPr>
          <w:rFonts w:ascii="Times New Roman" w:hAnsi="Times New Roman" w:cs="Times New Roman"/>
          <w:sz w:val="24"/>
          <w:szCs w:val="24"/>
        </w:rPr>
        <w:t xml:space="preserve"> v tištěné podobě </w:t>
      </w:r>
      <w:r>
        <w:rPr>
          <w:rFonts w:ascii="Times New Roman" w:hAnsi="Times New Roman" w:cs="Times New Roman"/>
          <w:sz w:val="24"/>
          <w:szCs w:val="24"/>
        </w:rPr>
        <w:t>na pobočku CRR ČR</w:t>
      </w:r>
      <w:r w:rsidRPr="00C75F86">
        <w:rPr>
          <w:rFonts w:ascii="Times New Roman" w:hAnsi="Times New Roman" w:cs="Times New Roman"/>
          <w:sz w:val="24"/>
          <w:szCs w:val="24"/>
        </w:rPr>
        <w:t>.</w:t>
      </w:r>
      <w:r w:rsidRPr="0048085A">
        <w:rPr>
          <w:noProof/>
          <w:snapToGrid w:val="0"/>
        </w:rPr>
        <w:t xml:space="preserve"> </w:t>
      </w:r>
    </w:p>
    <w:p w:rsidR="0094202D" w:rsidRPr="0081646E" w:rsidRDefault="0094202D" w:rsidP="00765FD7">
      <w:pPr>
        <w:keepNext/>
        <w:keepLines/>
        <w:spacing w:before="240" w:after="120"/>
        <w:rPr>
          <w:rFonts w:ascii="Times New Roman" w:hAnsi="Times New Roman" w:cs="Times New Roman"/>
          <w:b/>
          <w:sz w:val="24"/>
          <w:szCs w:val="24"/>
          <w:u w:val="single"/>
        </w:rPr>
      </w:pPr>
      <w:bookmarkStart w:id="499" w:name="_Toc327168392"/>
      <w:bookmarkStart w:id="500" w:name="_Toc327282025"/>
      <w:bookmarkStart w:id="501" w:name="_Toc327282421"/>
      <w:bookmarkEnd w:id="499"/>
      <w:bookmarkEnd w:id="500"/>
      <w:bookmarkEnd w:id="501"/>
      <w:r>
        <w:rPr>
          <w:rFonts w:ascii="Times New Roman" w:hAnsi="Times New Roman" w:cs="Times New Roman"/>
          <w:b/>
          <w:sz w:val="24"/>
          <w:szCs w:val="24"/>
          <w:u w:val="single"/>
        </w:rPr>
        <w:lastRenderedPageBreak/>
        <w:t>Hlášení o pokroku</w:t>
      </w:r>
    </w:p>
    <w:p w:rsidR="0094202D" w:rsidRPr="00BF19F5" w:rsidRDefault="0094202D" w:rsidP="00765FD7">
      <w:pPr>
        <w:keepNext/>
        <w:keepLines/>
        <w:spacing w:after="120"/>
        <w:rPr>
          <w:rFonts w:ascii="Times New Roman" w:hAnsi="Times New Roman" w:cs="Times New Roman"/>
          <w:sz w:val="24"/>
          <w:szCs w:val="24"/>
        </w:rPr>
      </w:pPr>
      <w:r w:rsidRPr="00BF19F5">
        <w:rPr>
          <w:rFonts w:ascii="Times New Roman" w:hAnsi="Times New Roman" w:cs="Times New Roman"/>
          <w:sz w:val="24"/>
          <w:szCs w:val="24"/>
        </w:rPr>
        <w:t>V</w:t>
      </w:r>
      <w:r>
        <w:rPr>
          <w:rFonts w:ascii="Times New Roman" w:hAnsi="Times New Roman" w:cs="Times New Roman"/>
          <w:sz w:val="24"/>
          <w:szCs w:val="24"/>
        </w:rPr>
        <w:t> </w:t>
      </w:r>
      <w:r w:rsidRPr="00BF19F5">
        <w:rPr>
          <w:rFonts w:ascii="Times New Roman" w:hAnsi="Times New Roman" w:cs="Times New Roman"/>
          <w:sz w:val="24"/>
          <w:szCs w:val="24"/>
        </w:rPr>
        <w:t>hlášení</w:t>
      </w:r>
      <w:r>
        <w:rPr>
          <w:rFonts w:ascii="Times New Roman" w:hAnsi="Times New Roman" w:cs="Times New Roman"/>
          <w:sz w:val="24"/>
          <w:szCs w:val="24"/>
        </w:rPr>
        <w:t xml:space="preserve"> o pokroku</w:t>
      </w:r>
      <w:r w:rsidRPr="00BF19F5">
        <w:rPr>
          <w:rFonts w:ascii="Times New Roman" w:hAnsi="Times New Roman" w:cs="Times New Roman"/>
          <w:sz w:val="24"/>
          <w:szCs w:val="24"/>
        </w:rPr>
        <w:t xml:space="preserve"> příjemce uvádí </w:t>
      </w:r>
      <w:r>
        <w:rPr>
          <w:rFonts w:ascii="Times New Roman" w:hAnsi="Times New Roman" w:cs="Times New Roman"/>
          <w:sz w:val="24"/>
          <w:szCs w:val="24"/>
        </w:rPr>
        <w:t>informace o</w:t>
      </w:r>
      <w:r w:rsidRPr="00BF19F5">
        <w:rPr>
          <w:rFonts w:ascii="Times New Roman" w:hAnsi="Times New Roman" w:cs="Times New Roman"/>
          <w:sz w:val="24"/>
          <w:szCs w:val="24"/>
        </w:rPr>
        <w:t>:</w:t>
      </w:r>
    </w:p>
    <w:p w:rsidR="0094202D" w:rsidRPr="00B84CD2" w:rsidRDefault="0094202D" w:rsidP="00765FD7">
      <w:pPr>
        <w:keepNext/>
        <w:keepLines/>
        <w:numPr>
          <w:ilvl w:val="0"/>
          <w:numId w:val="121"/>
        </w:numPr>
        <w:spacing w:before="0"/>
        <w:rPr>
          <w:rFonts w:ascii="Times New Roman" w:hAnsi="Times New Roman" w:cs="Times New Roman"/>
          <w:sz w:val="24"/>
          <w:szCs w:val="24"/>
        </w:rPr>
      </w:pPr>
      <w:r>
        <w:rPr>
          <w:rFonts w:ascii="Times New Roman" w:hAnsi="Times New Roman" w:cs="Times New Roman"/>
          <w:sz w:val="24"/>
          <w:szCs w:val="24"/>
        </w:rPr>
        <w:t>zadávacích</w:t>
      </w:r>
      <w:r w:rsidR="00A3444B">
        <w:rPr>
          <w:rFonts w:ascii="Times New Roman" w:hAnsi="Times New Roman" w:cs="Times New Roman"/>
          <w:sz w:val="24"/>
          <w:szCs w:val="24"/>
        </w:rPr>
        <w:t xml:space="preserve"> a </w:t>
      </w:r>
      <w:r w:rsidRPr="00B84CD2">
        <w:rPr>
          <w:rFonts w:ascii="Times New Roman" w:hAnsi="Times New Roman" w:cs="Times New Roman"/>
          <w:sz w:val="24"/>
          <w:szCs w:val="24"/>
        </w:rPr>
        <w:t xml:space="preserve">výběrových řízeních (tj. datum zahájení a ukončení, </w:t>
      </w:r>
      <w:r>
        <w:rPr>
          <w:rFonts w:ascii="Times New Roman" w:hAnsi="Times New Roman" w:cs="Times New Roman"/>
          <w:sz w:val="24"/>
          <w:szCs w:val="24"/>
        </w:rPr>
        <w:t>předmět, smluvní částka celkem);</w:t>
      </w:r>
    </w:p>
    <w:p w:rsidR="0094202D" w:rsidRPr="00B84CD2" w:rsidRDefault="0094202D" w:rsidP="00765FD7">
      <w:pPr>
        <w:keepNext/>
        <w:keepLines/>
        <w:numPr>
          <w:ilvl w:val="0"/>
          <w:numId w:val="121"/>
        </w:numPr>
        <w:spacing w:before="0"/>
        <w:rPr>
          <w:rFonts w:ascii="Times New Roman" w:hAnsi="Times New Roman" w:cs="Times New Roman"/>
          <w:sz w:val="24"/>
          <w:szCs w:val="24"/>
        </w:rPr>
      </w:pPr>
      <w:r w:rsidRPr="00B84CD2">
        <w:rPr>
          <w:rFonts w:ascii="Times New Roman" w:hAnsi="Times New Roman" w:cs="Times New Roman"/>
          <w:sz w:val="24"/>
          <w:szCs w:val="24"/>
        </w:rPr>
        <w:t xml:space="preserve">plnění </w:t>
      </w:r>
      <w:r>
        <w:rPr>
          <w:rFonts w:ascii="Times New Roman" w:hAnsi="Times New Roman" w:cs="Times New Roman"/>
          <w:sz w:val="24"/>
          <w:szCs w:val="24"/>
        </w:rPr>
        <w:t xml:space="preserve">monitorovacích </w:t>
      </w:r>
      <w:r w:rsidRPr="00B84CD2">
        <w:rPr>
          <w:rFonts w:ascii="Times New Roman" w:hAnsi="Times New Roman" w:cs="Times New Roman"/>
          <w:sz w:val="24"/>
          <w:szCs w:val="24"/>
        </w:rPr>
        <w:t>indikátorů</w:t>
      </w:r>
      <w:r>
        <w:rPr>
          <w:rFonts w:ascii="Times New Roman" w:hAnsi="Times New Roman" w:cs="Times New Roman"/>
          <w:sz w:val="24"/>
          <w:szCs w:val="24"/>
        </w:rPr>
        <w:t>;</w:t>
      </w:r>
    </w:p>
    <w:p w:rsidR="0094202D" w:rsidRPr="00B84CD2" w:rsidRDefault="0094202D" w:rsidP="00765FD7">
      <w:pPr>
        <w:keepNext/>
        <w:keepLines/>
        <w:numPr>
          <w:ilvl w:val="0"/>
          <w:numId w:val="121"/>
        </w:numPr>
        <w:spacing w:before="0"/>
        <w:rPr>
          <w:rFonts w:ascii="Times New Roman" w:hAnsi="Times New Roman" w:cs="Times New Roman"/>
          <w:sz w:val="24"/>
          <w:szCs w:val="24"/>
        </w:rPr>
      </w:pPr>
      <w:r w:rsidRPr="00B84CD2">
        <w:rPr>
          <w:rFonts w:ascii="Times New Roman" w:hAnsi="Times New Roman" w:cs="Times New Roman"/>
          <w:sz w:val="24"/>
          <w:szCs w:val="24"/>
        </w:rPr>
        <w:t>plnění finančního plánu ve vztahu</w:t>
      </w:r>
      <w:r>
        <w:rPr>
          <w:rFonts w:ascii="Times New Roman" w:hAnsi="Times New Roman" w:cs="Times New Roman"/>
          <w:sz w:val="24"/>
          <w:szCs w:val="24"/>
        </w:rPr>
        <w:t xml:space="preserve"> k plánovaným termínům podání Žo</w:t>
      </w:r>
      <w:r w:rsidRPr="00B84CD2">
        <w:rPr>
          <w:rFonts w:ascii="Times New Roman" w:hAnsi="Times New Roman" w:cs="Times New Roman"/>
          <w:sz w:val="24"/>
          <w:szCs w:val="24"/>
        </w:rPr>
        <w:t>P nebo kalendář plateb</w:t>
      </w:r>
      <w:r>
        <w:rPr>
          <w:rFonts w:ascii="Times New Roman" w:hAnsi="Times New Roman" w:cs="Times New Roman"/>
          <w:sz w:val="24"/>
          <w:szCs w:val="24"/>
        </w:rPr>
        <w:t>;</w:t>
      </w:r>
    </w:p>
    <w:p w:rsidR="0094202D" w:rsidRPr="000D421E" w:rsidRDefault="0094202D" w:rsidP="00765FD7">
      <w:pPr>
        <w:keepNext/>
        <w:keepLines/>
        <w:numPr>
          <w:ilvl w:val="0"/>
          <w:numId w:val="121"/>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či ukončených správních, daňových, trestních, </w:t>
      </w:r>
      <w:r w:rsidR="00A3444B">
        <w:rPr>
          <w:rFonts w:ascii="Times New Roman" w:hAnsi="Times New Roman" w:cs="Times New Roman"/>
          <w:sz w:val="24"/>
          <w:szCs w:val="24"/>
        </w:rPr>
        <w:t>insolvenčních nebo soudních řízeních</w:t>
      </w:r>
      <w:r>
        <w:rPr>
          <w:rFonts w:ascii="Times New Roman" w:hAnsi="Times New Roman" w:cs="Times New Roman"/>
          <w:sz w:val="24"/>
          <w:szCs w:val="24"/>
        </w:rPr>
        <w:t>,</w:t>
      </w:r>
      <w:r w:rsidRPr="000D421E">
        <w:rPr>
          <w:rFonts w:ascii="Times New Roman" w:hAnsi="Times New Roman" w:cs="Times New Roman"/>
          <w:sz w:val="24"/>
          <w:szCs w:val="24"/>
        </w:rPr>
        <w:t xml:space="preserve"> vztah</w:t>
      </w:r>
      <w:r>
        <w:rPr>
          <w:rFonts w:ascii="Times New Roman" w:hAnsi="Times New Roman" w:cs="Times New Roman"/>
          <w:sz w:val="24"/>
          <w:szCs w:val="24"/>
        </w:rPr>
        <w:t>ujících se k realizaci projektu;</w:t>
      </w:r>
    </w:p>
    <w:p w:rsidR="0094202D" w:rsidRDefault="0094202D" w:rsidP="00765FD7">
      <w:pPr>
        <w:keepNext/>
        <w:keepLines/>
        <w:numPr>
          <w:ilvl w:val="0"/>
          <w:numId w:val="121"/>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w:t>
      </w:r>
      <w:r w:rsidR="00831765">
        <w:rPr>
          <w:rFonts w:ascii="Times New Roman" w:hAnsi="Times New Roman" w:cs="Times New Roman"/>
          <w:sz w:val="24"/>
          <w:szCs w:val="24"/>
        </w:rPr>
        <w:t>a</w:t>
      </w:r>
      <w:r w:rsidRPr="000D421E">
        <w:rPr>
          <w:rFonts w:ascii="Times New Roman" w:hAnsi="Times New Roman" w:cs="Times New Roman"/>
          <w:sz w:val="24"/>
          <w:szCs w:val="24"/>
        </w:rPr>
        <w:t xml:space="preserve"> ukončených kontrolách a auditech</w:t>
      </w:r>
      <w:r w:rsidR="00A3444B">
        <w:rPr>
          <w:rFonts w:ascii="Times New Roman" w:hAnsi="Times New Roman" w:cs="Times New Roman"/>
          <w:sz w:val="24"/>
          <w:szCs w:val="24"/>
        </w:rPr>
        <w:t>,</w:t>
      </w:r>
      <w:r w:rsidRPr="000D421E">
        <w:rPr>
          <w:rFonts w:ascii="Times New Roman" w:hAnsi="Times New Roman" w:cs="Times New Roman"/>
          <w:sz w:val="24"/>
          <w:szCs w:val="24"/>
        </w:rPr>
        <w:t xml:space="preserve"> vztahujících se k realizaci projektu</w:t>
      </w:r>
      <w:r>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t>H</w:t>
      </w:r>
      <w:r w:rsidRPr="00DD5BC2">
        <w:rPr>
          <w:rFonts w:ascii="Times New Roman" w:hAnsi="Times New Roman" w:cs="Times New Roman"/>
          <w:sz w:val="24"/>
          <w:szCs w:val="24"/>
        </w:rPr>
        <w:t>lášení</w:t>
      </w:r>
      <w:r>
        <w:rPr>
          <w:rFonts w:ascii="Times New Roman" w:hAnsi="Times New Roman" w:cs="Times New Roman"/>
          <w:sz w:val="24"/>
          <w:szCs w:val="24"/>
        </w:rPr>
        <w:t xml:space="preserve"> o pokroku</w:t>
      </w:r>
      <w:r w:rsidRPr="00DD5BC2">
        <w:rPr>
          <w:rFonts w:ascii="Times New Roman" w:hAnsi="Times New Roman" w:cs="Times New Roman"/>
          <w:sz w:val="24"/>
          <w:szCs w:val="24"/>
        </w:rPr>
        <w:t xml:space="preserve"> předkládá příjemce CRR</w:t>
      </w:r>
      <w:r>
        <w:rPr>
          <w:rFonts w:ascii="Times New Roman" w:hAnsi="Times New Roman" w:cs="Times New Roman"/>
          <w:sz w:val="24"/>
          <w:szCs w:val="24"/>
        </w:rPr>
        <w:t xml:space="preserve"> ČR</w:t>
      </w:r>
      <w:r w:rsidRPr="00DD5BC2">
        <w:rPr>
          <w:rFonts w:ascii="Times New Roman" w:hAnsi="Times New Roman" w:cs="Times New Roman"/>
          <w:sz w:val="24"/>
          <w:szCs w:val="24"/>
        </w:rPr>
        <w:t xml:space="preserve"> </w:t>
      </w:r>
      <w:r w:rsidRPr="006B208D">
        <w:rPr>
          <w:rFonts w:ascii="Times New Roman" w:hAnsi="Times New Roman" w:cs="Times New Roman"/>
          <w:b/>
          <w:sz w:val="24"/>
          <w:szCs w:val="24"/>
        </w:rPr>
        <w:t xml:space="preserve">do </w:t>
      </w:r>
      <w:r w:rsidR="00765FD7">
        <w:rPr>
          <w:rFonts w:ascii="Times New Roman" w:hAnsi="Times New Roman" w:cs="Times New Roman"/>
          <w:b/>
          <w:sz w:val="24"/>
          <w:szCs w:val="24"/>
        </w:rPr>
        <w:t>20</w:t>
      </w:r>
      <w:r w:rsidRPr="006B208D">
        <w:rPr>
          <w:rFonts w:ascii="Times New Roman" w:hAnsi="Times New Roman" w:cs="Times New Roman"/>
          <w:b/>
          <w:sz w:val="24"/>
          <w:szCs w:val="24"/>
        </w:rPr>
        <w:t xml:space="preserve"> pracovní</w:t>
      </w:r>
      <w:r w:rsidR="00765FD7">
        <w:rPr>
          <w:rFonts w:ascii="Times New Roman" w:hAnsi="Times New Roman" w:cs="Times New Roman"/>
          <w:b/>
          <w:sz w:val="24"/>
          <w:szCs w:val="24"/>
        </w:rPr>
        <w:t>ch</w:t>
      </w:r>
      <w:r w:rsidRPr="006B208D">
        <w:rPr>
          <w:rFonts w:ascii="Times New Roman" w:hAnsi="Times New Roman" w:cs="Times New Roman"/>
          <w:b/>
          <w:sz w:val="24"/>
          <w:szCs w:val="24"/>
        </w:rPr>
        <w:t xml:space="preserve"> </w:t>
      </w:r>
      <w:r w:rsidR="009F555F" w:rsidRPr="006B208D">
        <w:rPr>
          <w:rFonts w:ascii="Times New Roman" w:hAnsi="Times New Roman" w:cs="Times New Roman"/>
          <w:b/>
          <w:sz w:val="24"/>
          <w:szCs w:val="24"/>
        </w:rPr>
        <w:t>dn</w:t>
      </w:r>
      <w:r w:rsidR="009F555F">
        <w:rPr>
          <w:rFonts w:ascii="Times New Roman" w:hAnsi="Times New Roman" w:cs="Times New Roman"/>
          <w:b/>
          <w:sz w:val="24"/>
          <w:szCs w:val="24"/>
        </w:rPr>
        <w:t>ů</w:t>
      </w:r>
      <w:r w:rsidR="009F555F" w:rsidRPr="006B208D">
        <w:rPr>
          <w:rFonts w:ascii="Times New Roman" w:hAnsi="Times New Roman" w:cs="Times New Roman"/>
          <w:b/>
          <w:sz w:val="24"/>
          <w:szCs w:val="24"/>
        </w:rPr>
        <w:t xml:space="preserve"> </w:t>
      </w:r>
      <w:r w:rsidRPr="006B208D">
        <w:rPr>
          <w:rFonts w:ascii="Times New Roman" w:hAnsi="Times New Roman" w:cs="Times New Roman"/>
          <w:b/>
          <w:sz w:val="24"/>
          <w:szCs w:val="24"/>
        </w:rPr>
        <w:t>od ukončen</w:t>
      </w:r>
      <w:r w:rsidR="00765FD7">
        <w:rPr>
          <w:rFonts w:ascii="Times New Roman" w:hAnsi="Times New Roman" w:cs="Times New Roman"/>
          <w:b/>
          <w:sz w:val="24"/>
          <w:szCs w:val="24"/>
        </w:rPr>
        <w:t>í</w:t>
      </w:r>
      <w:r w:rsidRPr="006B208D">
        <w:rPr>
          <w:rFonts w:ascii="Times New Roman" w:hAnsi="Times New Roman" w:cs="Times New Roman"/>
          <w:b/>
          <w:sz w:val="24"/>
          <w:szCs w:val="24"/>
        </w:rPr>
        <w:t xml:space="preserve"> sledovaného období</w:t>
      </w:r>
      <w:r w:rsidRPr="00DD5BC2">
        <w:rPr>
          <w:rFonts w:ascii="Times New Roman" w:hAnsi="Times New Roman" w:cs="Times New Roman"/>
          <w:sz w:val="24"/>
          <w:szCs w:val="24"/>
        </w:rPr>
        <w:t xml:space="preserve">, ke kterému měl hlášení předložit. </w:t>
      </w:r>
      <w:r>
        <w:rPr>
          <w:rFonts w:ascii="Times New Roman" w:hAnsi="Times New Roman" w:cs="Times New Roman"/>
          <w:sz w:val="24"/>
          <w:szCs w:val="24"/>
        </w:rPr>
        <w:t xml:space="preserve">Sledované období začíná prvním dnem měsíce, </w:t>
      </w:r>
      <w:r w:rsidRPr="006237B6">
        <w:rPr>
          <w:rFonts w:ascii="Times New Roman" w:hAnsi="Times New Roman" w:cs="Times New Roman"/>
          <w:sz w:val="24"/>
          <w:szCs w:val="24"/>
        </w:rPr>
        <w:t xml:space="preserve">který následuje po měsíci, kdy </w:t>
      </w:r>
      <w:r>
        <w:rPr>
          <w:rFonts w:ascii="Times New Roman" w:hAnsi="Times New Roman" w:cs="Times New Roman"/>
          <w:sz w:val="24"/>
          <w:szCs w:val="24"/>
        </w:rPr>
        <w:t>bylo schváleno</w:t>
      </w:r>
      <w:r w:rsidRPr="00782FD0">
        <w:rPr>
          <w:rFonts w:ascii="Times New Roman" w:hAnsi="Times New Roman" w:cs="Times New Roman"/>
          <w:sz w:val="24"/>
          <w:szCs w:val="24"/>
        </w:rPr>
        <w:t xml:space="preserve"> </w:t>
      </w:r>
      <w:r>
        <w:rPr>
          <w:rFonts w:ascii="Times New Roman" w:hAnsi="Times New Roman" w:cs="Times New Roman"/>
          <w:sz w:val="24"/>
          <w:szCs w:val="24"/>
        </w:rPr>
        <w:t xml:space="preserve">první </w:t>
      </w:r>
      <w:r w:rsidR="00162BEA">
        <w:rPr>
          <w:rFonts w:ascii="Times New Roman" w:hAnsi="Times New Roman" w:cs="Times New Roman"/>
          <w:sz w:val="24"/>
          <w:szCs w:val="24"/>
        </w:rPr>
        <w:t>Stanovení výdajů</w:t>
      </w:r>
      <w:r>
        <w:rPr>
          <w:rFonts w:ascii="Times New Roman" w:hAnsi="Times New Roman" w:cs="Times New Roman"/>
          <w:sz w:val="24"/>
          <w:szCs w:val="24"/>
        </w:rPr>
        <w:t>, a trvá šest měsíců</w:t>
      </w:r>
      <w:r w:rsidRPr="006237B6">
        <w:rPr>
          <w:rFonts w:ascii="Times New Roman" w:hAnsi="Times New Roman" w:cs="Times New Roman"/>
          <w:sz w:val="24"/>
          <w:szCs w:val="24"/>
        </w:rPr>
        <w:t>.</w:t>
      </w:r>
      <w:r>
        <w:rPr>
          <w:rFonts w:ascii="Times New Roman" w:hAnsi="Times New Roman" w:cs="Times New Roman"/>
          <w:sz w:val="24"/>
          <w:szCs w:val="24"/>
        </w:rPr>
        <w:t xml:space="preserve"> </w:t>
      </w:r>
      <w:r w:rsidR="00724180">
        <w:rPr>
          <w:rFonts w:ascii="Times New Roman" w:hAnsi="Times New Roman" w:cs="Times New Roman"/>
          <w:sz w:val="24"/>
          <w:szCs w:val="24"/>
        </w:rPr>
        <w:t xml:space="preserve">Pokud byla realizace projektu zahájena před schválením prvního </w:t>
      </w:r>
      <w:r w:rsidR="00162BEA">
        <w:rPr>
          <w:rFonts w:ascii="Times New Roman" w:hAnsi="Times New Roman" w:cs="Times New Roman"/>
          <w:sz w:val="24"/>
          <w:szCs w:val="24"/>
        </w:rPr>
        <w:t>Stanovení výdajů</w:t>
      </w:r>
      <w:r w:rsidR="00724180">
        <w:rPr>
          <w:rFonts w:ascii="Times New Roman" w:hAnsi="Times New Roman" w:cs="Times New Roman"/>
          <w:sz w:val="24"/>
          <w:szCs w:val="24"/>
        </w:rPr>
        <w:t xml:space="preserve">, sledované období začíná zahájením realizace projektu. </w:t>
      </w:r>
      <w:r>
        <w:rPr>
          <w:rFonts w:ascii="Times New Roman" w:hAnsi="Times New Roman" w:cs="Times New Roman"/>
          <w:sz w:val="24"/>
          <w:szCs w:val="24"/>
        </w:rPr>
        <w:t xml:space="preserve">Povinnost předkládat hlášení </w:t>
      </w:r>
      <w:r w:rsidR="00885864">
        <w:rPr>
          <w:rFonts w:ascii="Times New Roman" w:hAnsi="Times New Roman" w:cs="Times New Roman"/>
          <w:sz w:val="24"/>
          <w:szCs w:val="24"/>
        </w:rPr>
        <w:br/>
      </w:r>
      <w:r>
        <w:rPr>
          <w:rFonts w:ascii="Times New Roman" w:hAnsi="Times New Roman" w:cs="Times New Roman"/>
          <w:sz w:val="24"/>
          <w:szCs w:val="24"/>
        </w:rPr>
        <w:t>o pokroku zaniká datem ukončení realizace projektu</w:t>
      </w:r>
      <w:r w:rsidRPr="006237B6">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sidRPr="00DD5BC2">
        <w:rPr>
          <w:rFonts w:ascii="Times New Roman" w:hAnsi="Times New Roman" w:cs="Times New Roman"/>
          <w:sz w:val="24"/>
          <w:szCs w:val="24"/>
        </w:rPr>
        <w:t xml:space="preserve">V případě překrytí termínů +/- </w:t>
      </w:r>
      <w:r>
        <w:rPr>
          <w:rFonts w:ascii="Times New Roman" w:hAnsi="Times New Roman" w:cs="Times New Roman"/>
          <w:sz w:val="24"/>
          <w:szCs w:val="24"/>
        </w:rPr>
        <w:t>jeden kalendářní měsíc</w:t>
      </w:r>
      <w:r w:rsidRPr="00DD5BC2">
        <w:rPr>
          <w:rFonts w:ascii="Times New Roman" w:hAnsi="Times New Roman" w:cs="Times New Roman"/>
          <w:sz w:val="24"/>
          <w:szCs w:val="24"/>
        </w:rPr>
        <w:t xml:space="preserve"> s monitorovací zprávou příjemce předkládá jen </w:t>
      </w:r>
      <w:r>
        <w:rPr>
          <w:rFonts w:ascii="Times New Roman" w:hAnsi="Times New Roman" w:cs="Times New Roman"/>
          <w:sz w:val="24"/>
          <w:szCs w:val="24"/>
        </w:rPr>
        <w:t xml:space="preserve">etapovou </w:t>
      </w:r>
      <w:r w:rsidRPr="00BE6346">
        <w:rPr>
          <w:rFonts w:ascii="Times New Roman" w:hAnsi="Times New Roman" w:cs="Times New Roman"/>
          <w:sz w:val="24"/>
          <w:szCs w:val="24"/>
        </w:rPr>
        <w:t>monit</w:t>
      </w:r>
      <w:r>
        <w:rPr>
          <w:rFonts w:ascii="Times New Roman" w:hAnsi="Times New Roman" w:cs="Times New Roman"/>
          <w:sz w:val="24"/>
          <w:szCs w:val="24"/>
        </w:rPr>
        <w:t xml:space="preserve">orovací zprávu nebo závěrečnou </w:t>
      </w:r>
      <w:r w:rsidRPr="00BE6346">
        <w:rPr>
          <w:rFonts w:ascii="Times New Roman" w:hAnsi="Times New Roman" w:cs="Times New Roman"/>
          <w:sz w:val="24"/>
          <w:szCs w:val="24"/>
        </w:rPr>
        <w:t>monit</w:t>
      </w:r>
      <w:r>
        <w:rPr>
          <w:rFonts w:ascii="Times New Roman" w:hAnsi="Times New Roman" w:cs="Times New Roman"/>
          <w:sz w:val="24"/>
          <w:szCs w:val="24"/>
        </w:rPr>
        <w:t>orovací zprávu.</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t xml:space="preserve">Vzor hlášení o pokroku je </w:t>
      </w:r>
      <w:r w:rsidRPr="00CF5AFC">
        <w:rPr>
          <w:rFonts w:ascii="Times New Roman" w:hAnsi="Times New Roman" w:cs="Times New Roman"/>
          <w:sz w:val="24"/>
          <w:szCs w:val="24"/>
        </w:rPr>
        <w:t xml:space="preserve">přílohou č. </w:t>
      </w:r>
      <w:r w:rsidR="005E4CD4">
        <w:rPr>
          <w:rFonts w:ascii="Times New Roman" w:hAnsi="Times New Roman" w:cs="Times New Roman"/>
          <w:sz w:val="24"/>
          <w:szCs w:val="24"/>
        </w:rPr>
        <w:t>1</w:t>
      </w:r>
      <w:r w:rsidR="00755080">
        <w:rPr>
          <w:rFonts w:ascii="Times New Roman" w:hAnsi="Times New Roman" w:cs="Times New Roman"/>
          <w:sz w:val="24"/>
          <w:szCs w:val="24"/>
        </w:rPr>
        <w:t>1</w:t>
      </w:r>
      <w:r w:rsidRPr="00CF5AFC">
        <w:rPr>
          <w:rFonts w:ascii="Times New Roman" w:hAnsi="Times New Roman" w:cs="Times New Roman"/>
          <w:sz w:val="24"/>
          <w:szCs w:val="24"/>
        </w:rPr>
        <w:t xml:space="preserve"> Příručky. Návod na vyplnění hlášení o pokroku v IS </w:t>
      </w:r>
      <w:r w:rsidR="00162BEA" w:rsidRPr="00CF5AFC">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CF5AFC">
        <w:rPr>
          <w:rFonts w:ascii="Times New Roman" w:hAnsi="Times New Roman" w:cs="Times New Roman"/>
          <w:sz w:val="24"/>
          <w:szCs w:val="24"/>
        </w:rPr>
        <w:t xml:space="preserve">7 </w:t>
      </w:r>
      <w:r w:rsidRPr="00CF5AFC">
        <w:rPr>
          <w:rFonts w:ascii="Times New Roman" w:hAnsi="Times New Roman" w:cs="Times New Roman"/>
          <w:sz w:val="24"/>
          <w:szCs w:val="24"/>
        </w:rPr>
        <w:t xml:space="preserve">je uveden v příloze č. </w:t>
      </w:r>
      <w:r w:rsidR="00275A89" w:rsidRPr="00CF5AFC">
        <w:rPr>
          <w:rFonts w:ascii="Times New Roman" w:hAnsi="Times New Roman" w:cs="Times New Roman"/>
          <w:sz w:val="24"/>
          <w:szCs w:val="24"/>
        </w:rPr>
        <w:t>1</w:t>
      </w:r>
      <w:r w:rsidR="00755080">
        <w:rPr>
          <w:rFonts w:ascii="Times New Roman" w:hAnsi="Times New Roman" w:cs="Times New Roman"/>
          <w:sz w:val="24"/>
          <w:szCs w:val="24"/>
        </w:rPr>
        <w:t>3</w:t>
      </w:r>
      <w:r w:rsidRPr="00CF5AFC">
        <w:rPr>
          <w:rFonts w:ascii="Times New Roman" w:hAnsi="Times New Roman" w:cs="Times New Roman"/>
          <w:sz w:val="24"/>
          <w:szCs w:val="24"/>
        </w:rPr>
        <w:t xml:space="preserve"> Příručky.</w:t>
      </w:r>
    </w:p>
    <w:p w:rsidR="0094202D" w:rsidRDefault="0094202D" w:rsidP="00D827B5">
      <w:pPr>
        <w:keepNext/>
        <w:keepLines/>
        <w:rPr>
          <w:rFonts w:ascii="Times New Roman" w:hAnsi="Times New Roman" w:cs="Times New Roman"/>
          <w:sz w:val="24"/>
          <w:szCs w:val="24"/>
        </w:rPr>
      </w:pPr>
      <w:r w:rsidRPr="00782FD0">
        <w:rPr>
          <w:rFonts w:ascii="Times New Roman" w:hAnsi="Times New Roman" w:cs="Times New Roman"/>
          <w:sz w:val="24"/>
          <w:szCs w:val="24"/>
        </w:rPr>
        <w:t>CRR</w:t>
      </w:r>
      <w:r>
        <w:rPr>
          <w:rFonts w:ascii="Times New Roman" w:hAnsi="Times New Roman" w:cs="Times New Roman"/>
          <w:sz w:val="24"/>
          <w:szCs w:val="24"/>
        </w:rPr>
        <w:t xml:space="preserve"> ČR</w:t>
      </w:r>
      <w:r w:rsidRPr="00782FD0">
        <w:rPr>
          <w:rFonts w:ascii="Times New Roman" w:hAnsi="Times New Roman" w:cs="Times New Roman"/>
          <w:sz w:val="24"/>
          <w:szCs w:val="24"/>
        </w:rPr>
        <w:t xml:space="preserve"> hlášení</w:t>
      </w:r>
      <w:r>
        <w:rPr>
          <w:rFonts w:ascii="Times New Roman" w:hAnsi="Times New Roman" w:cs="Times New Roman"/>
          <w:sz w:val="24"/>
          <w:szCs w:val="24"/>
        </w:rPr>
        <w:t xml:space="preserve"> o pokroku</w:t>
      </w:r>
      <w:r w:rsidRPr="00782FD0">
        <w:rPr>
          <w:rFonts w:ascii="Times New Roman" w:hAnsi="Times New Roman" w:cs="Times New Roman"/>
          <w:sz w:val="24"/>
          <w:szCs w:val="24"/>
        </w:rPr>
        <w:t xml:space="preserve"> zkontroluje</w:t>
      </w:r>
      <w:r>
        <w:rPr>
          <w:rFonts w:ascii="Times New Roman" w:hAnsi="Times New Roman" w:cs="Times New Roman"/>
          <w:sz w:val="24"/>
          <w:szCs w:val="24"/>
        </w:rPr>
        <w:t xml:space="preserve"> a</w:t>
      </w:r>
      <w:r w:rsidRPr="00782FD0">
        <w:rPr>
          <w:rFonts w:ascii="Times New Roman" w:hAnsi="Times New Roman" w:cs="Times New Roman"/>
          <w:sz w:val="24"/>
          <w:szCs w:val="24"/>
        </w:rPr>
        <w:t xml:space="preserve"> v případě potřeby vyzve příjemce k doplnění</w:t>
      </w:r>
      <w:r>
        <w:rPr>
          <w:rFonts w:ascii="Times New Roman" w:hAnsi="Times New Roman" w:cs="Times New Roman"/>
          <w:sz w:val="24"/>
          <w:szCs w:val="24"/>
        </w:rPr>
        <w:t xml:space="preserve"> či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94202D" w:rsidRPr="0081646E" w:rsidRDefault="0094202D" w:rsidP="00765FD7">
      <w:pPr>
        <w:keepNext/>
        <w:keepLines/>
        <w:spacing w:before="360" w:after="120"/>
        <w:rPr>
          <w:rFonts w:ascii="Times New Roman" w:hAnsi="Times New Roman" w:cs="Times New Roman"/>
          <w:b/>
          <w:sz w:val="24"/>
          <w:szCs w:val="24"/>
          <w:u w:val="single"/>
        </w:rPr>
      </w:pPr>
      <w:r w:rsidRPr="0081646E">
        <w:rPr>
          <w:rFonts w:ascii="Times New Roman" w:hAnsi="Times New Roman" w:cs="Times New Roman"/>
          <w:b/>
          <w:sz w:val="24"/>
          <w:szCs w:val="24"/>
          <w:u w:val="single"/>
        </w:rPr>
        <w:t>Monitorovací zprávy</w:t>
      </w:r>
    </w:p>
    <w:p w:rsidR="0094202D" w:rsidRPr="00CD0AEC" w:rsidRDefault="0094202D" w:rsidP="004F0913">
      <w:pPr>
        <w:pStyle w:val="Odstavecseseznamem"/>
        <w:keepNext/>
        <w:keepLines/>
        <w:numPr>
          <w:ilvl w:val="0"/>
          <w:numId w:val="270"/>
        </w:numPr>
        <w:spacing w:before="240"/>
        <w:rPr>
          <w:rFonts w:ascii="Times New Roman" w:hAnsi="Times New Roman"/>
          <w:b/>
          <w:i/>
          <w:sz w:val="24"/>
          <w:szCs w:val="24"/>
        </w:rPr>
      </w:pPr>
      <w:r w:rsidRPr="00CD0AEC">
        <w:rPr>
          <w:rFonts w:ascii="Times New Roman" w:hAnsi="Times New Roman"/>
          <w:b/>
          <w:i/>
          <w:sz w:val="24"/>
          <w:szCs w:val="24"/>
        </w:rPr>
        <w:t>Etapová monitorovací zpráva</w:t>
      </w:r>
    </w:p>
    <w:p w:rsidR="0094202D" w:rsidRPr="00782FD0" w:rsidRDefault="0094202D" w:rsidP="00765FD7">
      <w:pPr>
        <w:keepNext/>
        <w:keepLines/>
        <w:rPr>
          <w:rFonts w:ascii="Times New Roman" w:hAnsi="Times New Roman" w:cs="Times New Roman"/>
          <w:sz w:val="24"/>
          <w:szCs w:val="24"/>
        </w:rPr>
      </w:pPr>
      <w:r w:rsidRPr="00782FD0">
        <w:rPr>
          <w:rFonts w:ascii="Times New Roman" w:hAnsi="Times New Roman" w:cs="Times New Roman"/>
          <w:sz w:val="24"/>
          <w:szCs w:val="24"/>
        </w:rPr>
        <w:t>Předkládají ji příjemci, jejichž projekt je rozdělen na etapy.</w:t>
      </w:r>
    </w:p>
    <w:p w:rsidR="0094202D" w:rsidRDefault="0094202D" w:rsidP="00765FD7">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00162BEA" w:rsidRPr="00782FD0">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782FD0">
        <w:rPr>
          <w:rFonts w:ascii="Times New Roman" w:hAnsi="Times New Roman" w:cs="Times New Roman"/>
          <w:sz w:val="24"/>
          <w:szCs w:val="24"/>
        </w:rPr>
        <w:t xml:space="preserve">7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a předloží ji na CRR ČR</w:t>
      </w:r>
      <w:r w:rsidRPr="003719EB">
        <w:rPr>
          <w:rFonts w:ascii="Times New Roman" w:hAnsi="Times New Roman" w:cs="Times New Roman"/>
          <w:b/>
          <w:sz w:val="24"/>
          <w:szCs w:val="24"/>
        </w:rPr>
        <w:t xml:space="preserve"> </w:t>
      </w:r>
      <w:r w:rsidRPr="00403FB4">
        <w:rPr>
          <w:rFonts w:ascii="Times New Roman" w:hAnsi="Times New Roman" w:cs="Times New Roman"/>
          <w:b/>
          <w:sz w:val="24"/>
          <w:szCs w:val="24"/>
        </w:rPr>
        <w:t>do 20</w:t>
      </w:r>
      <w:r w:rsidRPr="00403FB4">
        <w:rPr>
          <w:rStyle w:val="Odkaznakoment"/>
          <w:rFonts w:ascii="Times New Roman" w:hAnsi="Times New Roman" w:cs="Times New Roman"/>
          <w:b/>
          <w:vanish/>
          <w:sz w:val="24"/>
          <w:szCs w:val="24"/>
        </w:rPr>
        <w:t>20</w:t>
      </w:r>
      <w:r w:rsidRPr="00403FB4">
        <w:rPr>
          <w:rFonts w:ascii="Times New Roman" w:hAnsi="Times New Roman" w:cs="Times New Roman"/>
          <w:b/>
          <w:sz w:val="24"/>
          <w:szCs w:val="24"/>
        </w:rPr>
        <w:t xml:space="preserve"> pracovních</w:t>
      </w:r>
      <w:r w:rsidRPr="003719EB">
        <w:rPr>
          <w:rFonts w:ascii="Times New Roman" w:hAnsi="Times New Roman" w:cs="Times New Roman"/>
          <w:b/>
          <w:sz w:val="24"/>
          <w:szCs w:val="24"/>
        </w:rPr>
        <w:t xml:space="preserve"> dn</w:t>
      </w:r>
      <w:r w:rsidR="009F555F">
        <w:rPr>
          <w:rFonts w:ascii="Times New Roman" w:hAnsi="Times New Roman" w:cs="Times New Roman"/>
          <w:b/>
          <w:sz w:val="24"/>
          <w:szCs w:val="24"/>
        </w:rPr>
        <w:t>ů</w:t>
      </w:r>
      <w:r w:rsidRPr="003719EB">
        <w:rPr>
          <w:rFonts w:ascii="Times New Roman" w:hAnsi="Times New Roman" w:cs="Times New Roman"/>
          <w:b/>
          <w:sz w:val="24"/>
          <w:szCs w:val="24"/>
        </w:rPr>
        <w:t xml:space="preserve"> po 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etapy</w:t>
      </w:r>
      <w:r w:rsidRPr="00782FD0">
        <w:rPr>
          <w:rFonts w:ascii="Times New Roman" w:hAnsi="Times New Roman" w:cs="Times New Roman"/>
          <w:sz w:val="24"/>
          <w:szCs w:val="24"/>
        </w:rPr>
        <w:t xml:space="preserve">. </w:t>
      </w:r>
      <w:r w:rsidR="00724180">
        <w:rPr>
          <w:rFonts w:ascii="Times New Roman" w:hAnsi="Times New Roman" w:cs="Times New Roman"/>
          <w:sz w:val="24"/>
          <w:szCs w:val="24"/>
        </w:rPr>
        <w:t xml:space="preserve">V případě, že by etapa byla ukončena před schválením prvního </w:t>
      </w:r>
      <w:r w:rsidR="00162BEA">
        <w:rPr>
          <w:rFonts w:ascii="Times New Roman" w:hAnsi="Times New Roman" w:cs="Times New Roman"/>
          <w:sz w:val="24"/>
          <w:szCs w:val="24"/>
        </w:rPr>
        <w:t>Stanovení výdajů</w:t>
      </w:r>
      <w:r w:rsidR="00724180">
        <w:rPr>
          <w:rFonts w:ascii="Times New Roman" w:hAnsi="Times New Roman" w:cs="Times New Roman"/>
          <w:sz w:val="24"/>
          <w:szCs w:val="24"/>
        </w:rPr>
        <w:t xml:space="preserve">, etapovou monitorovací zprávu je nutné předložit do 20 pracovních dnů od schválení </w:t>
      </w:r>
      <w:r w:rsidR="004F0913">
        <w:rPr>
          <w:rFonts w:ascii="Times New Roman" w:hAnsi="Times New Roman" w:cs="Times New Roman"/>
          <w:sz w:val="24"/>
          <w:szCs w:val="24"/>
        </w:rPr>
        <w:t xml:space="preserve">prvního </w:t>
      </w:r>
      <w:r w:rsidR="00162BEA">
        <w:rPr>
          <w:rFonts w:ascii="Times New Roman" w:hAnsi="Times New Roman" w:cs="Times New Roman"/>
          <w:sz w:val="24"/>
          <w:szCs w:val="24"/>
        </w:rPr>
        <w:t>Stanovení výdajů</w:t>
      </w:r>
      <w:r w:rsidR="00724180">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t xml:space="preserve">CRR ČR monitorovací zprávu zkontroluje a </w:t>
      </w:r>
      <w:r w:rsidRPr="00782FD0">
        <w:rPr>
          <w:rFonts w:ascii="Times New Roman" w:hAnsi="Times New Roman" w:cs="Times New Roman"/>
          <w:sz w:val="24"/>
          <w:szCs w:val="24"/>
        </w:rPr>
        <w:t>v případě potřeby vyzve příjemce k 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r>
        <w:rPr>
          <w:rFonts w:ascii="Times New Roman" w:hAnsi="Times New Roman" w:cs="Times New Roman"/>
          <w:sz w:val="24"/>
          <w:szCs w:val="24"/>
        </w:rPr>
        <w:t xml:space="preserve"> </w:t>
      </w:r>
    </w:p>
    <w:p w:rsidR="0094202D" w:rsidRDefault="0094202D" w:rsidP="00765FD7">
      <w:pPr>
        <w:keepNext/>
        <w:keepLines/>
        <w:rPr>
          <w:rFonts w:ascii="Times New Roman" w:hAnsi="Times New Roman" w:cs="Times New Roman"/>
          <w:sz w:val="24"/>
          <w:szCs w:val="24"/>
        </w:rPr>
      </w:pPr>
      <w:r>
        <w:rPr>
          <w:rFonts w:ascii="Times New Roman" w:hAnsi="Times New Roman" w:cs="Times New Roman"/>
          <w:sz w:val="24"/>
          <w:szCs w:val="24"/>
        </w:rPr>
        <w:t>Do etapové zprávy uvede příjemce i údaje, které již byly uvedeny v hlášení o pokroku, pokud se tyto údaje týkají příslušné etapy.</w:t>
      </w:r>
    </w:p>
    <w:p w:rsidR="0094202D" w:rsidRDefault="0094202D" w:rsidP="00765FD7">
      <w:pPr>
        <w:keepNext/>
        <w:keepLines/>
        <w:rPr>
          <w:rFonts w:ascii="Times New Roman" w:hAnsi="Times New Roman" w:cs="Times New Roman"/>
          <w:sz w:val="24"/>
          <w:szCs w:val="24"/>
        </w:rPr>
      </w:pPr>
      <w:r w:rsidRPr="008D3265">
        <w:rPr>
          <w:rFonts w:ascii="Times New Roman" w:hAnsi="Times New Roman" w:cs="Times New Roman"/>
          <w:sz w:val="24"/>
          <w:szCs w:val="24"/>
        </w:rPr>
        <w:t>V případě, kdy nebude ukončena administrace MZ za etapu n a příjemce je povinen předložit MZ za etapu n+1, předloží příjemce v daném termínu na CRR</w:t>
      </w:r>
      <w:r>
        <w:rPr>
          <w:rFonts w:ascii="Times New Roman" w:hAnsi="Times New Roman" w:cs="Times New Roman"/>
          <w:sz w:val="24"/>
          <w:szCs w:val="24"/>
        </w:rPr>
        <w:t xml:space="preserve"> ČR</w:t>
      </w:r>
      <w:r w:rsidRPr="008D3265">
        <w:rPr>
          <w:rFonts w:ascii="Times New Roman" w:hAnsi="Times New Roman" w:cs="Times New Roman"/>
          <w:sz w:val="24"/>
          <w:szCs w:val="24"/>
        </w:rPr>
        <w:t xml:space="preserve"> </w:t>
      </w:r>
      <w:r>
        <w:rPr>
          <w:rFonts w:ascii="Times New Roman" w:hAnsi="Times New Roman" w:cs="Times New Roman"/>
          <w:sz w:val="24"/>
          <w:szCs w:val="24"/>
        </w:rPr>
        <w:t xml:space="preserve">pouze pracovní tištěnou </w:t>
      </w:r>
      <w:r w:rsidRPr="008D3265">
        <w:rPr>
          <w:rFonts w:ascii="Times New Roman" w:hAnsi="Times New Roman" w:cs="Times New Roman"/>
          <w:sz w:val="24"/>
          <w:szCs w:val="24"/>
        </w:rPr>
        <w:t>verzi MZ dle vzoru</w:t>
      </w:r>
      <w:r>
        <w:rPr>
          <w:rFonts w:ascii="Times New Roman" w:hAnsi="Times New Roman" w:cs="Times New Roman"/>
          <w:sz w:val="24"/>
          <w:szCs w:val="24"/>
        </w:rPr>
        <w:t>,</w:t>
      </w:r>
      <w:r w:rsidRPr="008D3265">
        <w:rPr>
          <w:rFonts w:ascii="Times New Roman" w:hAnsi="Times New Roman" w:cs="Times New Roman"/>
          <w:sz w:val="24"/>
          <w:szCs w:val="24"/>
        </w:rPr>
        <w:t xml:space="preserve"> </w:t>
      </w:r>
      <w:r w:rsidRPr="00CF5AFC">
        <w:rPr>
          <w:rFonts w:ascii="Times New Roman" w:hAnsi="Times New Roman" w:cs="Times New Roman"/>
          <w:sz w:val="24"/>
          <w:szCs w:val="24"/>
        </w:rPr>
        <w:t xml:space="preserve">viz příloha č. </w:t>
      </w:r>
      <w:r w:rsidR="005E4CD4">
        <w:rPr>
          <w:rFonts w:ascii="Times New Roman" w:hAnsi="Times New Roman" w:cs="Times New Roman"/>
          <w:sz w:val="24"/>
          <w:szCs w:val="24"/>
        </w:rPr>
        <w:t>1</w:t>
      </w:r>
      <w:r w:rsidR="00755080">
        <w:rPr>
          <w:rFonts w:ascii="Times New Roman" w:hAnsi="Times New Roman" w:cs="Times New Roman"/>
          <w:sz w:val="24"/>
          <w:szCs w:val="24"/>
        </w:rPr>
        <w:t>2</w:t>
      </w:r>
      <w:r w:rsidRPr="00CF5AFC">
        <w:rPr>
          <w:rFonts w:ascii="Times New Roman" w:hAnsi="Times New Roman" w:cs="Times New Roman"/>
          <w:sz w:val="24"/>
          <w:szCs w:val="24"/>
        </w:rPr>
        <w:t xml:space="preserve"> Příručky. Příjemce</w:t>
      </w:r>
      <w:r w:rsidRPr="008D3265">
        <w:rPr>
          <w:rFonts w:ascii="Times New Roman" w:hAnsi="Times New Roman" w:cs="Times New Roman"/>
          <w:sz w:val="24"/>
          <w:szCs w:val="24"/>
        </w:rPr>
        <w:t xml:space="preserve"> může sledovat stav zpracování MZ na záložce Konto žádosti v IS B</w:t>
      </w:r>
      <w:r w:rsidR="00162BEA">
        <w:rPr>
          <w:rFonts w:ascii="Times New Roman" w:hAnsi="Times New Roman" w:cs="Times New Roman"/>
          <w:sz w:val="24"/>
          <w:szCs w:val="24"/>
        </w:rPr>
        <w:t>ENEFIT</w:t>
      </w:r>
      <w:r w:rsidRPr="008D3265">
        <w:rPr>
          <w:rFonts w:ascii="Times New Roman" w:hAnsi="Times New Roman" w:cs="Times New Roman"/>
          <w:sz w:val="24"/>
          <w:szCs w:val="24"/>
        </w:rPr>
        <w:t>7</w:t>
      </w:r>
      <w:r>
        <w:rPr>
          <w:rFonts w:ascii="Times New Roman" w:hAnsi="Times New Roman" w:cs="Times New Roman"/>
          <w:sz w:val="24"/>
          <w:szCs w:val="24"/>
        </w:rPr>
        <w:t>.</w:t>
      </w:r>
    </w:p>
    <w:p w:rsidR="00231377" w:rsidRDefault="00231377" w:rsidP="00765FD7">
      <w:pPr>
        <w:keepNext/>
        <w:keepLines/>
        <w:rPr>
          <w:rFonts w:ascii="Times New Roman" w:hAnsi="Times New Roman" w:cs="Times New Roman"/>
          <w:sz w:val="24"/>
          <w:szCs w:val="24"/>
        </w:rPr>
      </w:pPr>
    </w:p>
    <w:p w:rsidR="0094202D" w:rsidRPr="00CD0AEC" w:rsidRDefault="0094202D" w:rsidP="004F0913">
      <w:pPr>
        <w:pStyle w:val="Odstavecseseznamem"/>
        <w:keepNext/>
        <w:keepLines/>
        <w:numPr>
          <w:ilvl w:val="0"/>
          <w:numId w:val="270"/>
        </w:numPr>
        <w:spacing w:before="240"/>
        <w:rPr>
          <w:rFonts w:ascii="Times New Roman" w:hAnsi="Times New Roman"/>
          <w:b/>
          <w:i/>
          <w:sz w:val="24"/>
          <w:szCs w:val="24"/>
        </w:rPr>
      </w:pPr>
      <w:r w:rsidRPr="00CD0AEC">
        <w:rPr>
          <w:rFonts w:ascii="Times New Roman" w:hAnsi="Times New Roman"/>
          <w:b/>
          <w:i/>
          <w:sz w:val="24"/>
          <w:szCs w:val="24"/>
        </w:rPr>
        <w:lastRenderedPageBreak/>
        <w:t>Závěrečná monitorovací zpráva</w:t>
      </w:r>
    </w:p>
    <w:p w:rsidR="0094202D" w:rsidRDefault="0094202D" w:rsidP="00765FD7">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00162BEA" w:rsidRPr="00782FD0">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782FD0">
        <w:rPr>
          <w:rFonts w:ascii="Times New Roman" w:hAnsi="Times New Roman" w:cs="Times New Roman"/>
          <w:sz w:val="24"/>
          <w:szCs w:val="24"/>
        </w:rPr>
        <w:t xml:space="preserve">7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a předloží ji na CRR ČR</w:t>
      </w:r>
      <w:r w:rsidRPr="003719EB">
        <w:rPr>
          <w:rFonts w:ascii="Times New Roman" w:hAnsi="Times New Roman" w:cs="Times New Roman"/>
          <w:b/>
          <w:sz w:val="24"/>
          <w:szCs w:val="24"/>
        </w:rPr>
        <w:t xml:space="preserve"> do 20</w:t>
      </w:r>
      <w:r w:rsidRPr="003719EB">
        <w:rPr>
          <w:rStyle w:val="Odkaznakoment"/>
          <w:rFonts w:ascii="Times New Roman" w:hAnsi="Times New Roman" w:cs="Times New Roman"/>
          <w:b/>
          <w:vanish/>
          <w:sz w:val="24"/>
          <w:szCs w:val="24"/>
        </w:rPr>
        <w:t>20</w:t>
      </w:r>
      <w:r w:rsidRPr="003719EB">
        <w:rPr>
          <w:rFonts w:ascii="Times New Roman" w:hAnsi="Times New Roman" w:cs="Times New Roman"/>
          <w:b/>
          <w:sz w:val="24"/>
          <w:szCs w:val="24"/>
        </w:rPr>
        <w:t xml:space="preserve"> pracovních </w:t>
      </w:r>
      <w:r w:rsidR="009F555F" w:rsidRPr="003719EB">
        <w:rPr>
          <w:rFonts w:ascii="Times New Roman" w:hAnsi="Times New Roman" w:cs="Times New Roman"/>
          <w:b/>
          <w:sz w:val="24"/>
          <w:szCs w:val="24"/>
        </w:rPr>
        <w:t>dn</w:t>
      </w:r>
      <w:r w:rsidR="009F555F">
        <w:rPr>
          <w:rFonts w:ascii="Times New Roman" w:hAnsi="Times New Roman" w:cs="Times New Roman"/>
          <w:b/>
          <w:sz w:val="24"/>
          <w:szCs w:val="24"/>
        </w:rPr>
        <w:t>ů</w:t>
      </w:r>
      <w:r w:rsidR="009F555F" w:rsidRPr="003719EB">
        <w:rPr>
          <w:rFonts w:ascii="Times New Roman" w:hAnsi="Times New Roman" w:cs="Times New Roman"/>
          <w:b/>
          <w:sz w:val="24"/>
          <w:szCs w:val="24"/>
        </w:rPr>
        <w:t xml:space="preserve"> </w:t>
      </w:r>
      <w:r w:rsidRPr="003719EB">
        <w:rPr>
          <w:rFonts w:ascii="Times New Roman" w:hAnsi="Times New Roman" w:cs="Times New Roman"/>
          <w:b/>
          <w:sz w:val="24"/>
          <w:szCs w:val="24"/>
        </w:rPr>
        <w:t xml:space="preserve">po </w:t>
      </w:r>
      <w:r>
        <w:rPr>
          <w:rFonts w:ascii="Times New Roman" w:hAnsi="Times New Roman" w:cs="Times New Roman"/>
          <w:b/>
          <w:sz w:val="24"/>
          <w:szCs w:val="24"/>
        </w:rPr>
        <w:t xml:space="preserve">termínu </w:t>
      </w:r>
      <w:r w:rsidRPr="003719EB">
        <w:rPr>
          <w:rFonts w:ascii="Times New Roman" w:hAnsi="Times New Roman" w:cs="Times New Roman"/>
          <w:b/>
          <w:sz w:val="24"/>
          <w:szCs w:val="24"/>
        </w:rPr>
        <w:t xml:space="preserve">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projektu</w:t>
      </w:r>
      <w:r>
        <w:rPr>
          <w:rFonts w:ascii="Times New Roman" w:hAnsi="Times New Roman" w:cs="Times New Roman"/>
          <w:b/>
          <w:sz w:val="24"/>
          <w:szCs w:val="24"/>
        </w:rPr>
        <w:t xml:space="preserve">, </w:t>
      </w:r>
      <w:r w:rsidRPr="006F6308">
        <w:rPr>
          <w:rFonts w:ascii="Times New Roman" w:hAnsi="Times New Roman" w:cs="Times New Roman"/>
          <w:sz w:val="24"/>
          <w:szCs w:val="24"/>
        </w:rPr>
        <w:t>uvedeném v</w:t>
      </w:r>
      <w:r w:rsidR="00162BEA">
        <w:rPr>
          <w:rFonts w:ascii="Times New Roman" w:hAnsi="Times New Roman" w:cs="Times New Roman"/>
          <w:sz w:val="24"/>
          <w:szCs w:val="24"/>
        </w:rPr>
        <w:t>e Stanovení výdajů</w:t>
      </w:r>
      <w:r w:rsidRPr="00782FD0">
        <w:rPr>
          <w:rFonts w:ascii="Times New Roman" w:hAnsi="Times New Roman" w:cs="Times New Roman"/>
          <w:sz w:val="24"/>
          <w:szCs w:val="24"/>
        </w:rPr>
        <w:t xml:space="preserve">. </w:t>
      </w:r>
      <w:r>
        <w:rPr>
          <w:rFonts w:ascii="Times New Roman" w:hAnsi="Times New Roman" w:cs="Times New Roman"/>
          <w:sz w:val="24"/>
          <w:szCs w:val="24"/>
        </w:rPr>
        <w:t>CRR ČR</w:t>
      </w:r>
      <w:r w:rsidRPr="00782FD0">
        <w:rPr>
          <w:rFonts w:ascii="Times New Roman" w:hAnsi="Times New Roman" w:cs="Times New Roman"/>
          <w:sz w:val="24"/>
          <w:szCs w:val="24"/>
        </w:rPr>
        <w:t xml:space="preserve"> ji zkontroluje </w:t>
      </w:r>
      <w:r>
        <w:rPr>
          <w:rFonts w:ascii="Times New Roman" w:hAnsi="Times New Roman" w:cs="Times New Roman"/>
          <w:sz w:val="24"/>
          <w:szCs w:val="24"/>
        </w:rPr>
        <w:t>a</w:t>
      </w:r>
      <w:r w:rsidRPr="00782FD0">
        <w:rPr>
          <w:rFonts w:ascii="Times New Roman" w:hAnsi="Times New Roman" w:cs="Times New Roman"/>
          <w:sz w:val="24"/>
          <w:szCs w:val="24"/>
        </w:rPr>
        <w:t xml:space="preserve"> v případě potřeby vyzve příjemce k</w:t>
      </w:r>
      <w:r>
        <w:rPr>
          <w:rFonts w:ascii="Times New Roman" w:hAnsi="Times New Roman" w:cs="Times New Roman"/>
          <w:sz w:val="24"/>
          <w:szCs w:val="24"/>
        </w:rPr>
        <w:t> </w:t>
      </w:r>
      <w:r w:rsidRPr="00782FD0">
        <w:rPr>
          <w:rFonts w:ascii="Times New Roman" w:hAnsi="Times New Roman" w:cs="Times New Roman"/>
          <w:sz w:val="24"/>
          <w:szCs w:val="24"/>
        </w:rPr>
        <w:t>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94202D" w:rsidRDefault="0094202D" w:rsidP="00765FD7">
      <w:pPr>
        <w:keepNext/>
        <w:keepLines/>
        <w:rPr>
          <w:rFonts w:ascii="Times New Roman" w:hAnsi="Times New Roman" w:cs="Times New Roman"/>
          <w:sz w:val="24"/>
          <w:szCs w:val="24"/>
        </w:rPr>
      </w:pPr>
      <w:r w:rsidRPr="00F86B36">
        <w:rPr>
          <w:rFonts w:ascii="Times New Roman" w:hAnsi="Times New Roman" w:cs="Times New Roman"/>
          <w:sz w:val="24"/>
          <w:szCs w:val="24"/>
        </w:rPr>
        <w:t xml:space="preserve">Vzor monitorovací zprávy je </w:t>
      </w:r>
      <w:r w:rsidRPr="00CF5AFC">
        <w:rPr>
          <w:rFonts w:ascii="Times New Roman" w:hAnsi="Times New Roman" w:cs="Times New Roman"/>
          <w:sz w:val="24"/>
          <w:szCs w:val="24"/>
        </w:rPr>
        <w:t xml:space="preserve">uveden v příloze č. </w:t>
      </w:r>
      <w:r w:rsidR="005E4CD4">
        <w:rPr>
          <w:rFonts w:ascii="Times New Roman" w:hAnsi="Times New Roman" w:cs="Times New Roman"/>
          <w:sz w:val="24"/>
          <w:szCs w:val="24"/>
        </w:rPr>
        <w:t>1</w:t>
      </w:r>
      <w:r w:rsidR="00755080">
        <w:rPr>
          <w:rFonts w:ascii="Times New Roman" w:hAnsi="Times New Roman" w:cs="Times New Roman"/>
          <w:sz w:val="24"/>
          <w:szCs w:val="24"/>
        </w:rPr>
        <w:t>2</w:t>
      </w:r>
      <w:r w:rsidRPr="00CF5AFC">
        <w:rPr>
          <w:rFonts w:ascii="Times New Roman" w:hAnsi="Times New Roman" w:cs="Times New Roman"/>
          <w:sz w:val="24"/>
          <w:szCs w:val="24"/>
        </w:rPr>
        <w:t xml:space="preserve"> této Příručky.</w:t>
      </w:r>
    </w:p>
    <w:p w:rsidR="00325242" w:rsidRPr="00325242" w:rsidRDefault="00325242" w:rsidP="00765FD7">
      <w:pPr>
        <w:keepNext/>
        <w:keepLines/>
        <w:rPr>
          <w:rFonts w:ascii="Times New Roman" w:hAnsi="Times New Roman" w:cs="Times New Roman"/>
          <w:sz w:val="24"/>
          <w:szCs w:val="24"/>
        </w:rPr>
      </w:pPr>
      <w:r w:rsidRPr="00325242">
        <w:rPr>
          <w:rFonts w:ascii="Times New Roman" w:hAnsi="Times New Roman" w:cs="Times New Roman"/>
          <w:noProof/>
          <w:sz w:val="24"/>
          <w:szCs w:val="24"/>
        </w:rPr>
        <w:t xml:space="preserve">Upozornění: Příjemce předkládá </w:t>
      </w:r>
      <w:r w:rsidRPr="00325242">
        <w:rPr>
          <w:rFonts w:ascii="Times New Roman" w:hAnsi="Times New Roman" w:cs="Times New Roman"/>
          <w:sz w:val="24"/>
          <w:szCs w:val="24"/>
        </w:rPr>
        <w:t xml:space="preserve">k soupisce faktur kopie </w:t>
      </w:r>
      <w:r w:rsidRPr="00325242">
        <w:rPr>
          <w:rFonts w:ascii="Times New Roman" w:hAnsi="Times New Roman" w:cs="Times New Roman"/>
          <w:b/>
          <w:bCs/>
          <w:sz w:val="24"/>
          <w:szCs w:val="24"/>
        </w:rPr>
        <w:t>všech</w:t>
      </w:r>
      <w:r w:rsidRPr="00325242">
        <w:rPr>
          <w:rFonts w:ascii="Times New Roman" w:hAnsi="Times New Roman" w:cs="Times New Roman"/>
          <w:sz w:val="24"/>
          <w:szCs w:val="24"/>
        </w:rPr>
        <w:t xml:space="preserve"> účetních dokladů</w:t>
      </w:r>
      <w:r w:rsidRPr="00325242">
        <w:rPr>
          <w:rFonts w:ascii="Times New Roman" w:hAnsi="Times New Roman" w:cs="Times New Roman"/>
          <w:b/>
          <w:bCs/>
          <w:sz w:val="24"/>
          <w:szCs w:val="24"/>
        </w:rPr>
        <w:t xml:space="preserve"> </w:t>
      </w:r>
      <w:r w:rsidRPr="00325242">
        <w:rPr>
          <w:rFonts w:ascii="Times New Roman" w:hAnsi="Times New Roman" w:cs="Times New Roman"/>
          <w:sz w:val="24"/>
          <w:szCs w:val="24"/>
        </w:rPr>
        <w:t xml:space="preserve">za období, za které je monitorovací zpráva předkládána. </w:t>
      </w:r>
    </w:p>
    <w:p w:rsidR="0094202D" w:rsidRDefault="0094202D" w:rsidP="00765FD7">
      <w:pPr>
        <w:keepNext/>
        <w:keepLines/>
        <w:spacing w:after="120"/>
        <w:rPr>
          <w:rFonts w:ascii="Times New Roman" w:hAnsi="Times New Roman" w:cs="Times New Roman"/>
          <w:sz w:val="24"/>
          <w:szCs w:val="24"/>
        </w:rPr>
      </w:pPr>
      <w:r w:rsidRPr="00BB6CBB">
        <w:rPr>
          <w:rFonts w:ascii="Times New Roman" w:hAnsi="Times New Roman" w:cs="Times New Roman"/>
          <w:sz w:val="24"/>
          <w:szCs w:val="24"/>
        </w:rPr>
        <w:t>Příjemce je povinen na žádost CRR</w:t>
      </w:r>
      <w:r>
        <w:rPr>
          <w:rFonts w:ascii="Times New Roman" w:hAnsi="Times New Roman" w:cs="Times New Roman"/>
          <w:sz w:val="24"/>
          <w:szCs w:val="24"/>
        </w:rPr>
        <w:t xml:space="preserve"> ČR</w:t>
      </w:r>
      <w:r w:rsidRPr="00BB6CBB">
        <w:rPr>
          <w:rFonts w:ascii="Times New Roman" w:hAnsi="Times New Roman" w:cs="Times New Roman"/>
          <w:sz w:val="24"/>
          <w:szCs w:val="24"/>
        </w:rPr>
        <w:t xml:space="preserve"> nebo ŘO IOP poskytnout dodatečně požadované </w:t>
      </w:r>
      <w:smartTag w:uri="urn:schemas-microsoft-com:office:smarttags" w:element="PersonName">
        <w:r w:rsidRPr="00BB6CBB">
          <w:rPr>
            <w:rFonts w:ascii="Times New Roman" w:hAnsi="Times New Roman" w:cs="Times New Roman"/>
            <w:sz w:val="24"/>
            <w:szCs w:val="24"/>
          </w:rPr>
          <w:t>info</w:t>
        </w:r>
      </w:smartTag>
      <w:r w:rsidRPr="00BB6CBB">
        <w:rPr>
          <w:rFonts w:ascii="Times New Roman" w:hAnsi="Times New Roman" w:cs="Times New Roman"/>
          <w:sz w:val="24"/>
          <w:szCs w:val="24"/>
        </w:rPr>
        <w:t>rmace</w:t>
      </w:r>
      <w:r>
        <w:rPr>
          <w:rFonts w:ascii="Times New Roman" w:hAnsi="Times New Roman" w:cs="Times New Roman"/>
          <w:sz w:val="24"/>
          <w:szCs w:val="24"/>
        </w:rPr>
        <w:t xml:space="preserve"> </w:t>
      </w:r>
      <w:r w:rsidRPr="00BC494F">
        <w:rPr>
          <w:rFonts w:ascii="Times New Roman" w:hAnsi="Times New Roman" w:cs="Times New Roman"/>
          <w:sz w:val="24"/>
          <w:szCs w:val="24"/>
        </w:rPr>
        <w:t>o průběhu realizace projektu</w:t>
      </w:r>
      <w:r w:rsidRPr="00BB6CBB">
        <w:rPr>
          <w:rFonts w:ascii="Times New Roman" w:hAnsi="Times New Roman" w:cs="Times New Roman"/>
          <w:sz w:val="24"/>
          <w:szCs w:val="24"/>
        </w:rPr>
        <w:t>, případně monitorovací zprávu ve stanovené lhůtě dopracovat.</w:t>
      </w:r>
    </w:p>
    <w:p w:rsidR="0094202D" w:rsidRDefault="0094202D" w:rsidP="00765FD7">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rFonts w:ascii="Times New Roman" w:hAnsi="Times New Roman" w:cs="Times New Roman"/>
          <w:b/>
        </w:rPr>
      </w:pPr>
      <w:r w:rsidRPr="00325242">
        <w:rPr>
          <w:rFonts w:ascii="Times New Roman" w:hAnsi="Times New Roman" w:cs="Times New Roman"/>
          <w:b/>
        </w:rPr>
        <w:t xml:space="preserve">Upozornění: Jako povinnou přílohu HoP a MZ je nutné předložit Čestné prohlášení příjemce, které se z IS </w:t>
      </w:r>
      <w:r w:rsidR="00162BEA" w:rsidRPr="00325242">
        <w:rPr>
          <w:rFonts w:ascii="Times New Roman" w:hAnsi="Times New Roman" w:cs="Times New Roman"/>
          <w:b/>
        </w:rPr>
        <w:t>B</w:t>
      </w:r>
      <w:r w:rsidR="00162BEA">
        <w:rPr>
          <w:rFonts w:ascii="Times New Roman" w:hAnsi="Times New Roman" w:cs="Times New Roman"/>
          <w:b/>
        </w:rPr>
        <w:t>ENEFIT</w:t>
      </w:r>
      <w:r w:rsidR="00162BEA" w:rsidRPr="00325242">
        <w:rPr>
          <w:rFonts w:ascii="Times New Roman" w:hAnsi="Times New Roman" w:cs="Times New Roman"/>
          <w:b/>
        </w:rPr>
        <w:t xml:space="preserve">7 </w:t>
      </w:r>
      <w:r w:rsidRPr="00325242">
        <w:rPr>
          <w:rFonts w:ascii="Times New Roman" w:hAnsi="Times New Roman" w:cs="Times New Roman"/>
          <w:b/>
        </w:rPr>
        <w:t xml:space="preserve">negeneruje automaticky. Příjemce jej musí vytisknout zvlášť (viz </w:t>
      </w:r>
      <w:r w:rsidRPr="00CF5AFC">
        <w:rPr>
          <w:rFonts w:ascii="Times New Roman" w:hAnsi="Times New Roman" w:cs="Times New Roman"/>
          <w:b/>
        </w:rPr>
        <w:t xml:space="preserve">přílohy č. </w:t>
      </w:r>
      <w:r w:rsidR="005E4CD4">
        <w:rPr>
          <w:rFonts w:ascii="Times New Roman" w:hAnsi="Times New Roman" w:cs="Times New Roman"/>
          <w:b/>
        </w:rPr>
        <w:t>1</w:t>
      </w:r>
      <w:r w:rsidR="00755080">
        <w:rPr>
          <w:rFonts w:ascii="Times New Roman" w:hAnsi="Times New Roman" w:cs="Times New Roman"/>
          <w:b/>
        </w:rPr>
        <w:t>1</w:t>
      </w:r>
      <w:r w:rsidR="005E4CD4">
        <w:rPr>
          <w:rFonts w:ascii="Times New Roman" w:hAnsi="Times New Roman" w:cs="Times New Roman"/>
          <w:b/>
        </w:rPr>
        <w:t xml:space="preserve"> a 1</w:t>
      </w:r>
      <w:r w:rsidR="00755080">
        <w:rPr>
          <w:rFonts w:ascii="Times New Roman" w:hAnsi="Times New Roman" w:cs="Times New Roman"/>
          <w:b/>
        </w:rPr>
        <w:t>2</w:t>
      </w:r>
      <w:r w:rsidRPr="00CF5AFC">
        <w:rPr>
          <w:rFonts w:ascii="Times New Roman" w:hAnsi="Times New Roman" w:cs="Times New Roman"/>
          <w:b/>
        </w:rPr>
        <w:t xml:space="preserve"> Příručky, kde</w:t>
      </w:r>
      <w:r w:rsidRPr="00325242">
        <w:rPr>
          <w:rFonts w:ascii="Times New Roman" w:hAnsi="Times New Roman" w:cs="Times New Roman"/>
          <w:b/>
        </w:rPr>
        <w:t xml:space="preserve"> je uveden vzor) a opatřit podpisem statutárního zástupce. </w:t>
      </w:r>
    </w:p>
    <w:p w:rsidR="00E92CB3" w:rsidRPr="00325242" w:rsidRDefault="00E92CB3" w:rsidP="00E92CB3">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rFonts w:ascii="Times New Roman" w:hAnsi="Times New Roman" w:cs="Times New Roman"/>
          <w:b/>
        </w:rPr>
      </w:pPr>
      <w:r>
        <w:rPr>
          <w:rFonts w:ascii="Times New Roman" w:hAnsi="Times New Roman" w:cs="Times New Roman"/>
          <w:b/>
        </w:rPr>
        <w:t xml:space="preserve">Příjemce je povinen </w:t>
      </w:r>
      <w:r w:rsidRPr="00115D2D">
        <w:rPr>
          <w:rFonts w:ascii="Times New Roman" w:hAnsi="Times New Roman" w:cs="Times New Roman"/>
          <w:b/>
        </w:rPr>
        <w:t>doložit po ukončení každé etapy/projektu jako přílohu monitorovací zprávy splnění povinnosti vedení příjmů a výdajů s jednoznačnou vazbou k</w:t>
      </w:r>
      <w:r>
        <w:rPr>
          <w:rFonts w:ascii="Times New Roman" w:hAnsi="Times New Roman" w:cs="Times New Roman"/>
          <w:b/>
        </w:rPr>
        <w:t> </w:t>
      </w:r>
      <w:r w:rsidRPr="00115D2D">
        <w:rPr>
          <w:rFonts w:ascii="Times New Roman" w:hAnsi="Times New Roman" w:cs="Times New Roman"/>
          <w:b/>
        </w:rPr>
        <w:t>projektu</w:t>
      </w:r>
      <w:r>
        <w:rPr>
          <w:rFonts w:ascii="Times New Roman" w:hAnsi="Times New Roman" w:cs="Times New Roman"/>
          <w:b/>
        </w:rPr>
        <w:t>.</w:t>
      </w:r>
    </w:p>
    <w:p w:rsidR="007B2A95" w:rsidRPr="00325242" w:rsidRDefault="007B2A95" w:rsidP="00765FD7">
      <w:pPr>
        <w:keepNext/>
        <w:keepLines/>
        <w:spacing w:before="360" w:after="120"/>
        <w:rPr>
          <w:rFonts w:ascii="Times New Roman" w:hAnsi="Times New Roman" w:cs="Times New Roman"/>
          <w:b/>
          <w:sz w:val="24"/>
          <w:szCs w:val="24"/>
          <w:u w:val="single"/>
        </w:rPr>
      </w:pPr>
      <w:r w:rsidRPr="00325242">
        <w:rPr>
          <w:rFonts w:ascii="Times New Roman" w:hAnsi="Times New Roman" w:cs="Times New Roman"/>
          <w:b/>
          <w:sz w:val="24"/>
          <w:szCs w:val="24"/>
          <w:u w:val="single"/>
        </w:rPr>
        <w:t>Hlášení o udržitelnosti projektu</w:t>
      </w:r>
    </w:p>
    <w:p w:rsidR="007B2A95" w:rsidRPr="00325242" w:rsidRDefault="007B2A95" w:rsidP="00765FD7">
      <w:pPr>
        <w:keepNext/>
        <w:keepLines/>
        <w:rPr>
          <w:rFonts w:ascii="Times New Roman" w:hAnsi="Times New Roman" w:cs="Times New Roman"/>
          <w:sz w:val="24"/>
          <w:szCs w:val="24"/>
        </w:rPr>
      </w:pPr>
      <w:r w:rsidRPr="00325242">
        <w:rPr>
          <w:rFonts w:ascii="Times New Roman" w:hAnsi="Times New Roman" w:cs="Times New Roman"/>
          <w:sz w:val="24"/>
          <w:szCs w:val="24"/>
        </w:rPr>
        <w:t>10 měsíců po ukončení realizace projektu zašle pobočka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příjemci dopis a bude vyžadovat vyplnění hlášení o udržitelnosti projektu</w:t>
      </w:r>
      <w:r w:rsidR="00E1481C">
        <w:rPr>
          <w:rFonts w:ascii="Times New Roman" w:hAnsi="Times New Roman" w:cs="Times New Roman"/>
          <w:sz w:val="24"/>
          <w:szCs w:val="24"/>
        </w:rPr>
        <w:t xml:space="preserve"> (viz příloha č. 17 Příručky)</w:t>
      </w:r>
      <w:r w:rsidRPr="00325242">
        <w:rPr>
          <w:rFonts w:ascii="Times New Roman" w:hAnsi="Times New Roman" w:cs="Times New Roman"/>
          <w:sz w:val="24"/>
          <w:szCs w:val="24"/>
        </w:rPr>
        <w:t>.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hlášení o udržitelnosti projektu zkontroluje a v případě potřeby vyzve příjemce k doplnění či opravě údajů ve stanovené lhůtě.</w:t>
      </w:r>
    </w:p>
    <w:p w:rsidR="007B2A95" w:rsidRDefault="007B2A95" w:rsidP="00765FD7">
      <w:pPr>
        <w:keepNext/>
        <w:keepLines/>
        <w:rPr>
          <w:rFonts w:ascii="Times New Roman" w:hAnsi="Times New Roman" w:cs="Times New Roman"/>
          <w:sz w:val="24"/>
          <w:szCs w:val="24"/>
        </w:rPr>
      </w:pPr>
      <w:r w:rsidRPr="00325242">
        <w:rPr>
          <w:rFonts w:ascii="Times New Roman" w:hAnsi="Times New Roman" w:cs="Times New Roman"/>
          <w:sz w:val="24"/>
          <w:szCs w:val="24"/>
        </w:rPr>
        <w:t>V následujících letech, po celou dobu udržitelnosti, bude pobočka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každoročně ve stejném termínu vyzývat příjemce k vyplnění tohoto hlášení. </w:t>
      </w:r>
    </w:p>
    <w:p w:rsidR="00B90209" w:rsidRDefault="00B90209" w:rsidP="003B6191">
      <w:pPr>
        <w:keepNext/>
        <w:keepLines/>
        <w:rPr>
          <w:rFonts w:ascii="Times New Roman" w:hAnsi="Times New Roman" w:cs="Times New Roman"/>
          <w:sz w:val="24"/>
          <w:szCs w:val="24"/>
        </w:rPr>
      </w:pPr>
    </w:p>
    <w:p w:rsidR="0094202D" w:rsidRPr="00231377" w:rsidRDefault="009F2377" w:rsidP="00D15DC5">
      <w:pPr>
        <w:pStyle w:val="Nadpis2"/>
        <w:keepLines/>
        <w:spacing w:before="360"/>
        <w:ind w:left="578" w:hanging="578"/>
        <w:rPr>
          <w:lang w:val="cs-CZ"/>
        </w:rPr>
      </w:pPr>
      <w:bookmarkStart w:id="502" w:name="_Toc244415591"/>
      <w:bookmarkStart w:id="503" w:name="_Toc328732775"/>
      <w:bookmarkStart w:id="504" w:name="_Toc365638299"/>
      <w:bookmarkStart w:id="505" w:name="_Toc391387078"/>
      <w:bookmarkStart w:id="506" w:name="_Toc155769586"/>
      <w:bookmarkStart w:id="507" w:name="_Toc177462476"/>
      <w:bookmarkStart w:id="508" w:name="_Toc191363135"/>
      <w:bookmarkStart w:id="509" w:name="_Toc191972616"/>
      <w:bookmarkStart w:id="510" w:name="_Toc191978814"/>
      <w:bookmarkStart w:id="511" w:name="_Toc244415593"/>
      <w:r w:rsidRPr="003B6191">
        <w:rPr>
          <w:lang w:val="cs-CZ"/>
        </w:rPr>
        <w:t>Změny v projektu</w:t>
      </w:r>
      <w:bookmarkEnd w:id="502"/>
      <w:r w:rsidRPr="003B6191">
        <w:rPr>
          <w:lang w:val="cs-CZ"/>
        </w:rPr>
        <w:t xml:space="preserve">, změny </w:t>
      </w:r>
      <w:bookmarkEnd w:id="503"/>
      <w:bookmarkEnd w:id="504"/>
      <w:r w:rsidRPr="003B6191">
        <w:rPr>
          <w:noProof/>
          <w:lang w:val="cs-CZ"/>
        </w:rPr>
        <w:t>Stanovení</w:t>
      </w:r>
      <w:r w:rsidR="00DB3DA8" w:rsidRPr="00231377">
        <w:rPr>
          <w:noProof/>
          <w:lang w:val="cs-CZ"/>
        </w:rPr>
        <w:t xml:space="preserve"> výdajů</w:t>
      </w:r>
      <w:bookmarkEnd w:id="505"/>
    </w:p>
    <w:p w:rsidR="00D15DC5" w:rsidRDefault="00D15DC5" w:rsidP="00D15DC5">
      <w:pPr>
        <w:spacing w:after="120"/>
        <w:rPr>
          <w:rFonts w:ascii="Times New Roman" w:hAnsi="Times New Roman" w:cs="Times New Roman"/>
          <w:sz w:val="24"/>
          <w:szCs w:val="24"/>
        </w:rPr>
      </w:pPr>
      <w:r w:rsidRPr="00FF3B60">
        <w:rPr>
          <w:rFonts w:ascii="Times New Roman" w:hAnsi="Times New Roman" w:cs="Times New Roman"/>
          <w:b/>
          <w:sz w:val="24"/>
          <w:szCs w:val="24"/>
        </w:rPr>
        <w:t xml:space="preserve">Jakékoliv změny, ke kterým v průběhu realizace </w:t>
      </w:r>
      <w:r>
        <w:rPr>
          <w:rFonts w:ascii="Times New Roman" w:hAnsi="Times New Roman" w:cs="Times New Roman"/>
          <w:b/>
          <w:sz w:val="24"/>
          <w:szCs w:val="24"/>
        </w:rPr>
        <w:t xml:space="preserve">a udržitelnosti </w:t>
      </w:r>
      <w:r w:rsidRPr="00FF3B60">
        <w:rPr>
          <w:rFonts w:ascii="Times New Roman" w:hAnsi="Times New Roman" w:cs="Times New Roman"/>
          <w:b/>
          <w:sz w:val="24"/>
          <w:szCs w:val="24"/>
        </w:rPr>
        <w:t xml:space="preserve">projektu </w:t>
      </w:r>
      <w:r>
        <w:rPr>
          <w:rFonts w:ascii="Times New Roman" w:hAnsi="Times New Roman" w:cs="Times New Roman"/>
          <w:b/>
          <w:sz w:val="24"/>
          <w:szCs w:val="24"/>
        </w:rPr>
        <w:t>má dojít</w:t>
      </w:r>
      <w:r w:rsidRPr="00FF3B60">
        <w:rPr>
          <w:rFonts w:ascii="Times New Roman" w:hAnsi="Times New Roman" w:cs="Times New Roman"/>
          <w:b/>
          <w:sz w:val="24"/>
          <w:szCs w:val="24"/>
        </w:rPr>
        <w:t>, musí příjemce neprodleně písemně oznámit CRR</w:t>
      </w:r>
      <w:r>
        <w:rPr>
          <w:rFonts w:ascii="Times New Roman" w:hAnsi="Times New Roman" w:cs="Times New Roman"/>
          <w:b/>
          <w:sz w:val="24"/>
          <w:szCs w:val="24"/>
        </w:rPr>
        <w:t xml:space="preserve"> ČR</w:t>
      </w:r>
      <w:r w:rsidRPr="00FF3B60">
        <w:rPr>
          <w:rFonts w:ascii="Times New Roman" w:hAnsi="Times New Roman" w:cs="Times New Roman"/>
          <w:b/>
          <w:sz w:val="24"/>
          <w:szCs w:val="24"/>
        </w:rPr>
        <w:t xml:space="preserve"> </w:t>
      </w:r>
      <w:r>
        <w:rPr>
          <w:rFonts w:ascii="Times New Roman" w:hAnsi="Times New Roman" w:cs="Times New Roman"/>
          <w:b/>
          <w:sz w:val="24"/>
          <w:szCs w:val="24"/>
        </w:rPr>
        <w:t xml:space="preserve">prostřednictvím </w:t>
      </w:r>
      <w:r w:rsidRPr="00FF3B60">
        <w:rPr>
          <w:rFonts w:ascii="Times New Roman" w:hAnsi="Times New Roman" w:cs="Times New Roman"/>
          <w:b/>
          <w:sz w:val="24"/>
          <w:szCs w:val="24"/>
        </w:rPr>
        <w:t>formulář</w:t>
      </w:r>
      <w:r>
        <w:rPr>
          <w:rFonts w:ascii="Times New Roman" w:hAnsi="Times New Roman" w:cs="Times New Roman"/>
          <w:b/>
          <w:sz w:val="24"/>
          <w:szCs w:val="24"/>
        </w:rPr>
        <w:t>e</w:t>
      </w:r>
      <w:r w:rsidRPr="00FF3B60">
        <w:rPr>
          <w:rFonts w:ascii="Times New Roman" w:hAnsi="Times New Roman" w:cs="Times New Roman"/>
          <w:b/>
          <w:sz w:val="24"/>
          <w:szCs w:val="24"/>
        </w:rPr>
        <w:t xml:space="preserve"> Oznámení </w:t>
      </w:r>
      <w:r w:rsidR="00162BEA">
        <w:rPr>
          <w:rFonts w:ascii="Times New Roman" w:hAnsi="Times New Roman" w:cs="Times New Roman"/>
          <w:b/>
          <w:sz w:val="24"/>
          <w:szCs w:val="24"/>
        </w:rPr>
        <w:br/>
      </w:r>
      <w:r w:rsidRPr="00FF3B60">
        <w:rPr>
          <w:rFonts w:ascii="Times New Roman" w:hAnsi="Times New Roman" w:cs="Times New Roman"/>
          <w:b/>
          <w:sz w:val="24"/>
          <w:szCs w:val="24"/>
        </w:rPr>
        <w:t>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436F68">
        <w:rPr>
          <w:rFonts w:ascii="Times New Roman" w:hAnsi="Times New Roman" w:cs="Times New Roman"/>
          <w:b/>
          <w:sz w:val="24"/>
          <w:szCs w:val="24"/>
        </w:rPr>
        <w:t xml:space="preserve">, </w:t>
      </w:r>
      <w:r w:rsidRPr="00436F68">
        <w:rPr>
          <w:rFonts w:ascii="Times New Roman" w:hAnsi="Times New Roman" w:cs="Times New Roman"/>
          <w:sz w:val="24"/>
          <w:szCs w:val="24"/>
        </w:rPr>
        <w:t xml:space="preserve">viz </w:t>
      </w:r>
      <w:r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w:t>
      </w:r>
      <w:r w:rsidR="00755080">
        <w:rPr>
          <w:rFonts w:ascii="Times New Roman" w:hAnsi="Times New Roman" w:cs="Times New Roman"/>
          <w:sz w:val="24"/>
          <w:szCs w:val="24"/>
        </w:rPr>
        <w:t>4</w:t>
      </w:r>
      <w:r w:rsidRPr="00CF5AFC">
        <w:rPr>
          <w:rFonts w:ascii="Times New Roman" w:hAnsi="Times New Roman" w:cs="Times New Roman"/>
          <w:sz w:val="24"/>
          <w:szCs w:val="24"/>
        </w:rPr>
        <w:t xml:space="preserve"> Příručky.</w:t>
      </w:r>
      <w:r w:rsidRPr="00CF5AFC">
        <w:rPr>
          <w:rFonts w:ascii="Times New Roman" w:hAnsi="Times New Roman" w:cs="Times New Roman"/>
          <w:b/>
          <w:sz w:val="24"/>
          <w:szCs w:val="24"/>
        </w:rPr>
        <w:t xml:space="preserve"> </w:t>
      </w:r>
      <w:r w:rsidRPr="00CF5AFC">
        <w:rPr>
          <w:rFonts w:ascii="Times New Roman" w:hAnsi="Times New Roman" w:cs="Times New Roman"/>
          <w:sz w:val="24"/>
          <w:szCs w:val="24"/>
        </w:rPr>
        <w:t>Popis změn</w:t>
      </w:r>
      <w:r w:rsidRPr="00FF3B60">
        <w:rPr>
          <w:rFonts w:ascii="Times New Roman" w:hAnsi="Times New Roman" w:cs="Times New Roman"/>
          <w:sz w:val="24"/>
          <w:szCs w:val="24"/>
        </w:rPr>
        <w:t xml:space="preserve"> </w:t>
      </w:r>
      <w:r>
        <w:rPr>
          <w:rFonts w:ascii="Times New Roman" w:hAnsi="Times New Roman" w:cs="Times New Roman"/>
          <w:sz w:val="24"/>
          <w:szCs w:val="24"/>
        </w:rPr>
        <w:t>uvede příjemce rovněž</w:t>
      </w:r>
      <w:r w:rsidRPr="00FF3B60">
        <w:rPr>
          <w:rFonts w:ascii="Times New Roman" w:hAnsi="Times New Roman" w:cs="Times New Roman"/>
          <w:sz w:val="24"/>
          <w:szCs w:val="24"/>
        </w:rPr>
        <w:t xml:space="preserve"> </w:t>
      </w:r>
      <w:r>
        <w:rPr>
          <w:rFonts w:ascii="Times New Roman" w:hAnsi="Times New Roman" w:cs="Times New Roman"/>
          <w:sz w:val="24"/>
          <w:szCs w:val="24"/>
        </w:rPr>
        <w:t xml:space="preserve">v nejbližší </w:t>
      </w:r>
      <w:r w:rsidRPr="00FF3B60">
        <w:rPr>
          <w:rFonts w:ascii="Times New Roman" w:hAnsi="Times New Roman" w:cs="Times New Roman"/>
          <w:sz w:val="24"/>
          <w:szCs w:val="24"/>
        </w:rPr>
        <w:t>monitorovací zpráv</w:t>
      </w:r>
      <w:r>
        <w:rPr>
          <w:rFonts w:ascii="Times New Roman" w:hAnsi="Times New Roman" w:cs="Times New Roman"/>
          <w:sz w:val="24"/>
          <w:szCs w:val="24"/>
        </w:rPr>
        <w:t>ě na záložce Realizace projektu – Popis realizace</w:t>
      </w:r>
      <w:r w:rsidRPr="00FF3B60">
        <w:rPr>
          <w:rFonts w:ascii="Times New Roman" w:hAnsi="Times New Roman" w:cs="Times New Roman"/>
          <w:sz w:val="24"/>
          <w:szCs w:val="24"/>
        </w:rPr>
        <w:t xml:space="preserve">. </w:t>
      </w:r>
    </w:p>
    <w:p w:rsidR="00D15DC5" w:rsidRDefault="00D15DC5" w:rsidP="00765FD7">
      <w:pPr>
        <w:widowControl w:val="0"/>
        <w:spacing w:after="120"/>
        <w:ind w:right="-108"/>
        <w:rPr>
          <w:rFonts w:ascii="Times New Roman" w:hAnsi="Times New Roman" w:cs="Times New Roman"/>
          <w:sz w:val="24"/>
          <w:szCs w:val="24"/>
        </w:rPr>
      </w:pPr>
      <w:r w:rsidRPr="00C440A0">
        <w:rPr>
          <w:rFonts w:ascii="Times New Roman" w:hAnsi="Times New Roman" w:cs="Times New Roman"/>
          <w:sz w:val="24"/>
          <w:szCs w:val="24"/>
        </w:rPr>
        <w:t xml:space="preserve">Formulář </w:t>
      </w:r>
      <w:r w:rsidRPr="00F02D0C">
        <w:rPr>
          <w:rFonts w:ascii="Times New Roman" w:hAnsi="Times New Roman" w:cs="Times New Roman"/>
          <w:b/>
          <w:sz w:val="24"/>
          <w:szCs w:val="24"/>
        </w:rPr>
        <w:t>Oznámení o změnách</w:t>
      </w:r>
      <w:r>
        <w:rPr>
          <w:rFonts w:ascii="Times New Roman" w:hAnsi="Times New Roman" w:cs="Times New Roman"/>
          <w:sz w:val="24"/>
          <w:szCs w:val="24"/>
        </w:rPr>
        <w:t xml:space="preserve"> </w:t>
      </w:r>
      <w:r w:rsidRPr="00C440A0">
        <w:rPr>
          <w:rFonts w:ascii="Times New Roman" w:hAnsi="Times New Roman" w:cs="Times New Roman"/>
          <w:b/>
          <w:sz w:val="24"/>
          <w:szCs w:val="24"/>
        </w:rPr>
        <w:t>v projektu</w:t>
      </w:r>
      <w:r>
        <w:rPr>
          <w:rFonts w:ascii="Times New Roman" w:hAnsi="Times New Roman" w:cs="Times New Roman"/>
          <w:sz w:val="24"/>
          <w:szCs w:val="24"/>
        </w:rPr>
        <w:t xml:space="preserve"> obsahuje především:</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název příjemce a identifikační údaje projektu (název projektu, registrační číslo žádosti a unikátní kód žádosti),</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popis a zdůvodnění změn v projektu (původní a nový stav),</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datum vyhotovení Oznámení,</w:t>
      </w:r>
    </w:p>
    <w:p w:rsidR="00D15DC5"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podpis oprávněné osoby,</w:t>
      </w:r>
    </w:p>
    <w:p w:rsidR="00D15DC5" w:rsidRPr="006134BC" w:rsidRDefault="00D15DC5" w:rsidP="00D15DC5">
      <w:pPr>
        <w:numPr>
          <w:ilvl w:val="0"/>
          <w:numId w:val="123"/>
        </w:numPr>
        <w:spacing w:before="0"/>
        <w:ind w:left="714" w:hanging="357"/>
        <w:rPr>
          <w:rFonts w:ascii="Times New Roman" w:hAnsi="Times New Roman" w:cs="Times New Roman"/>
          <w:sz w:val="24"/>
          <w:szCs w:val="24"/>
        </w:rPr>
      </w:pPr>
      <w:r>
        <w:rPr>
          <w:rFonts w:ascii="Times New Roman" w:hAnsi="Times New Roman" w:cs="Times New Roman"/>
          <w:sz w:val="24"/>
          <w:szCs w:val="24"/>
        </w:rPr>
        <w:t>jednoznačný popis změn financování, pokud změny ovlivní rozložení zdrojů SF a SR v letech.</w:t>
      </w:r>
    </w:p>
    <w:p w:rsidR="00BF2D9B" w:rsidRPr="00BF2D9B" w:rsidRDefault="00BF2D9B" w:rsidP="00BF2D9B">
      <w:pPr>
        <w:spacing w:before="0"/>
        <w:rPr>
          <w:rFonts w:ascii="Times New Roman" w:hAnsi="Times New Roman" w:cs="Times New Roman"/>
          <w:sz w:val="24"/>
          <w:szCs w:val="24"/>
        </w:rPr>
      </w:pPr>
      <w:r w:rsidRPr="00BF2D9B">
        <w:rPr>
          <w:rFonts w:ascii="Times New Roman" w:hAnsi="Times New Roman" w:cs="Times New Roman"/>
          <w:sz w:val="24"/>
          <w:szCs w:val="24"/>
        </w:rPr>
        <w:lastRenderedPageBreak/>
        <w:t xml:space="preserve">Příjemce </w:t>
      </w:r>
      <w:r w:rsidR="009F2377" w:rsidRPr="003B6191">
        <w:rPr>
          <w:rFonts w:ascii="Times New Roman" w:hAnsi="Times New Roman" w:cs="Times New Roman"/>
          <w:b/>
          <w:sz w:val="24"/>
          <w:szCs w:val="24"/>
        </w:rPr>
        <w:t>předkládá s předstihem</w:t>
      </w:r>
      <w:r w:rsidRPr="00BF2D9B">
        <w:rPr>
          <w:rFonts w:ascii="Times New Roman" w:hAnsi="Times New Roman" w:cs="Times New Roman"/>
          <w:sz w:val="24"/>
          <w:szCs w:val="24"/>
        </w:rPr>
        <w:t xml:space="preserve"> Oznámení o změnách v projektu:</w:t>
      </w:r>
    </w:p>
    <w:p w:rsidR="00BF2D9B" w:rsidRPr="00BF2D9B" w:rsidRDefault="00BF2D9B" w:rsidP="00BF2D9B">
      <w:pPr>
        <w:spacing w:before="0"/>
        <w:rPr>
          <w:rFonts w:ascii="Times New Roman" w:hAnsi="Times New Roman" w:cs="Times New Roman"/>
          <w:sz w:val="24"/>
          <w:szCs w:val="24"/>
        </w:rPr>
      </w:pP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změny termínů ukončení realizace projektu</w:t>
      </w:r>
      <w:r w:rsidR="00EE5C17">
        <w:rPr>
          <w:rFonts w:ascii="Times New Roman" w:hAnsi="Times New Roman"/>
          <w:sz w:val="24"/>
          <w:szCs w:val="24"/>
        </w:rPr>
        <w:t>,</w:t>
      </w:r>
      <w:r w:rsidRPr="00B264D3">
        <w:rPr>
          <w:rFonts w:ascii="Times New Roman" w:hAnsi="Times New Roman"/>
          <w:sz w:val="24"/>
          <w:szCs w:val="24"/>
        </w:rPr>
        <w:t xml:space="preserve"> změny termínu naplnění monitorovacích indikátorů a změny cílových hodnot monitorovacích indikátorů,</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změny, které ovlivní výstupy, výsledky či dopady projektu,</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změny, které ovlivní cíle, obsah nebo zaměření projektu,</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změna právní subjektivity, názvu a sídla příjemce, pokud k ní nedochází ze zákona,</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finanční a termínové změny, které způsobí změnu rozložení čerpání SR a SF v letech,</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změny jednotlivých ustanovení Podmínek nebo skutečností s tím souvisejících,</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 xml:space="preserve">finanční objemy etap v souvislosti s přesunem aktivit projektu, </w:t>
      </w:r>
    </w:p>
    <w:p w:rsidR="00BF2D9B" w:rsidRPr="00B264D3"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změny aktivit projektu, které mají vliv na splnění účelu projektu či indikátoru,</w:t>
      </w:r>
    </w:p>
    <w:p w:rsidR="00BF2D9B" w:rsidRPr="003B6191" w:rsidRDefault="00BF2D9B" w:rsidP="00B264D3">
      <w:pPr>
        <w:pStyle w:val="Odstavecseseznamem"/>
        <w:numPr>
          <w:ilvl w:val="0"/>
          <w:numId w:val="305"/>
        </w:numPr>
        <w:jc w:val="both"/>
        <w:rPr>
          <w:rFonts w:ascii="Times New Roman" w:hAnsi="Times New Roman"/>
          <w:sz w:val="24"/>
          <w:szCs w:val="24"/>
        </w:rPr>
      </w:pPr>
      <w:r w:rsidRPr="00B264D3">
        <w:rPr>
          <w:rFonts w:ascii="Times New Roman" w:hAnsi="Times New Roman"/>
          <w:sz w:val="24"/>
          <w:szCs w:val="24"/>
        </w:rPr>
        <w:t xml:space="preserve">změna plátce DPH ve vztahu k projektu, pokud má vliv </w:t>
      </w:r>
      <w:r w:rsidRPr="00BF2D9B">
        <w:rPr>
          <w:rFonts w:ascii="Times New Roman" w:hAnsi="Times New Roman"/>
          <w:sz w:val="24"/>
          <w:szCs w:val="24"/>
        </w:rPr>
        <w:t>na výši financování, uvedenou v</w:t>
      </w:r>
      <w:r>
        <w:rPr>
          <w:rFonts w:ascii="Times New Roman" w:hAnsi="Times New Roman"/>
          <w:sz w:val="24"/>
          <w:szCs w:val="24"/>
        </w:rPr>
        <w:t>e Stanovení výdajů</w:t>
      </w:r>
      <w:r w:rsidR="009F2377" w:rsidRPr="003B6191">
        <w:rPr>
          <w:rFonts w:ascii="Times New Roman" w:hAnsi="Times New Roman"/>
          <w:sz w:val="24"/>
          <w:szCs w:val="24"/>
        </w:rPr>
        <w:t>,</w:t>
      </w:r>
    </w:p>
    <w:p w:rsidR="00BF2D9B" w:rsidRPr="003B6191" w:rsidRDefault="009F2377" w:rsidP="00B264D3">
      <w:pPr>
        <w:pStyle w:val="Odstavecseseznamem"/>
        <w:numPr>
          <w:ilvl w:val="0"/>
          <w:numId w:val="305"/>
        </w:numPr>
        <w:jc w:val="both"/>
        <w:rPr>
          <w:rFonts w:ascii="Times New Roman" w:hAnsi="Times New Roman"/>
          <w:sz w:val="24"/>
          <w:szCs w:val="24"/>
        </w:rPr>
      </w:pPr>
      <w:r w:rsidRPr="003B6191">
        <w:rPr>
          <w:rFonts w:ascii="Times New Roman" w:hAnsi="Times New Roman"/>
          <w:sz w:val="24"/>
          <w:szCs w:val="24"/>
        </w:rPr>
        <w:t>projekt začne generovat příjmy přesto, že je původně negeneroval.</w:t>
      </w:r>
    </w:p>
    <w:p w:rsidR="00BF2D9B" w:rsidRPr="00BF2D9B" w:rsidRDefault="00BF2D9B" w:rsidP="00BF2D9B">
      <w:pPr>
        <w:spacing w:before="0"/>
        <w:rPr>
          <w:rFonts w:ascii="Times New Roman" w:hAnsi="Times New Roman" w:cs="Times New Roman"/>
          <w:sz w:val="24"/>
          <w:szCs w:val="24"/>
        </w:rPr>
      </w:pPr>
      <w:r w:rsidRPr="00BF2D9B">
        <w:rPr>
          <w:rFonts w:ascii="Times New Roman" w:hAnsi="Times New Roman" w:cs="Times New Roman"/>
          <w:sz w:val="24"/>
          <w:szCs w:val="24"/>
        </w:rPr>
        <w:t xml:space="preserve">Pokud příjemce neoznámí uvedené změny s předstihem, bude uplatněna sankce za pozdní oznámení změny podle příslušných Podmínek </w:t>
      </w:r>
      <w:r>
        <w:rPr>
          <w:rFonts w:ascii="Times New Roman" w:hAnsi="Times New Roman" w:cs="Times New Roman"/>
          <w:sz w:val="24"/>
          <w:szCs w:val="24"/>
        </w:rPr>
        <w:t>Stanovení výdajů</w:t>
      </w:r>
      <w:r w:rsidRPr="00BF2D9B">
        <w:rPr>
          <w:rFonts w:ascii="Times New Roman" w:hAnsi="Times New Roman" w:cs="Times New Roman"/>
          <w:sz w:val="24"/>
          <w:szCs w:val="24"/>
        </w:rPr>
        <w:t>.</w:t>
      </w:r>
    </w:p>
    <w:p w:rsidR="00BF2D9B" w:rsidRPr="00BF2D9B" w:rsidRDefault="00BF2D9B" w:rsidP="00BF2D9B">
      <w:pPr>
        <w:spacing w:before="0"/>
        <w:rPr>
          <w:rFonts w:ascii="Times New Roman" w:hAnsi="Times New Roman" w:cs="Times New Roman"/>
          <w:sz w:val="24"/>
          <w:szCs w:val="24"/>
        </w:rPr>
      </w:pPr>
    </w:p>
    <w:p w:rsidR="00BF2D9B" w:rsidRPr="00BF2D9B" w:rsidRDefault="00BF2D9B" w:rsidP="00BF2D9B">
      <w:pPr>
        <w:spacing w:before="0"/>
        <w:rPr>
          <w:rFonts w:ascii="Times New Roman" w:hAnsi="Times New Roman" w:cs="Times New Roman"/>
          <w:sz w:val="24"/>
          <w:szCs w:val="24"/>
        </w:rPr>
      </w:pPr>
      <w:r w:rsidRPr="00BF2D9B">
        <w:rPr>
          <w:rFonts w:ascii="Times New Roman" w:hAnsi="Times New Roman" w:cs="Times New Roman"/>
          <w:sz w:val="24"/>
          <w:szCs w:val="24"/>
        </w:rPr>
        <w:t xml:space="preserve">Příjemce </w:t>
      </w:r>
      <w:r w:rsidR="009F2377" w:rsidRPr="003B6191">
        <w:rPr>
          <w:rFonts w:ascii="Times New Roman" w:hAnsi="Times New Roman" w:cs="Times New Roman"/>
          <w:b/>
          <w:sz w:val="24"/>
          <w:szCs w:val="24"/>
        </w:rPr>
        <w:t>nemusí předkládat s předstihem</w:t>
      </w:r>
      <w:r w:rsidRPr="00BF2D9B">
        <w:rPr>
          <w:rFonts w:ascii="Times New Roman" w:hAnsi="Times New Roman" w:cs="Times New Roman"/>
          <w:sz w:val="24"/>
          <w:szCs w:val="24"/>
        </w:rPr>
        <w:t xml:space="preserve"> Oznámení o změnách v projektu, pokud se chystá realizovat změnu, která nemá vliv na plnění </w:t>
      </w:r>
      <w:r>
        <w:rPr>
          <w:rFonts w:ascii="Times New Roman" w:hAnsi="Times New Roman" w:cs="Times New Roman"/>
          <w:sz w:val="24"/>
          <w:szCs w:val="24"/>
        </w:rPr>
        <w:t>Stanovení výdajů</w:t>
      </w:r>
      <w:r w:rsidRPr="00BF2D9B">
        <w:rPr>
          <w:rFonts w:ascii="Times New Roman" w:hAnsi="Times New Roman" w:cs="Times New Roman"/>
          <w:sz w:val="24"/>
          <w:szCs w:val="24"/>
        </w:rPr>
        <w:t xml:space="preserve"> a Podmínky: </w:t>
      </w:r>
    </w:p>
    <w:p w:rsidR="00BF2D9B" w:rsidRPr="00BF2D9B" w:rsidRDefault="00BF2D9B" w:rsidP="00BF2D9B">
      <w:pPr>
        <w:spacing w:before="0"/>
        <w:rPr>
          <w:rFonts w:ascii="Times New Roman" w:hAnsi="Times New Roman" w:cs="Times New Roman"/>
          <w:sz w:val="24"/>
          <w:szCs w:val="24"/>
        </w:rPr>
      </w:pPr>
    </w:p>
    <w:p w:rsidR="00BF2D9B" w:rsidRPr="003B6191" w:rsidRDefault="00BF2D9B" w:rsidP="00B264D3">
      <w:pPr>
        <w:pStyle w:val="Odstavecseseznamem"/>
        <w:numPr>
          <w:ilvl w:val="0"/>
          <w:numId w:val="306"/>
        </w:numPr>
        <w:jc w:val="both"/>
        <w:rPr>
          <w:rFonts w:ascii="Times New Roman" w:hAnsi="Times New Roman"/>
          <w:sz w:val="24"/>
          <w:szCs w:val="24"/>
        </w:rPr>
      </w:pPr>
      <w:r w:rsidRPr="00B264D3">
        <w:rPr>
          <w:rFonts w:ascii="Times New Roman" w:hAnsi="Times New Roman"/>
          <w:sz w:val="24"/>
          <w:szCs w:val="24"/>
        </w:rPr>
        <w:t xml:space="preserve">změna statutárního zástupce; změna bude zohledněna při vydání dalšího </w:t>
      </w:r>
      <w:r>
        <w:rPr>
          <w:rFonts w:ascii="Times New Roman" w:hAnsi="Times New Roman"/>
          <w:sz w:val="24"/>
          <w:szCs w:val="24"/>
        </w:rPr>
        <w:t>Stanovení výdajů</w:t>
      </w:r>
      <w:r w:rsidR="009F2377" w:rsidRPr="003B6191">
        <w:rPr>
          <w:rFonts w:ascii="Times New Roman" w:hAnsi="Times New Roman"/>
          <w:sz w:val="24"/>
          <w:szCs w:val="24"/>
        </w:rPr>
        <w:t xml:space="preserve">, </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změny v projektovém týmu, změny kontaktních údajů kromě názvu a adresy příjemce,</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změna čísla účtu, na který má být dotace vyplacena,</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 xml:space="preserve">realizace výběrových a zadávacích řízení a změny termínů, druhů a stavu </w:t>
      </w:r>
      <w:r w:rsidR="00BF2D9B">
        <w:rPr>
          <w:rFonts w:ascii="Times New Roman" w:hAnsi="Times New Roman"/>
          <w:sz w:val="24"/>
          <w:szCs w:val="24"/>
        </w:rPr>
        <w:t>výběrových řízení</w:t>
      </w:r>
      <w:r w:rsidRPr="003B6191">
        <w:rPr>
          <w:rFonts w:ascii="Times New Roman" w:hAnsi="Times New Roman"/>
          <w:sz w:val="24"/>
          <w:szCs w:val="24"/>
        </w:rPr>
        <w:t>,</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 xml:space="preserve">pořadí aktivit v jednotlivých etapách, pokud aktivity patří do projektu jako celku a pokud se nemění rozpočty etap projektu, </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hodnoty horizontálních kritérií, pokud se jejich změny netýkají zároveň plánovaných hodnot monitorovacích indikátorů,</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změny sídla nebo názvu příjemce, pokud k ní dochází ze zákona,</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změna právní subjektivity, pokud k ní dochází ze zákona,</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změna poměru investic a neinvestic,</w:t>
      </w:r>
    </w:p>
    <w:p w:rsidR="00BF2D9B" w:rsidRPr="003B6191" w:rsidRDefault="009F2377" w:rsidP="00B264D3">
      <w:pPr>
        <w:pStyle w:val="Odstavecseseznamem"/>
        <w:numPr>
          <w:ilvl w:val="0"/>
          <w:numId w:val="306"/>
        </w:numPr>
        <w:jc w:val="both"/>
        <w:rPr>
          <w:rFonts w:ascii="Times New Roman" w:hAnsi="Times New Roman"/>
          <w:sz w:val="24"/>
          <w:szCs w:val="24"/>
        </w:rPr>
      </w:pPr>
      <w:r w:rsidRPr="003B6191">
        <w:rPr>
          <w:rFonts w:ascii="Times New Roman" w:hAnsi="Times New Roman"/>
          <w:sz w:val="24"/>
          <w:szCs w:val="24"/>
        </w:rPr>
        <w:t>uplatněné pokuty a penále.</w:t>
      </w:r>
    </w:p>
    <w:p w:rsidR="00F25B88" w:rsidRPr="00F25B88" w:rsidRDefault="00BF2D9B" w:rsidP="00BF2D9B">
      <w:pPr>
        <w:spacing w:before="0"/>
        <w:rPr>
          <w:rFonts w:ascii="Times New Roman" w:hAnsi="Times New Roman" w:cs="Times New Roman"/>
          <w:sz w:val="24"/>
          <w:szCs w:val="24"/>
        </w:rPr>
      </w:pPr>
      <w:r w:rsidRPr="00BF2D9B">
        <w:rPr>
          <w:rFonts w:ascii="Times New Roman" w:hAnsi="Times New Roman" w:cs="Times New Roman"/>
          <w:sz w:val="24"/>
          <w:szCs w:val="24"/>
        </w:rPr>
        <w:t xml:space="preserve">Příjemce předloží tyto změny na formuláři Oznámení o změnách v projektu společně s nejbližší </w:t>
      </w:r>
      <w:r>
        <w:rPr>
          <w:rFonts w:ascii="Times New Roman" w:hAnsi="Times New Roman" w:cs="Times New Roman"/>
          <w:sz w:val="24"/>
          <w:szCs w:val="24"/>
        </w:rPr>
        <w:t>Etapovou/Závěrečnou monitorovací zprávou</w:t>
      </w:r>
      <w:r w:rsidRPr="00BF2D9B">
        <w:rPr>
          <w:rFonts w:ascii="Times New Roman" w:hAnsi="Times New Roman" w:cs="Times New Roman"/>
          <w:sz w:val="24"/>
          <w:szCs w:val="24"/>
        </w:rPr>
        <w:t xml:space="preserve"> </w:t>
      </w:r>
      <w:r>
        <w:rPr>
          <w:rFonts w:ascii="Times New Roman" w:hAnsi="Times New Roman" w:cs="Times New Roman"/>
          <w:sz w:val="24"/>
          <w:szCs w:val="24"/>
        </w:rPr>
        <w:t xml:space="preserve">či Hlášením o pokroku </w:t>
      </w:r>
      <w:r w:rsidRPr="00BF2D9B">
        <w:rPr>
          <w:rFonts w:ascii="Times New Roman" w:hAnsi="Times New Roman" w:cs="Times New Roman"/>
          <w:sz w:val="24"/>
          <w:szCs w:val="24"/>
        </w:rPr>
        <w:t xml:space="preserve">za etapu, ve které ke změnám došlo nebo je v této </w:t>
      </w:r>
      <w:r>
        <w:rPr>
          <w:rFonts w:ascii="Times New Roman" w:hAnsi="Times New Roman" w:cs="Times New Roman"/>
          <w:sz w:val="24"/>
          <w:szCs w:val="24"/>
        </w:rPr>
        <w:t>Etapové/Závěrečné monitorovací zprávě</w:t>
      </w:r>
      <w:r w:rsidRPr="00BF2D9B">
        <w:rPr>
          <w:rFonts w:ascii="Times New Roman" w:hAnsi="Times New Roman" w:cs="Times New Roman"/>
          <w:sz w:val="24"/>
          <w:szCs w:val="24"/>
        </w:rPr>
        <w:t xml:space="preserve"> </w:t>
      </w:r>
      <w:r>
        <w:rPr>
          <w:rFonts w:ascii="Times New Roman" w:hAnsi="Times New Roman" w:cs="Times New Roman"/>
          <w:sz w:val="24"/>
          <w:szCs w:val="24"/>
        </w:rPr>
        <w:t xml:space="preserve">či Hlášení o pokroku </w:t>
      </w:r>
      <w:r w:rsidRPr="00BF2D9B">
        <w:rPr>
          <w:rFonts w:ascii="Times New Roman" w:hAnsi="Times New Roman" w:cs="Times New Roman"/>
          <w:sz w:val="24"/>
          <w:szCs w:val="24"/>
        </w:rPr>
        <w:t>popíše. Změny není nutné oznámit předem a neuplatňuje se sankce za neoznámení nebo pozdní oznámení.</w:t>
      </w:r>
    </w:p>
    <w:p w:rsidR="00F25B88" w:rsidRPr="00F25B88" w:rsidRDefault="00F25B88" w:rsidP="00F25B88">
      <w:pPr>
        <w:spacing w:before="0"/>
        <w:rPr>
          <w:rFonts w:ascii="Times New Roman" w:hAnsi="Times New Roman" w:cs="Times New Roman"/>
          <w:sz w:val="24"/>
          <w:szCs w:val="24"/>
        </w:rPr>
      </w:pPr>
    </w:p>
    <w:p w:rsidR="00D15DC5" w:rsidRDefault="009B4E05" w:rsidP="00D15DC5">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B560F8">
        <w:rPr>
          <w:rFonts w:ascii="Times New Roman" w:hAnsi="Times New Roman" w:cs="Times New Roman"/>
          <w:b/>
          <w:sz w:val="24"/>
          <w:szCs w:val="24"/>
        </w:rPr>
        <w:lastRenderedPageBreak/>
        <w:t>Upozornění:</w:t>
      </w:r>
      <w:r w:rsidR="00D15DC5" w:rsidRPr="004E6C73">
        <w:rPr>
          <w:rFonts w:ascii="Times New Roman" w:hAnsi="Times New Roman" w:cs="Times New Roman"/>
          <w:sz w:val="24"/>
          <w:szCs w:val="24"/>
        </w:rPr>
        <w:t xml:space="preserve"> </w:t>
      </w:r>
      <w:r w:rsidR="00D15DC5">
        <w:rPr>
          <w:rFonts w:ascii="Times New Roman" w:hAnsi="Times New Roman" w:cs="Times New Roman"/>
          <w:sz w:val="24"/>
          <w:szCs w:val="24"/>
        </w:rPr>
        <w:t>Neočekávané události, které mají vliv na realizaci projektu nebo jeho udržitelnost, oznamuje příjemce neprodleně. Doporučujeme příjemcům při oznamování změn spolupracovat s CRR ČR.</w:t>
      </w:r>
      <w:r w:rsidR="00D15DC5" w:rsidRPr="004E6C73">
        <w:rPr>
          <w:rFonts w:ascii="Times New Roman" w:hAnsi="Times New Roman" w:cs="Times New Roman"/>
          <w:sz w:val="24"/>
          <w:szCs w:val="24"/>
        </w:rPr>
        <w:t xml:space="preserve"> </w:t>
      </w:r>
    </w:p>
    <w:p w:rsidR="00B90209" w:rsidRPr="003B6191" w:rsidRDefault="00D15DC5" w:rsidP="003B6191">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sz w:val="24"/>
        </w:rPr>
      </w:pPr>
      <w:r w:rsidRPr="006770EB">
        <w:rPr>
          <w:rFonts w:ascii="Times New Roman" w:hAnsi="Times New Roman" w:cs="Times New Roman"/>
          <w:b/>
          <w:sz w:val="24"/>
          <w:szCs w:val="24"/>
        </w:rPr>
        <w:t xml:space="preserve">Změny </w:t>
      </w:r>
      <w:r w:rsidR="00162BEA">
        <w:rPr>
          <w:rFonts w:ascii="Times New Roman" w:hAnsi="Times New Roman" w:cs="Times New Roman"/>
          <w:b/>
          <w:sz w:val="24"/>
          <w:szCs w:val="24"/>
        </w:rPr>
        <w:t xml:space="preserve">Stanovení výdajů </w:t>
      </w:r>
      <w:r w:rsidRPr="005A6C34">
        <w:rPr>
          <w:rFonts w:ascii="Times New Roman" w:hAnsi="Times New Roman" w:cs="Times New Roman"/>
          <w:b/>
          <w:sz w:val="24"/>
          <w:szCs w:val="24"/>
        </w:rPr>
        <w:t>nelze</w:t>
      </w:r>
      <w:r w:rsidRPr="006770EB">
        <w:rPr>
          <w:rFonts w:ascii="Times New Roman" w:hAnsi="Times New Roman" w:cs="Times New Roman"/>
          <w:b/>
          <w:sz w:val="24"/>
          <w:szCs w:val="24"/>
        </w:rPr>
        <w:t xml:space="preserve"> provádět a povolovat zpětně.</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t>CRR ČR po obdržení Oznámení o změnách v projektu informuje příjemce do 5 pracovních dnů, zda se změnou souhlasí či ji zamítá, nebo ve stejn</w:t>
      </w:r>
      <w:r w:rsidR="00EE5C17">
        <w:rPr>
          <w:rFonts w:ascii="Times New Roman" w:hAnsi="Times New Roman" w:cs="Times New Roman"/>
          <w:sz w:val="24"/>
          <w:szCs w:val="24"/>
        </w:rPr>
        <w:t>é</w:t>
      </w:r>
      <w:r>
        <w:rPr>
          <w:rFonts w:ascii="Times New Roman" w:hAnsi="Times New Roman" w:cs="Times New Roman"/>
          <w:sz w:val="24"/>
          <w:szCs w:val="24"/>
        </w:rPr>
        <w:t xml:space="preserve"> lhůtě požádá příjemce, aby během 5 pracovních dnů předložil doplňující informace. Konečné stanovisko sdělí CRR ČR příjemci do 5 pracovních dnů od doručení vyžádaných doplňujících informací. Ve stejné lhůtě může CRR ČR sdělit příjemci, že oznámenou změnu předává ke schválení ŘO IOP, který má na vyřízení 15 pracovních dn</w:t>
      </w:r>
      <w:r w:rsidR="00EE5C17">
        <w:rPr>
          <w:rFonts w:ascii="Times New Roman" w:hAnsi="Times New Roman" w:cs="Times New Roman"/>
          <w:sz w:val="24"/>
          <w:szCs w:val="24"/>
        </w:rPr>
        <w:t>ů</w:t>
      </w:r>
      <w:r>
        <w:rPr>
          <w:rFonts w:ascii="Times New Roman" w:hAnsi="Times New Roman" w:cs="Times New Roman"/>
          <w:sz w:val="24"/>
          <w:szCs w:val="24"/>
        </w:rPr>
        <w:t xml:space="preserve">. Pokud CRR ČR zamítne požadovanou změnu a příjemce na ní trvá, rozhodne o schválení, resp. neschválení, změny ŘO IOP. </w:t>
      </w:r>
    </w:p>
    <w:p w:rsidR="00D31CD7"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V případě, že příjemce prostřednictvím formuláře Oznámení o změnách v projektu žádá </w:t>
      </w:r>
      <w:r w:rsidR="000B3F34">
        <w:rPr>
          <w:rFonts w:ascii="Times New Roman" w:hAnsi="Times New Roman" w:cs="Times New Roman"/>
          <w:sz w:val="24"/>
          <w:szCs w:val="24"/>
        </w:rPr>
        <w:br/>
      </w:r>
      <w:r>
        <w:rPr>
          <w:rFonts w:ascii="Times New Roman" w:hAnsi="Times New Roman" w:cs="Times New Roman"/>
          <w:sz w:val="24"/>
          <w:szCs w:val="24"/>
        </w:rPr>
        <w:t>o prodloužení termínu ukončení realizace projektu, doporučujeme konzultovat s CRR ČR a požádat zároveň o posunutí termínu finančního ukončení projektu, termínu pro podání závěrečného vyhodnocení akce a data dosažení cílové hodnoty monitorovacích indikátorů. Sníží se administrativní zátěž spojená s oznamováním a posuzováním dalších změn.</w:t>
      </w:r>
      <w:r w:rsidRPr="00595E8D">
        <w:rPr>
          <w:rFonts w:ascii="Times New Roman" w:hAnsi="Times New Roman" w:cs="Times New Roman"/>
          <w:sz w:val="24"/>
          <w:szCs w:val="24"/>
        </w:rPr>
        <w:t xml:space="preserve"> </w:t>
      </w:r>
    </w:p>
    <w:p w:rsidR="00C909C9" w:rsidRPr="00C909C9" w:rsidRDefault="00C909C9" w:rsidP="00C909C9">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C909C9">
        <w:rPr>
          <w:rFonts w:ascii="Times New Roman" w:hAnsi="Times New Roman" w:cs="Times New Roman"/>
          <w:sz w:val="24"/>
          <w:szCs w:val="24"/>
        </w:rPr>
        <w:t>Pokud příjemce ukončí realizaci projektu před datem ukončení realizace</w:t>
      </w:r>
      <w:r w:rsidR="00F06091">
        <w:rPr>
          <w:rFonts w:ascii="Times New Roman" w:hAnsi="Times New Roman" w:cs="Times New Roman"/>
          <w:sz w:val="24"/>
          <w:szCs w:val="24"/>
        </w:rPr>
        <w:t>,</w:t>
      </w:r>
      <w:r w:rsidRPr="00C909C9">
        <w:rPr>
          <w:rFonts w:ascii="Times New Roman" w:hAnsi="Times New Roman" w:cs="Times New Roman"/>
          <w:sz w:val="24"/>
          <w:szCs w:val="24"/>
        </w:rPr>
        <w:t xml:space="preserve"> uvedeném </w:t>
      </w:r>
      <w:r w:rsidR="00AA7F73">
        <w:rPr>
          <w:rFonts w:ascii="Times New Roman" w:hAnsi="Times New Roman" w:cs="Times New Roman"/>
          <w:sz w:val="24"/>
          <w:szCs w:val="24"/>
        </w:rPr>
        <w:br/>
        <w:t xml:space="preserve">ve </w:t>
      </w:r>
      <w:r>
        <w:rPr>
          <w:rFonts w:ascii="Times New Roman" w:hAnsi="Times New Roman" w:cs="Times New Roman"/>
          <w:sz w:val="24"/>
          <w:szCs w:val="24"/>
        </w:rPr>
        <w:t>Stanovení výdajů, nepředkládá Oznámení o změnách</w:t>
      </w:r>
      <w:r w:rsidR="00D86F70">
        <w:rPr>
          <w:rFonts w:ascii="Times New Roman" w:hAnsi="Times New Roman" w:cs="Times New Roman"/>
          <w:sz w:val="24"/>
          <w:szCs w:val="24"/>
        </w:rPr>
        <w:t>.</w:t>
      </w:r>
      <w:r w:rsidRPr="00C909C9">
        <w:rPr>
          <w:rFonts w:ascii="Times New Roman" w:hAnsi="Times New Roman" w:cs="Times New Roman"/>
          <w:sz w:val="24"/>
          <w:szCs w:val="24"/>
        </w:rPr>
        <w:t xml:space="preserve"> </w:t>
      </w:r>
      <w:r w:rsidR="00D86F70">
        <w:rPr>
          <w:rFonts w:ascii="Times New Roman" w:hAnsi="Times New Roman" w:cs="Times New Roman"/>
          <w:sz w:val="24"/>
          <w:szCs w:val="24"/>
        </w:rPr>
        <w:t>P</w:t>
      </w:r>
      <w:r w:rsidRPr="00C909C9">
        <w:rPr>
          <w:rFonts w:ascii="Times New Roman" w:hAnsi="Times New Roman" w:cs="Times New Roman"/>
          <w:sz w:val="24"/>
          <w:szCs w:val="24"/>
        </w:rPr>
        <w:t xml:space="preserve">ředloží rovnou závěrečnou monitorovací zprávu s ŽoP. V závěrečné monitorovací zprávě příjemce uvede skutečné datum ukončení realizace projektu. </w:t>
      </w:r>
    </w:p>
    <w:p w:rsidR="00D31CD7"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V případě,</w:t>
      </w:r>
      <w:r w:rsidRPr="001E5421">
        <w:rPr>
          <w:rFonts w:ascii="Times New Roman" w:hAnsi="Times New Roman" w:cs="Times New Roman"/>
          <w:sz w:val="24"/>
          <w:szCs w:val="24"/>
        </w:rPr>
        <w:t xml:space="preserve"> </w:t>
      </w:r>
      <w:r w:rsidRPr="00BC5049">
        <w:rPr>
          <w:rFonts w:ascii="Times New Roman" w:hAnsi="Times New Roman" w:cs="Times New Roman"/>
          <w:sz w:val="24"/>
          <w:szCs w:val="24"/>
        </w:rPr>
        <w:t>že příjemce žádá o přesun finančních prostředků</w:t>
      </w:r>
      <w:r>
        <w:rPr>
          <w:rFonts w:ascii="Times New Roman" w:hAnsi="Times New Roman" w:cs="Times New Roman"/>
          <w:sz w:val="24"/>
          <w:szCs w:val="24"/>
        </w:rPr>
        <w:t xml:space="preserve"> mezi etapami</w:t>
      </w:r>
      <w:r w:rsidRPr="00BC5049">
        <w:rPr>
          <w:rFonts w:ascii="Times New Roman" w:hAnsi="Times New Roman" w:cs="Times New Roman"/>
          <w:sz w:val="24"/>
          <w:szCs w:val="24"/>
        </w:rPr>
        <w:t xml:space="preserve">, je nutné </w:t>
      </w:r>
      <w:r>
        <w:rPr>
          <w:rFonts w:ascii="Times New Roman" w:hAnsi="Times New Roman" w:cs="Times New Roman"/>
          <w:sz w:val="24"/>
          <w:szCs w:val="24"/>
        </w:rPr>
        <w:t>zároveň požádat</w:t>
      </w:r>
      <w:r w:rsidRPr="00BC5049">
        <w:rPr>
          <w:rFonts w:ascii="Times New Roman" w:hAnsi="Times New Roman" w:cs="Times New Roman"/>
          <w:sz w:val="24"/>
          <w:szCs w:val="24"/>
        </w:rPr>
        <w:t xml:space="preserve"> </w:t>
      </w:r>
      <w:r>
        <w:rPr>
          <w:rFonts w:ascii="Times New Roman" w:hAnsi="Times New Roman" w:cs="Times New Roman"/>
          <w:sz w:val="24"/>
          <w:szCs w:val="24"/>
        </w:rPr>
        <w:t>o</w:t>
      </w:r>
      <w:r w:rsidRPr="00BC5049">
        <w:rPr>
          <w:rFonts w:ascii="Times New Roman" w:hAnsi="Times New Roman" w:cs="Times New Roman"/>
          <w:sz w:val="24"/>
          <w:szCs w:val="24"/>
        </w:rPr>
        <w:t xml:space="preserve"> přesun odpovídajících aktivit a doložit upravené etapové rozpočty</w:t>
      </w:r>
      <w:r w:rsidR="00FF71D3">
        <w:rPr>
          <w:rFonts w:ascii="Times New Roman" w:hAnsi="Times New Roman" w:cs="Times New Roman"/>
          <w:sz w:val="24"/>
          <w:szCs w:val="24"/>
        </w:rPr>
        <w:t xml:space="preserve">, </w:t>
      </w:r>
      <w:r w:rsidR="00FF71D3" w:rsidRPr="004107A9">
        <w:rPr>
          <w:rFonts w:ascii="Times New Roman" w:hAnsi="Times New Roman" w:cs="Times New Roman"/>
          <w:sz w:val="24"/>
          <w:szCs w:val="24"/>
        </w:rPr>
        <w:t>včetně rozdělení na investiční a nein</w:t>
      </w:r>
      <w:r w:rsidR="00FF71D3">
        <w:rPr>
          <w:rFonts w:ascii="Times New Roman" w:hAnsi="Times New Roman" w:cs="Times New Roman"/>
          <w:sz w:val="24"/>
          <w:szCs w:val="24"/>
        </w:rPr>
        <w:t>v</w:t>
      </w:r>
      <w:r w:rsidR="00FF71D3" w:rsidRPr="004107A9">
        <w:rPr>
          <w:rFonts w:ascii="Times New Roman" w:hAnsi="Times New Roman" w:cs="Times New Roman"/>
          <w:sz w:val="24"/>
          <w:szCs w:val="24"/>
        </w:rPr>
        <w:t>estiční způsobilé výdaje</w:t>
      </w:r>
      <w:r>
        <w:rPr>
          <w:rFonts w:ascii="Times New Roman" w:hAnsi="Times New Roman" w:cs="Times New Roman"/>
          <w:sz w:val="24"/>
          <w:szCs w:val="24"/>
        </w:rPr>
        <w:t xml:space="preserve">. </w:t>
      </w:r>
    </w:p>
    <w:p w:rsidR="004265B5" w:rsidRDefault="004265B5"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Pro příjemce jsou závazné finanční objemy jednotlivých kapitol rozpočtu (viz příloha č. </w:t>
      </w:r>
      <w:r w:rsidR="00755080">
        <w:rPr>
          <w:rFonts w:ascii="Times New Roman" w:hAnsi="Times New Roman" w:cs="Times New Roman"/>
          <w:sz w:val="24"/>
          <w:szCs w:val="24"/>
        </w:rPr>
        <w:t>3</w:t>
      </w:r>
      <w:r>
        <w:rPr>
          <w:rFonts w:ascii="Times New Roman" w:hAnsi="Times New Roman" w:cs="Times New Roman"/>
          <w:sz w:val="24"/>
          <w:szCs w:val="24"/>
        </w:rPr>
        <w:t xml:space="preserve"> Příručky). O přesun finančních prostředků mezi kapitolami je nutné žádat prostřednictvím formuláře Oznámení o změnách v projektu.</w:t>
      </w:r>
    </w:p>
    <w:p w:rsidR="00D31CD7" w:rsidRDefault="00127E12"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E2367F">
        <w:rPr>
          <w:rFonts w:ascii="Times New Roman" w:hAnsi="Times New Roman" w:cs="Times New Roman"/>
          <w:sz w:val="24"/>
          <w:szCs w:val="24"/>
        </w:rPr>
        <w:t xml:space="preserve">Rozdělení </w:t>
      </w:r>
      <w:r w:rsidR="00437649">
        <w:rPr>
          <w:rFonts w:ascii="Times New Roman" w:hAnsi="Times New Roman" w:cs="Times New Roman"/>
          <w:sz w:val="24"/>
          <w:szCs w:val="24"/>
        </w:rPr>
        <w:t xml:space="preserve">výdajů na </w:t>
      </w:r>
      <w:r w:rsidRPr="00E2367F">
        <w:rPr>
          <w:rFonts w:ascii="Times New Roman" w:hAnsi="Times New Roman" w:cs="Times New Roman"/>
          <w:sz w:val="24"/>
          <w:szCs w:val="24"/>
        </w:rPr>
        <w:t>investi</w:t>
      </w:r>
      <w:r w:rsidR="00437649">
        <w:rPr>
          <w:rFonts w:ascii="Times New Roman" w:hAnsi="Times New Roman" w:cs="Times New Roman"/>
          <w:sz w:val="24"/>
          <w:szCs w:val="24"/>
        </w:rPr>
        <w:t>ční</w:t>
      </w:r>
      <w:r w:rsidRPr="00E2367F">
        <w:rPr>
          <w:rFonts w:ascii="Times New Roman" w:hAnsi="Times New Roman" w:cs="Times New Roman"/>
          <w:sz w:val="24"/>
          <w:szCs w:val="24"/>
        </w:rPr>
        <w:t xml:space="preserve"> a </w:t>
      </w:r>
      <w:r w:rsidR="00437649">
        <w:rPr>
          <w:rFonts w:ascii="Times New Roman" w:hAnsi="Times New Roman" w:cs="Times New Roman"/>
          <w:sz w:val="24"/>
          <w:szCs w:val="24"/>
        </w:rPr>
        <w:t>neinvestiční,</w:t>
      </w:r>
      <w:r w:rsidRPr="00E2367F">
        <w:rPr>
          <w:rFonts w:ascii="Times New Roman" w:hAnsi="Times New Roman" w:cs="Times New Roman"/>
          <w:sz w:val="24"/>
          <w:szCs w:val="24"/>
        </w:rPr>
        <w:t xml:space="preserve"> plánované v projektové žádosti</w:t>
      </w:r>
      <w:r w:rsidR="00437649">
        <w:rPr>
          <w:rFonts w:ascii="Times New Roman" w:hAnsi="Times New Roman" w:cs="Times New Roman"/>
          <w:sz w:val="24"/>
          <w:szCs w:val="24"/>
        </w:rPr>
        <w:t>,</w:t>
      </w:r>
      <w:r w:rsidRPr="00E2367F">
        <w:rPr>
          <w:rFonts w:ascii="Times New Roman" w:hAnsi="Times New Roman" w:cs="Times New Roman"/>
          <w:sz w:val="24"/>
          <w:szCs w:val="24"/>
        </w:rPr>
        <w:t xml:space="preserve"> není záva</w:t>
      </w:r>
      <w:r>
        <w:rPr>
          <w:rFonts w:ascii="Times New Roman" w:hAnsi="Times New Roman" w:cs="Times New Roman"/>
          <w:sz w:val="24"/>
          <w:szCs w:val="24"/>
        </w:rPr>
        <w:t>zné; kvůli změně investiční</w:t>
      </w:r>
      <w:r w:rsidRPr="00E2367F">
        <w:rPr>
          <w:rFonts w:ascii="Times New Roman" w:hAnsi="Times New Roman" w:cs="Times New Roman"/>
          <w:sz w:val="24"/>
          <w:szCs w:val="24"/>
        </w:rPr>
        <w:t>ch a neinvestičních výdajů není nutné podávat Oznám</w:t>
      </w:r>
      <w:r>
        <w:rPr>
          <w:rFonts w:ascii="Times New Roman" w:hAnsi="Times New Roman" w:cs="Times New Roman"/>
          <w:sz w:val="24"/>
          <w:szCs w:val="24"/>
        </w:rPr>
        <w:t xml:space="preserve">ení o změnách </w:t>
      </w:r>
      <w:r w:rsidR="000F19DB">
        <w:rPr>
          <w:rFonts w:ascii="Times New Roman" w:hAnsi="Times New Roman" w:cs="Times New Roman"/>
          <w:sz w:val="24"/>
          <w:szCs w:val="24"/>
        </w:rPr>
        <w:br/>
      </w:r>
      <w:r>
        <w:rPr>
          <w:rFonts w:ascii="Times New Roman" w:hAnsi="Times New Roman" w:cs="Times New Roman"/>
          <w:sz w:val="24"/>
          <w:szCs w:val="24"/>
        </w:rPr>
        <w:t>v projektu</w:t>
      </w:r>
      <w:r w:rsidRPr="00E2367F">
        <w:rPr>
          <w:rFonts w:ascii="Times New Roman" w:hAnsi="Times New Roman" w:cs="Times New Roman"/>
          <w:sz w:val="24"/>
          <w:szCs w:val="24"/>
        </w:rPr>
        <w:t>; příjemce uvede skutečné rozdělení na investiční a neinvestiční výdaje ve zjednodušené žádosti o platbu a v soupisce faktur</w:t>
      </w:r>
      <w:r w:rsidR="00437649">
        <w:rPr>
          <w:rFonts w:ascii="Times New Roman" w:hAnsi="Times New Roman" w:cs="Times New Roman"/>
          <w:sz w:val="24"/>
          <w:szCs w:val="24"/>
        </w:rPr>
        <w:t xml:space="preserve"> a</w:t>
      </w:r>
      <w:r w:rsidRPr="00E2367F">
        <w:rPr>
          <w:rFonts w:ascii="Times New Roman" w:hAnsi="Times New Roman" w:cs="Times New Roman"/>
          <w:sz w:val="24"/>
          <w:szCs w:val="24"/>
        </w:rPr>
        <w:t xml:space="preserve"> v tomto rozdělení </w:t>
      </w:r>
      <w:r w:rsidR="00437649">
        <w:rPr>
          <w:rFonts w:ascii="Times New Roman" w:hAnsi="Times New Roman" w:cs="Times New Roman"/>
          <w:sz w:val="24"/>
          <w:szCs w:val="24"/>
        </w:rPr>
        <w:t xml:space="preserve">mu </w:t>
      </w:r>
      <w:r w:rsidRPr="00E2367F">
        <w:rPr>
          <w:rFonts w:ascii="Times New Roman" w:hAnsi="Times New Roman" w:cs="Times New Roman"/>
          <w:sz w:val="24"/>
          <w:szCs w:val="24"/>
        </w:rPr>
        <w:t>bude zaslána dotace</w:t>
      </w:r>
      <w:r>
        <w:rPr>
          <w:rFonts w:ascii="Times New Roman" w:hAnsi="Times New Roman" w:cs="Times New Roman"/>
          <w:sz w:val="24"/>
          <w:szCs w:val="24"/>
        </w:rPr>
        <w:t>.</w:t>
      </w:r>
      <w:r w:rsidR="00EC3CE5">
        <w:rPr>
          <w:rFonts w:ascii="Times New Roman" w:hAnsi="Times New Roman" w:cs="Times New Roman"/>
          <w:sz w:val="24"/>
          <w:szCs w:val="24"/>
        </w:rPr>
        <w:t xml:space="preserve"> </w:t>
      </w:r>
    </w:p>
    <w:p w:rsidR="00090E9C" w:rsidRPr="00DD57B2" w:rsidRDefault="00090E9C"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DD57B2">
        <w:rPr>
          <w:rFonts w:ascii="Times New Roman" w:hAnsi="Times New Roman" w:cs="Times New Roman"/>
          <w:sz w:val="24"/>
          <w:szCs w:val="24"/>
        </w:rPr>
        <w:t xml:space="preserve">Dojde-li v projektu k úsporám, příjemce může požádat o jejich využití prostřednictvím Oznámení o </w:t>
      </w:r>
      <w:r w:rsidR="00C909C9" w:rsidRPr="00DD57B2">
        <w:rPr>
          <w:rFonts w:ascii="Times New Roman" w:hAnsi="Times New Roman" w:cs="Times New Roman"/>
          <w:sz w:val="24"/>
          <w:szCs w:val="24"/>
        </w:rPr>
        <w:t>změn</w:t>
      </w:r>
      <w:r w:rsidR="00C909C9">
        <w:rPr>
          <w:rFonts w:ascii="Times New Roman" w:hAnsi="Times New Roman" w:cs="Times New Roman"/>
          <w:sz w:val="24"/>
          <w:szCs w:val="24"/>
        </w:rPr>
        <w:t>ách</w:t>
      </w:r>
      <w:r w:rsidR="00C909C9" w:rsidRPr="00DD57B2">
        <w:rPr>
          <w:rFonts w:ascii="Times New Roman" w:hAnsi="Times New Roman" w:cs="Times New Roman"/>
          <w:sz w:val="24"/>
          <w:szCs w:val="24"/>
        </w:rPr>
        <w:t xml:space="preserve"> </w:t>
      </w:r>
      <w:r w:rsidRPr="00DD57B2">
        <w:rPr>
          <w:rFonts w:ascii="Times New Roman" w:hAnsi="Times New Roman" w:cs="Times New Roman"/>
          <w:sz w:val="24"/>
          <w:szCs w:val="24"/>
        </w:rPr>
        <w:t xml:space="preserve">v projektu. Úsporou v projektu se myslí rozdíl mezi předpokládanou hodnotou veřejné zakázky a skutečně vysoutěženou cenou. Úspory lze využít na neuskutečněné </w:t>
      </w:r>
      <w:r>
        <w:rPr>
          <w:rFonts w:ascii="Times New Roman" w:hAnsi="Times New Roman" w:cs="Times New Roman"/>
          <w:sz w:val="24"/>
          <w:szCs w:val="24"/>
        </w:rPr>
        <w:t>zadávací/</w:t>
      </w:r>
      <w:r w:rsidRPr="00DD57B2">
        <w:rPr>
          <w:rFonts w:ascii="Times New Roman" w:hAnsi="Times New Roman" w:cs="Times New Roman"/>
          <w:sz w:val="24"/>
          <w:szCs w:val="24"/>
        </w:rPr>
        <w:t>výběrové řízení</w:t>
      </w:r>
      <w:r w:rsidR="00C573DC">
        <w:rPr>
          <w:rFonts w:ascii="Times New Roman" w:hAnsi="Times New Roman" w:cs="Times New Roman"/>
          <w:sz w:val="24"/>
          <w:szCs w:val="24"/>
        </w:rPr>
        <w:t>,</w:t>
      </w:r>
      <w:r w:rsidRPr="00DD57B2">
        <w:rPr>
          <w:rFonts w:ascii="Times New Roman" w:hAnsi="Times New Roman" w:cs="Times New Roman"/>
          <w:sz w:val="24"/>
          <w:szCs w:val="24"/>
        </w:rPr>
        <w:t xml:space="preserve"> nebo na </w:t>
      </w:r>
      <w:r>
        <w:rPr>
          <w:rFonts w:ascii="Times New Roman" w:hAnsi="Times New Roman" w:cs="Times New Roman"/>
          <w:sz w:val="24"/>
          <w:szCs w:val="24"/>
        </w:rPr>
        <w:t>zadávací/</w:t>
      </w:r>
      <w:r w:rsidRPr="00DD57B2">
        <w:rPr>
          <w:rFonts w:ascii="Times New Roman" w:hAnsi="Times New Roman" w:cs="Times New Roman"/>
          <w:sz w:val="24"/>
          <w:szCs w:val="24"/>
        </w:rPr>
        <w:t xml:space="preserve">výběrové řízení, </w:t>
      </w:r>
      <w:r w:rsidR="00F06091">
        <w:rPr>
          <w:rFonts w:ascii="Times New Roman" w:hAnsi="Times New Roman" w:cs="Times New Roman"/>
          <w:sz w:val="24"/>
          <w:szCs w:val="24"/>
        </w:rPr>
        <w:t>pokud je</w:t>
      </w:r>
      <w:r w:rsidRPr="00DD57B2">
        <w:rPr>
          <w:rFonts w:ascii="Times New Roman" w:hAnsi="Times New Roman" w:cs="Times New Roman"/>
          <w:sz w:val="24"/>
          <w:szCs w:val="24"/>
        </w:rPr>
        <w:t xml:space="preserve"> vysoutěžená </w:t>
      </w:r>
      <w:r w:rsidR="0009259A" w:rsidRPr="00DD57B2">
        <w:rPr>
          <w:rFonts w:ascii="Times New Roman" w:hAnsi="Times New Roman" w:cs="Times New Roman"/>
          <w:sz w:val="24"/>
          <w:szCs w:val="24"/>
        </w:rPr>
        <w:t>částka</w:t>
      </w:r>
      <w:r w:rsidRPr="00DD57B2">
        <w:rPr>
          <w:rFonts w:ascii="Times New Roman" w:hAnsi="Times New Roman" w:cs="Times New Roman"/>
          <w:sz w:val="24"/>
          <w:szCs w:val="24"/>
        </w:rPr>
        <w:t xml:space="preserve"> vyšší než </w:t>
      </w:r>
      <w:r w:rsidR="0009259A" w:rsidRPr="00DD57B2">
        <w:rPr>
          <w:rFonts w:ascii="Times New Roman" w:hAnsi="Times New Roman" w:cs="Times New Roman"/>
          <w:sz w:val="24"/>
          <w:szCs w:val="24"/>
        </w:rPr>
        <w:t>předem odhadnutá cena</w:t>
      </w:r>
      <w:r w:rsidRPr="00DD57B2">
        <w:rPr>
          <w:rFonts w:ascii="Times New Roman" w:hAnsi="Times New Roman" w:cs="Times New Roman"/>
          <w:sz w:val="24"/>
          <w:szCs w:val="24"/>
        </w:rPr>
        <w:t xml:space="preserve"> zakázky. </w:t>
      </w:r>
      <w:r w:rsidR="007E7FB1" w:rsidRPr="007E7FB1">
        <w:rPr>
          <w:rFonts w:ascii="Times New Roman" w:hAnsi="Times New Roman" w:cs="Times New Roman"/>
          <w:sz w:val="24"/>
          <w:szCs w:val="24"/>
        </w:rPr>
        <w:t>Formální změny v rozpočtu, které nemají dopad na celkové způsobilé výdaje ani na financování projektu v jednotlivých etapách, řeší příjemce</w:t>
      </w:r>
      <w:r w:rsidR="00F06091">
        <w:rPr>
          <w:rFonts w:ascii="Times New Roman" w:hAnsi="Times New Roman" w:cs="Times New Roman"/>
          <w:sz w:val="24"/>
          <w:szCs w:val="24"/>
        </w:rPr>
        <w:t xml:space="preserve"> </w:t>
      </w:r>
      <w:r w:rsidR="007E7FB1">
        <w:rPr>
          <w:rFonts w:ascii="Times New Roman" w:hAnsi="Times New Roman" w:cs="Times New Roman"/>
          <w:sz w:val="24"/>
          <w:szCs w:val="24"/>
        </w:rPr>
        <w:t xml:space="preserve">s příslušným odborem (OPF MV), </w:t>
      </w:r>
      <w:r w:rsidR="007E7FB1" w:rsidRPr="007E7FB1">
        <w:rPr>
          <w:rFonts w:ascii="Times New Roman" w:hAnsi="Times New Roman" w:cs="Times New Roman"/>
          <w:sz w:val="24"/>
          <w:szCs w:val="24"/>
        </w:rPr>
        <w:t>správcem rozpočtové kapitoly poskytovatele dotace</w:t>
      </w:r>
      <w:r w:rsidR="005C7E58">
        <w:rPr>
          <w:rFonts w:ascii="Times New Roman" w:hAnsi="Times New Roman" w:cs="Times New Roman"/>
          <w:sz w:val="24"/>
          <w:szCs w:val="24"/>
        </w:rPr>
        <w:t>.</w:t>
      </w:r>
    </w:p>
    <w:p w:rsidR="00090E9C" w:rsidRDefault="00090E9C" w:rsidP="00090E9C">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sz w:val="24"/>
          <w:szCs w:val="24"/>
        </w:rPr>
      </w:pPr>
      <w:r w:rsidRPr="00DD57B2">
        <w:rPr>
          <w:rFonts w:ascii="Times New Roman" w:hAnsi="Times New Roman" w:cs="Times New Roman"/>
          <w:b/>
          <w:sz w:val="24"/>
          <w:szCs w:val="24"/>
        </w:rPr>
        <w:t xml:space="preserve">Úspory nelze použít na </w:t>
      </w:r>
      <w:r w:rsidR="00D86F70">
        <w:rPr>
          <w:rFonts w:ascii="Times New Roman" w:hAnsi="Times New Roman" w:cs="Times New Roman"/>
          <w:b/>
          <w:sz w:val="24"/>
          <w:szCs w:val="24"/>
        </w:rPr>
        <w:t>z</w:t>
      </w:r>
      <w:r w:rsidR="0009259A" w:rsidRPr="00DD57B2">
        <w:rPr>
          <w:rFonts w:ascii="Times New Roman" w:hAnsi="Times New Roman" w:cs="Times New Roman"/>
          <w:b/>
          <w:sz w:val="24"/>
          <w:szCs w:val="24"/>
        </w:rPr>
        <w:t>výšení</w:t>
      </w:r>
      <w:r w:rsidRPr="00DD57B2">
        <w:rPr>
          <w:rFonts w:ascii="Times New Roman" w:hAnsi="Times New Roman" w:cs="Times New Roman"/>
          <w:b/>
          <w:sz w:val="24"/>
          <w:szCs w:val="24"/>
        </w:rPr>
        <w:t xml:space="preserve"> těchto </w:t>
      </w:r>
      <w:r w:rsidR="000102B0">
        <w:rPr>
          <w:rFonts w:ascii="Times New Roman" w:hAnsi="Times New Roman" w:cs="Times New Roman"/>
          <w:b/>
          <w:sz w:val="24"/>
          <w:szCs w:val="24"/>
        </w:rPr>
        <w:t>výdaj</w:t>
      </w:r>
      <w:r w:rsidRPr="00DD57B2">
        <w:rPr>
          <w:rFonts w:ascii="Times New Roman" w:hAnsi="Times New Roman" w:cs="Times New Roman"/>
          <w:b/>
          <w:sz w:val="24"/>
          <w:szCs w:val="24"/>
        </w:rPr>
        <w:t xml:space="preserve">ů: publicita, </w:t>
      </w:r>
      <w:r w:rsidR="00F06091">
        <w:rPr>
          <w:rFonts w:ascii="Times New Roman" w:hAnsi="Times New Roman" w:cs="Times New Roman"/>
          <w:b/>
          <w:sz w:val="24"/>
          <w:szCs w:val="24"/>
        </w:rPr>
        <w:t xml:space="preserve">osobní a mzdové náklady, </w:t>
      </w:r>
      <w:r w:rsidRPr="00DD57B2">
        <w:rPr>
          <w:rFonts w:ascii="Times New Roman" w:hAnsi="Times New Roman" w:cs="Times New Roman"/>
          <w:b/>
          <w:sz w:val="24"/>
          <w:szCs w:val="24"/>
        </w:rPr>
        <w:t>poradenské služby a nové aktivity projektu, které nebyly v</w:t>
      </w:r>
      <w:r>
        <w:rPr>
          <w:rFonts w:ascii="Times New Roman" w:hAnsi="Times New Roman" w:cs="Times New Roman"/>
          <w:b/>
          <w:sz w:val="24"/>
          <w:szCs w:val="24"/>
        </w:rPr>
        <w:t xml:space="preserve"> projektové </w:t>
      </w:r>
      <w:r w:rsidRPr="00DD57B2">
        <w:rPr>
          <w:rFonts w:ascii="Times New Roman" w:hAnsi="Times New Roman" w:cs="Times New Roman"/>
          <w:b/>
          <w:sz w:val="24"/>
          <w:szCs w:val="24"/>
        </w:rPr>
        <w:t>žádosti plánovány, či rozšíření stávajících aktivit.</w:t>
      </w:r>
    </w:p>
    <w:p w:rsidR="0041506C" w:rsidRDefault="00D31CD7" w:rsidP="0094202D">
      <w:pPr>
        <w:widowControl w:val="0"/>
        <w:spacing w:after="120"/>
        <w:ind w:right="-108"/>
        <w:rPr>
          <w:rFonts w:ascii="Times New Roman" w:hAnsi="Times New Roman" w:cs="Times New Roman"/>
          <w:b/>
          <w:sz w:val="24"/>
          <w:szCs w:val="24"/>
          <w:u w:val="single"/>
        </w:rPr>
      </w:pPr>
      <w:r w:rsidRPr="00681013">
        <w:rPr>
          <w:rFonts w:ascii="Times New Roman" w:hAnsi="Times New Roman" w:cs="Times New Roman"/>
          <w:sz w:val="24"/>
          <w:szCs w:val="24"/>
        </w:rPr>
        <w:t>Pokud by změna znamenala porušení kritérií přijatelnosti</w:t>
      </w:r>
      <w:r w:rsidR="00F06091">
        <w:rPr>
          <w:rFonts w:ascii="Times New Roman" w:hAnsi="Times New Roman" w:cs="Times New Roman"/>
          <w:sz w:val="24"/>
          <w:szCs w:val="24"/>
        </w:rPr>
        <w:t>,</w:t>
      </w:r>
      <w:r w:rsidRPr="00681013">
        <w:rPr>
          <w:rFonts w:ascii="Times New Roman" w:hAnsi="Times New Roman" w:cs="Times New Roman"/>
          <w:sz w:val="24"/>
          <w:szCs w:val="24"/>
        </w:rPr>
        <w:t xml:space="preserve"> formálních náležitostí projektu</w:t>
      </w:r>
      <w:r w:rsidR="00F06091">
        <w:rPr>
          <w:rFonts w:ascii="Times New Roman" w:hAnsi="Times New Roman" w:cs="Times New Roman"/>
          <w:sz w:val="24"/>
          <w:szCs w:val="24"/>
        </w:rPr>
        <w:t xml:space="preserve"> nebo </w:t>
      </w:r>
      <w:r w:rsidR="000102B0">
        <w:rPr>
          <w:rFonts w:ascii="Times New Roman" w:hAnsi="Times New Roman" w:cs="Times New Roman"/>
          <w:sz w:val="24"/>
          <w:szCs w:val="24"/>
        </w:rPr>
        <w:lastRenderedPageBreak/>
        <w:t>b</w:t>
      </w:r>
      <w:r w:rsidR="00F06091">
        <w:rPr>
          <w:rFonts w:ascii="Times New Roman" w:hAnsi="Times New Roman" w:cs="Times New Roman"/>
          <w:sz w:val="24"/>
          <w:szCs w:val="24"/>
        </w:rPr>
        <w:t>y ve</w:t>
      </w:r>
      <w:r w:rsidR="000102B0">
        <w:rPr>
          <w:rFonts w:ascii="Times New Roman" w:hAnsi="Times New Roman" w:cs="Times New Roman"/>
          <w:sz w:val="24"/>
          <w:szCs w:val="24"/>
        </w:rPr>
        <w:t>d</w:t>
      </w:r>
      <w:r w:rsidR="00F06091">
        <w:rPr>
          <w:rFonts w:ascii="Times New Roman" w:hAnsi="Times New Roman" w:cs="Times New Roman"/>
          <w:sz w:val="24"/>
          <w:szCs w:val="24"/>
        </w:rPr>
        <w:t>la k nižšímu bodovému hodnocení, než je stanovený limit,</w:t>
      </w:r>
      <w:r w:rsidRPr="00681013">
        <w:rPr>
          <w:rFonts w:ascii="Times New Roman" w:hAnsi="Times New Roman" w:cs="Times New Roman"/>
          <w:sz w:val="24"/>
          <w:szCs w:val="24"/>
        </w:rPr>
        <w:t xml:space="preserve"> nemohou pracovníci CRR </w:t>
      </w:r>
      <w:r w:rsidR="00BA48E5">
        <w:rPr>
          <w:rFonts w:ascii="Times New Roman" w:hAnsi="Times New Roman" w:cs="Times New Roman"/>
          <w:sz w:val="24"/>
          <w:szCs w:val="24"/>
        </w:rPr>
        <w:t>ČR</w:t>
      </w:r>
      <w:r w:rsidRPr="00FF739F">
        <w:rPr>
          <w:rFonts w:ascii="Times New Roman" w:hAnsi="Times New Roman" w:cs="Times New Roman"/>
          <w:sz w:val="24"/>
          <w:szCs w:val="24"/>
        </w:rPr>
        <w:t xml:space="preserve"> </w:t>
      </w:r>
      <w:r w:rsidRPr="00681013">
        <w:rPr>
          <w:rFonts w:ascii="Times New Roman" w:hAnsi="Times New Roman" w:cs="Times New Roman"/>
          <w:sz w:val="24"/>
          <w:szCs w:val="24"/>
        </w:rPr>
        <w:t xml:space="preserve">změnu schválit. </w:t>
      </w:r>
    </w:p>
    <w:p w:rsidR="007202E3" w:rsidRDefault="00436F68" w:rsidP="0094202D">
      <w:pPr>
        <w:widowControl w:val="0"/>
        <w:spacing w:after="120"/>
        <w:ind w:right="-108"/>
        <w:rPr>
          <w:rFonts w:ascii="Times New Roman" w:hAnsi="Times New Roman" w:cs="Times New Roman"/>
          <w:sz w:val="24"/>
          <w:szCs w:val="24"/>
        </w:rPr>
      </w:pPr>
      <w:r w:rsidRPr="003808D9">
        <w:rPr>
          <w:rFonts w:ascii="Times New Roman" w:hAnsi="Times New Roman" w:cs="Times New Roman"/>
          <w:b/>
          <w:sz w:val="24"/>
          <w:szCs w:val="24"/>
          <w:u w:val="single"/>
        </w:rPr>
        <w:t xml:space="preserve"> </w:t>
      </w:r>
    </w:p>
    <w:p w:rsidR="00D31CD7" w:rsidRPr="00B44F94" w:rsidRDefault="00D31CD7" w:rsidP="00D31CD7">
      <w:pPr>
        <w:pStyle w:val="Nadpis2"/>
        <w:keepLines/>
        <w:spacing w:before="360"/>
        <w:ind w:left="578" w:hanging="578"/>
        <w:rPr>
          <w:noProof/>
        </w:rPr>
      </w:pPr>
      <w:bookmarkStart w:id="512" w:name="_Toc285113251"/>
      <w:bookmarkStart w:id="513" w:name="_Toc285113363"/>
      <w:bookmarkStart w:id="514" w:name="_Toc285113447"/>
      <w:bookmarkStart w:id="515" w:name="_Toc311644748"/>
      <w:bookmarkStart w:id="516" w:name="_Toc328732776"/>
      <w:bookmarkStart w:id="517" w:name="_Toc365638300"/>
      <w:bookmarkStart w:id="518" w:name="_Toc391387079"/>
      <w:r w:rsidRPr="009C6266">
        <w:rPr>
          <w:noProof/>
        </w:rPr>
        <w:t xml:space="preserve">Odstoupení od </w:t>
      </w:r>
      <w:r>
        <w:rPr>
          <w:noProof/>
        </w:rPr>
        <w:t xml:space="preserve">realizace </w:t>
      </w:r>
      <w:r w:rsidRPr="009C6266">
        <w:rPr>
          <w:noProof/>
        </w:rPr>
        <w:t>projektu</w:t>
      </w:r>
      <w:bookmarkEnd w:id="512"/>
      <w:bookmarkEnd w:id="513"/>
      <w:bookmarkEnd w:id="514"/>
      <w:bookmarkEnd w:id="515"/>
      <w:bookmarkEnd w:id="516"/>
      <w:bookmarkEnd w:id="517"/>
      <w:bookmarkEnd w:id="518"/>
    </w:p>
    <w:p w:rsidR="00D31CD7" w:rsidRPr="00D945C7" w:rsidRDefault="00D31CD7" w:rsidP="00D31CD7">
      <w:pPr>
        <w:keepLines/>
        <w:rPr>
          <w:rFonts w:ascii="Times New Roman" w:hAnsi="Times New Roman" w:cs="Times New Roman"/>
          <w:sz w:val="24"/>
          <w:szCs w:val="24"/>
        </w:rPr>
      </w:pPr>
      <w:r w:rsidRPr="00D945C7">
        <w:rPr>
          <w:rFonts w:ascii="Times New Roman" w:hAnsi="Times New Roman" w:cs="Times New Roman"/>
          <w:sz w:val="24"/>
          <w:szCs w:val="24"/>
        </w:rPr>
        <w:t xml:space="preserve">Příjemce může kdykoli v průběhu realizace </w:t>
      </w:r>
      <w:r>
        <w:rPr>
          <w:rFonts w:ascii="Times New Roman" w:hAnsi="Times New Roman" w:cs="Times New Roman"/>
          <w:sz w:val="24"/>
          <w:szCs w:val="24"/>
        </w:rPr>
        <w:t xml:space="preserve">a udržitelnosti </w:t>
      </w:r>
      <w:r w:rsidRPr="00D945C7">
        <w:rPr>
          <w:rFonts w:ascii="Times New Roman" w:hAnsi="Times New Roman" w:cs="Times New Roman"/>
          <w:sz w:val="24"/>
          <w:szCs w:val="24"/>
        </w:rPr>
        <w:t xml:space="preserve">projektu odstoupit od </w:t>
      </w:r>
      <w:r>
        <w:rPr>
          <w:rFonts w:ascii="Times New Roman" w:hAnsi="Times New Roman" w:cs="Times New Roman"/>
          <w:sz w:val="24"/>
          <w:szCs w:val="24"/>
        </w:rPr>
        <w:t xml:space="preserve">jeho </w:t>
      </w:r>
      <w:r w:rsidRPr="00D945C7">
        <w:rPr>
          <w:rFonts w:ascii="Times New Roman" w:hAnsi="Times New Roman" w:cs="Times New Roman"/>
          <w:sz w:val="24"/>
          <w:szCs w:val="24"/>
        </w:rPr>
        <w:t>realizace. Tuto skutečnost oznámí CRR</w:t>
      </w:r>
      <w:r>
        <w:rPr>
          <w:rFonts w:ascii="Times New Roman" w:hAnsi="Times New Roman" w:cs="Times New Roman"/>
          <w:sz w:val="24"/>
          <w:szCs w:val="24"/>
        </w:rPr>
        <w:t xml:space="preserve"> ČR</w:t>
      </w:r>
      <w:r w:rsidRPr="00D945C7">
        <w:rPr>
          <w:rFonts w:ascii="Times New Roman" w:hAnsi="Times New Roman" w:cs="Times New Roman"/>
          <w:sz w:val="24"/>
          <w:szCs w:val="24"/>
        </w:rPr>
        <w:t xml:space="preserve"> na formuláři Oznámení o změnách v projektu. </w:t>
      </w:r>
    </w:p>
    <w:p w:rsidR="00D31CD7" w:rsidRDefault="00D31CD7" w:rsidP="00D31CD7">
      <w:pPr>
        <w:rPr>
          <w:rFonts w:ascii="Times New Roman" w:hAnsi="Times New Roman" w:cs="Times New Roman"/>
          <w:sz w:val="24"/>
          <w:szCs w:val="24"/>
        </w:rPr>
      </w:pPr>
      <w:r w:rsidRPr="00EB4D08">
        <w:rPr>
          <w:rFonts w:ascii="Times New Roman" w:hAnsi="Times New Roman" w:cs="Times New Roman"/>
          <w:sz w:val="24"/>
          <w:szCs w:val="24"/>
        </w:rPr>
        <w:t>Jestliže již byla příjemci vyplacena dotace či její část, bude</w:t>
      </w:r>
      <w:r>
        <w:rPr>
          <w:rFonts w:ascii="Times New Roman" w:hAnsi="Times New Roman" w:cs="Times New Roman"/>
          <w:sz w:val="24"/>
          <w:szCs w:val="24"/>
        </w:rPr>
        <w:t xml:space="preserve"> </w:t>
      </w:r>
      <w:r w:rsidR="005A3827">
        <w:rPr>
          <w:rFonts w:ascii="Times New Roman" w:hAnsi="Times New Roman" w:cs="Times New Roman"/>
          <w:sz w:val="24"/>
          <w:szCs w:val="24"/>
        </w:rPr>
        <w:t>ŘO IOP</w:t>
      </w:r>
      <w:r>
        <w:rPr>
          <w:rFonts w:ascii="Times New Roman" w:hAnsi="Times New Roman" w:cs="Times New Roman"/>
          <w:sz w:val="24"/>
          <w:szCs w:val="24"/>
        </w:rPr>
        <w:t xml:space="preserve"> rozhodovat, </w:t>
      </w:r>
      <w:r w:rsidRPr="00EB4D08">
        <w:rPr>
          <w:rFonts w:ascii="Times New Roman" w:hAnsi="Times New Roman" w:cs="Times New Roman"/>
          <w:sz w:val="24"/>
          <w:szCs w:val="24"/>
        </w:rPr>
        <w:t xml:space="preserve">zda se jedná o </w:t>
      </w:r>
      <w:r>
        <w:rPr>
          <w:rFonts w:ascii="Times New Roman" w:hAnsi="Times New Roman" w:cs="Times New Roman"/>
          <w:sz w:val="24"/>
          <w:szCs w:val="24"/>
        </w:rPr>
        <w:t xml:space="preserve">podezření na </w:t>
      </w:r>
      <w:r w:rsidRPr="00EB4D08">
        <w:rPr>
          <w:rFonts w:ascii="Times New Roman" w:hAnsi="Times New Roman" w:cs="Times New Roman"/>
          <w:sz w:val="24"/>
          <w:szCs w:val="24"/>
        </w:rPr>
        <w:t>porušení rozpočtové kázně</w:t>
      </w:r>
      <w:r>
        <w:rPr>
          <w:rFonts w:ascii="Times New Roman" w:hAnsi="Times New Roman" w:cs="Times New Roman"/>
          <w:sz w:val="24"/>
          <w:szCs w:val="24"/>
        </w:rPr>
        <w:t>.</w:t>
      </w:r>
      <w:r w:rsidRPr="00EB4D08">
        <w:rPr>
          <w:rFonts w:ascii="Times New Roman" w:hAnsi="Times New Roman" w:cs="Times New Roman"/>
          <w:sz w:val="24"/>
          <w:szCs w:val="24"/>
        </w:rPr>
        <w:t xml:space="preserve"> </w:t>
      </w:r>
      <w:r>
        <w:rPr>
          <w:rFonts w:ascii="Times New Roman" w:hAnsi="Times New Roman" w:cs="Times New Roman"/>
          <w:sz w:val="24"/>
          <w:szCs w:val="24"/>
        </w:rPr>
        <w:t xml:space="preserve">Pokud ano, </w:t>
      </w:r>
      <w:r w:rsidRPr="00EB4D08">
        <w:rPr>
          <w:rFonts w:ascii="Times New Roman" w:hAnsi="Times New Roman" w:cs="Times New Roman"/>
          <w:sz w:val="24"/>
          <w:szCs w:val="24"/>
        </w:rPr>
        <w:t>bude případ postoupen příslušn</w:t>
      </w:r>
      <w:r>
        <w:rPr>
          <w:rFonts w:ascii="Times New Roman" w:hAnsi="Times New Roman" w:cs="Times New Roman"/>
          <w:sz w:val="24"/>
          <w:szCs w:val="24"/>
        </w:rPr>
        <w:t>ému</w:t>
      </w:r>
      <w:r w:rsidRPr="00EB4D08">
        <w:rPr>
          <w:rFonts w:ascii="Times New Roman" w:hAnsi="Times New Roman" w:cs="Times New Roman"/>
          <w:sz w:val="24"/>
          <w:szCs w:val="24"/>
        </w:rPr>
        <w:t xml:space="preserve"> finanční</w:t>
      </w:r>
      <w:r>
        <w:rPr>
          <w:rFonts w:ascii="Times New Roman" w:hAnsi="Times New Roman" w:cs="Times New Roman"/>
          <w:sz w:val="24"/>
          <w:szCs w:val="24"/>
        </w:rPr>
        <w:t>mu</w:t>
      </w:r>
      <w:r w:rsidRPr="00EB4D08">
        <w:rPr>
          <w:rFonts w:ascii="Times New Roman" w:hAnsi="Times New Roman" w:cs="Times New Roman"/>
          <w:sz w:val="24"/>
          <w:szCs w:val="24"/>
        </w:rPr>
        <w:t xml:space="preserve"> úřad</w:t>
      </w:r>
      <w:r>
        <w:rPr>
          <w:rFonts w:ascii="Times New Roman" w:hAnsi="Times New Roman" w:cs="Times New Roman"/>
          <w:sz w:val="24"/>
          <w:szCs w:val="24"/>
        </w:rPr>
        <w:t>u</w:t>
      </w:r>
      <w:r w:rsidRPr="00EB4D08">
        <w:rPr>
          <w:rFonts w:ascii="Times New Roman" w:hAnsi="Times New Roman" w:cs="Times New Roman"/>
          <w:sz w:val="24"/>
          <w:szCs w:val="24"/>
        </w:rPr>
        <w:t xml:space="preserve">, v opačném případě </w:t>
      </w:r>
      <w:r w:rsidR="00954F44">
        <w:rPr>
          <w:rFonts w:ascii="Times New Roman" w:hAnsi="Times New Roman" w:cs="Times New Roman"/>
          <w:sz w:val="24"/>
          <w:szCs w:val="24"/>
        </w:rPr>
        <w:t>ŘO IOP</w:t>
      </w:r>
      <w:r w:rsidRPr="00EB4D08">
        <w:rPr>
          <w:rFonts w:ascii="Times New Roman" w:hAnsi="Times New Roman" w:cs="Times New Roman"/>
          <w:sz w:val="24"/>
          <w:szCs w:val="24"/>
        </w:rPr>
        <w:t xml:space="preserve"> </w:t>
      </w:r>
      <w:r w:rsidRPr="006924F3">
        <w:rPr>
          <w:rFonts w:ascii="Times New Roman" w:hAnsi="Times New Roman" w:cs="Times New Roman"/>
          <w:sz w:val="24"/>
          <w:szCs w:val="24"/>
        </w:rPr>
        <w:t xml:space="preserve">zahájí řízení o odnětí dotace dle § 15 zákona </w:t>
      </w:r>
      <w:r w:rsidR="000B3F34">
        <w:rPr>
          <w:rFonts w:ascii="Times New Roman" w:hAnsi="Times New Roman" w:cs="Times New Roman"/>
          <w:sz w:val="24"/>
          <w:szCs w:val="24"/>
        </w:rPr>
        <w:br/>
      </w:r>
      <w:r w:rsidRPr="006924F3">
        <w:rPr>
          <w:rFonts w:ascii="Times New Roman" w:hAnsi="Times New Roman" w:cs="Times New Roman"/>
          <w:sz w:val="24"/>
          <w:szCs w:val="24"/>
        </w:rPr>
        <w:t>č. 218/2000 Sb.</w:t>
      </w:r>
    </w:p>
    <w:p w:rsidR="00D31CD7" w:rsidRPr="00AA1D78" w:rsidRDefault="00D31CD7" w:rsidP="00D31CD7">
      <w:pPr>
        <w:pStyle w:val="Nadpis2"/>
        <w:keepLines/>
        <w:spacing w:before="360"/>
        <w:ind w:left="578" w:hanging="578"/>
        <w:rPr>
          <w:noProof/>
          <w:lang w:val="cs-CZ"/>
        </w:rPr>
      </w:pPr>
      <w:bookmarkStart w:id="519" w:name="_Toc285113252"/>
      <w:bookmarkStart w:id="520" w:name="_Toc285113364"/>
      <w:bookmarkStart w:id="521" w:name="_Toc285113448"/>
      <w:bookmarkStart w:id="522" w:name="_Toc311644749"/>
      <w:bookmarkStart w:id="523" w:name="_Toc328732777"/>
      <w:bookmarkStart w:id="524" w:name="_Toc365638301"/>
      <w:bookmarkStart w:id="525" w:name="_Toc391387080"/>
      <w:r w:rsidRPr="00AA1D78">
        <w:rPr>
          <w:noProof/>
          <w:lang w:val="cs-CZ"/>
        </w:rPr>
        <w:t xml:space="preserve">Nesrovnalosti, porušení rozpočtové kázně, porušení </w:t>
      </w:r>
      <w:r w:rsidR="000B3F34">
        <w:rPr>
          <w:noProof/>
          <w:lang w:val="cs-CZ"/>
        </w:rPr>
        <w:t>Stanovení výdajů</w:t>
      </w:r>
      <w:r w:rsidR="000B3F34" w:rsidRPr="00AA1D78">
        <w:rPr>
          <w:noProof/>
          <w:lang w:val="cs-CZ"/>
        </w:rPr>
        <w:t xml:space="preserve"> </w:t>
      </w:r>
      <w:r w:rsidRPr="00AA1D78">
        <w:rPr>
          <w:noProof/>
          <w:lang w:val="cs-CZ"/>
        </w:rPr>
        <w:t>nebo Podmínek</w:t>
      </w:r>
      <w:bookmarkEnd w:id="519"/>
      <w:bookmarkEnd w:id="520"/>
      <w:bookmarkEnd w:id="521"/>
      <w:bookmarkEnd w:id="522"/>
      <w:bookmarkEnd w:id="523"/>
      <w:bookmarkEnd w:id="524"/>
      <w:bookmarkEnd w:id="525"/>
    </w:p>
    <w:p w:rsidR="00D31CD7" w:rsidRPr="00D945C7" w:rsidRDefault="00D31CD7" w:rsidP="00D31CD7">
      <w:pPr>
        <w:rPr>
          <w:rFonts w:ascii="Times New Roman" w:hAnsi="Times New Roman" w:cs="Times New Roman"/>
          <w:sz w:val="24"/>
          <w:szCs w:val="24"/>
        </w:rPr>
      </w:pPr>
      <w:r w:rsidRPr="00D945C7">
        <w:rPr>
          <w:rFonts w:ascii="Times New Roman" w:hAnsi="Times New Roman" w:cs="Times New Roman"/>
          <w:b/>
          <w:sz w:val="24"/>
          <w:szCs w:val="24"/>
        </w:rPr>
        <w:t>Nesrovnalostí</w:t>
      </w:r>
      <w:r w:rsidRPr="00D945C7">
        <w:rPr>
          <w:rFonts w:ascii="Times New Roman" w:hAnsi="Times New Roman" w:cs="Times New Roman"/>
          <w:sz w:val="24"/>
          <w:szCs w:val="24"/>
        </w:rPr>
        <w:t xml:space="preserve"> se rozumí porušení předpisů </w:t>
      </w:r>
      <w:r w:rsidR="000B3F34" w:rsidRPr="00D945C7">
        <w:rPr>
          <w:rFonts w:ascii="Times New Roman" w:hAnsi="Times New Roman" w:cs="Times New Roman"/>
          <w:sz w:val="24"/>
          <w:szCs w:val="24"/>
        </w:rPr>
        <w:t>E</w:t>
      </w:r>
      <w:r w:rsidR="000B3F34">
        <w:rPr>
          <w:rFonts w:ascii="Times New Roman" w:hAnsi="Times New Roman" w:cs="Times New Roman"/>
          <w:sz w:val="24"/>
          <w:szCs w:val="24"/>
        </w:rPr>
        <w:t>U</w:t>
      </w:r>
      <w:r w:rsidR="000B3F34" w:rsidRPr="00D945C7">
        <w:rPr>
          <w:rFonts w:ascii="Times New Roman" w:hAnsi="Times New Roman" w:cs="Times New Roman"/>
          <w:sz w:val="24"/>
          <w:szCs w:val="24"/>
        </w:rPr>
        <w:t xml:space="preserve"> </w:t>
      </w:r>
      <w:r w:rsidRPr="00D945C7">
        <w:rPr>
          <w:rFonts w:ascii="Times New Roman" w:hAnsi="Times New Roman" w:cs="Times New Roman"/>
          <w:sz w:val="24"/>
          <w:szCs w:val="24"/>
        </w:rPr>
        <w:t>nebo předpisů ČR, které upravují použití prostředků z rozpočtu EU nebo veřejných zdrojů ČR, v jehož důsledku jsou nebo by mohly být dotčeny veřejné rozpočty ČR nebo rozpočet EU</w:t>
      </w:r>
      <w:r>
        <w:rPr>
          <w:rFonts w:ascii="Times New Roman" w:hAnsi="Times New Roman" w:cs="Times New Roman"/>
          <w:sz w:val="24"/>
          <w:szCs w:val="24"/>
        </w:rPr>
        <w:t>.</w:t>
      </w:r>
      <w:r w:rsidRPr="00D945C7">
        <w:rPr>
          <w:rFonts w:ascii="Times New Roman" w:hAnsi="Times New Roman" w:cs="Times New Roman"/>
          <w:sz w:val="24"/>
          <w:szCs w:val="24"/>
        </w:rPr>
        <w:t xml:space="preserve"> </w:t>
      </w:r>
      <w:r w:rsidR="004F2A52" w:rsidRPr="004F2A52">
        <w:rPr>
          <w:rFonts w:ascii="Times New Roman" w:hAnsi="Times New Roman" w:cs="Times New Roman"/>
          <w:sz w:val="24"/>
          <w:szCs w:val="24"/>
        </w:rPr>
        <w:t>Za nesrovnalost se však nepokládá provedení neoprávněného výdaje organizační složky státu za předpokladu, že dojde k odhalení tohoto neoprávněného výdaje ještě před schválením žádosti o platbu ze strany řídícího orgánu. Tyto případy však budou nadále představovat podezření na porušení rozpočtové kázně, jež budou předávány příslušným orgánům finanční správy</w:t>
      </w:r>
      <w:r w:rsidR="004F2A52">
        <w:rPr>
          <w:rFonts w:ascii="Times New Roman" w:hAnsi="Times New Roman" w:cs="Times New Roman"/>
          <w:sz w:val="24"/>
          <w:szCs w:val="24"/>
        </w:rPr>
        <w:t>.</w:t>
      </w:r>
    </w:p>
    <w:p w:rsidR="00D31CD7" w:rsidRDefault="00D31CD7" w:rsidP="00D31CD7">
      <w:pPr>
        <w:rPr>
          <w:rFonts w:ascii="Times New Roman" w:hAnsi="Times New Roman" w:cs="Times New Roman"/>
          <w:sz w:val="24"/>
          <w:szCs w:val="24"/>
        </w:rPr>
      </w:pPr>
      <w:r w:rsidRPr="00D945C7">
        <w:rPr>
          <w:rFonts w:ascii="Times New Roman" w:hAnsi="Times New Roman" w:cs="Times New Roman"/>
          <w:sz w:val="24"/>
          <w:szCs w:val="24"/>
        </w:rPr>
        <w:t xml:space="preserve">Bude-li mít </w:t>
      </w:r>
      <w:r>
        <w:rPr>
          <w:rFonts w:ascii="Times New Roman" w:hAnsi="Times New Roman" w:cs="Times New Roman"/>
          <w:sz w:val="24"/>
          <w:szCs w:val="24"/>
        </w:rPr>
        <w:t>ŘO</w:t>
      </w:r>
      <w:r w:rsidRPr="00D945C7">
        <w:rPr>
          <w:rFonts w:ascii="Times New Roman" w:hAnsi="Times New Roman" w:cs="Times New Roman"/>
          <w:sz w:val="24"/>
          <w:szCs w:val="24"/>
        </w:rPr>
        <w:t xml:space="preserve"> IOP podezření na nesrovnalost, přeruší do vyřešení věci administraci. </w:t>
      </w:r>
      <w:r w:rsidR="004B63D5">
        <w:rPr>
          <w:rFonts w:ascii="Times New Roman" w:hAnsi="Times New Roman" w:cs="Times New Roman"/>
          <w:sz w:val="24"/>
          <w:szCs w:val="24"/>
        </w:rPr>
        <w:br/>
      </w:r>
      <w:r w:rsidRPr="006924F3">
        <w:rPr>
          <w:rFonts w:ascii="Times New Roman" w:hAnsi="Times New Roman" w:cs="Times New Roman"/>
          <w:sz w:val="24"/>
          <w:szCs w:val="24"/>
        </w:rPr>
        <w:t xml:space="preserve">O </w:t>
      </w:r>
      <w:r w:rsidRPr="006924F3">
        <w:rPr>
          <w:rFonts w:ascii="Times New Roman" w:hAnsi="Times New Roman"/>
          <w:sz w:val="24"/>
          <w:szCs w:val="24"/>
        </w:rPr>
        <w:t>evidenci nesrovnalosti</w:t>
      </w:r>
      <w:r>
        <w:rPr>
          <w:rFonts w:ascii="Times New Roman" w:hAnsi="Times New Roman" w:cs="Times New Roman"/>
          <w:sz w:val="24"/>
          <w:szCs w:val="24"/>
        </w:rPr>
        <w:t xml:space="preserve"> informuje ŘO IOP příjemce.</w:t>
      </w:r>
    </w:p>
    <w:p w:rsidR="00D31CD7" w:rsidRDefault="00D31CD7" w:rsidP="00D31CD7">
      <w:pPr>
        <w:rPr>
          <w:rFonts w:ascii="Times New Roman" w:hAnsi="Times New Roman" w:cs="Times New Roman"/>
          <w:sz w:val="24"/>
          <w:szCs w:val="24"/>
        </w:rPr>
      </w:pPr>
      <w:r w:rsidRPr="00D945C7">
        <w:rPr>
          <w:rFonts w:ascii="Times New Roman" w:hAnsi="Times New Roman" w:cs="Times New Roman"/>
          <w:sz w:val="24"/>
          <w:szCs w:val="24"/>
        </w:rPr>
        <w:t>Jestliže se prokáže, že k nesrovnalosti došlo</w:t>
      </w:r>
      <w:r>
        <w:rPr>
          <w:rFonts w:ascii="Times New Roman" w:hAnsi="Times New Roman" w:cs="Times New Roman"/>
          <w:sz w:val="24"/>
          <w:szCs w:val="24"/>
        </w:rPr>
        <w:t xml:space="preserve"> a</w:t>
      </w:r>
      <w:r w:rsidRPr="00D945C7">
        <w:rPr>
          <w:rFonts w:ascii="Times New Roman" w:hAnsi="Times New Roman" w:cs="Times New Roman"/>
          <w:sz w:val="24"/>
          <w:szCs w:val="24"/>
        </w:rPr>
        <w:t xml:space="preserve"> </w:t>
      </w:r>
      <w:r w:rsidRPr="00A80D66">
        <w:rPr>
          <w:rFonts w:ascii="Times New Roman" w:hAnsi="Times New Roman" w:cs="Times New Roman"/>
          <w:b/>
          <w:sz w:val="24"/>
          <w:szCs w:val="24"/>
        </w:rPr>
        <w:t xml:space="preserve">jedná se o </w:t>
      </w:r>
      <w:r>
        <w:rPr>
          <w:rFonts w:ascii="Times New Roman" w:hAnsi="Times New Roman" w:cs="Times New Roman"/>
          <w:b/>
          <w:sz w:val="24"/>
          <w:szCs w:val="24"/>
        </w:rPr>
        <w:t xml:space="preserve">podezření na </w:t>
      </w:r>
      <w:r w:rsidRPr="00A80D66">
        <w:rPr>
          <w:rFonts w:ascii="Times New Roman" w:hAnsi="Times New Roman" w:cs="Times New Roman"/>
          <w:b/>
          <w:sz w:val="24"/>
          <w:szCs w:val="24"/>
        </w:rPr>
        <w:t>porušení rozpočtové kázně</w:t>
      </w:r>
      <w:r>
        <w:rPr>
          <w:rFonts w:ascii="Times New Roman" w:hAnsi="Times New Roman" w:cs="Times New Roman"/>
          <w:sz w:val="24"/>
          <w:szCs w:val="24"/>
        </w:rPr>
        <w:t xml:space="preserve"> podle zákona č. 218/2000 Sb.,</w:t>
      </w:r>
      <w:r w:rsidRPr="0091699F">
        <w:t xml:space="preserve"> </w:t>
      </w:r>
      <w:r w:rsidRPr="0091699F">
        <w:rPr>
          <w:rFonts w:ascii="Times New Roman" w:hAnsi="Times New Roman" w:cs="Times New Roman"/>
          <w:sz w:val="24"/>
          <w:szCs w:val="24"/>
        </w:rPr>
        <w:t>o rozpočtových pravidlech a o změně některých souvisejících zákonů, ve znění pozd</w:t>
      </w:r>
      <w:r w:rsidRPr="004E1E09">
        <w:rPr>
          <w:rFonts w:ascii="Times New Roman" w:hAnsi="Times New Roman" w:cs="Times New Roman"/>
          <w:sz w:val="24"/>
          <w:szCs w:val="24"/>
        </w:rPr>
        <w:t xml:space="preserve">ějších předpisů, bude případ předán příslušnému </w:t>
      </w:r>
      <w:r w:rsidR="000D6225">
        <w:rPr>
          <w:rFonts w:ascii="Times New Roman" w:hAnsi="Times New Roman" w:cs="Times New Roman"/>
          <w:sz w:val="24"/>
          <w:szCs w:val="24"/>
        </w:rPr>
        <w:t xml:space="preserve">orgánu </w:t>
      </w:r>
      <w:r w:rsidR="004F2A52">
        <w:rPr>
          <w:rFonts w:ascii="Times New Roman" w:hAnsi="Times New Roman" w:cs="Times New Roman"/>
          <w:sz w:val="24"/>
          <w:szCs w:val="24"/>
        </w:rPr>
        <w:t xml:space="preserve">finanční správy </w:t>
      </w:r>
      <w:r w:rsidR="000D6225">
        <w:rPr>
          <w:rFonts w:ascii="Times New Roman" w:hAnsi="Times New Roman" w:cs="Times New Roman"/>
          <w:sz w:val="24"/>
          <w:szCs w:val="24"/>
        </w:rPr>
        <w:t>(</w:t>
      </w:r>
      <w:r w:rsidR="004F2A52">
        <w:rPr>
          <w:rFonts w:ascii="Times New Roman" w:hAnsi="Times New Roman" w:cs="Times New Roman"/>
          <w:sz w:val="24"/>
          <w:szCs w:val="24"/>
        </w:rPr>
        <w:t>OFS</w:t>
      </w:r>
      <w:r w:rsidR="000D6225">
        <w:rPr>
          <w:rFonts w:ascii="Times New Roman" w:hAnsi="Times New Roman" w:cs="Times New Roman"/>
          <w:sz w:val="24"/>
          <w:szCs w:val="24"/>
        </w:rPr>
        <w:t xml:space="preserve">) </w:t>
      </w:r>
      <w:r w:rsidRPr="004E1E09">
        <w:rPr>
          <w:rFonts w:ascii="Times New Roman" w:hAnsi="Times New Roman" w:cs="Times New Roman"/>
          <w:sz w:val="24"/>
          <w:szCs w:val="24"/>
        </w:rPr>
        <w:t>k prošetření.</w:t>
      </w:r>
      <w:r w:rsidR="004E1E09" w:rsidRPr="004E1E09">
        <w:rPr>
          <w:rFonts w:ascii="Times New Roman" w:hAnsi="Times New Roman" w:cs="Times New Roman"/>
          <w:sz w:val="24"/>
          <w:szCs w:val="24"/>
        </w:rPr>
        <w:t xml:space="preserve"> </w:t>
      </w:r>
      <w:r w:rsidR="004E1E09">
        <w:rPr>
          <w:rFonts w:ascii="Times New Roman" w:hAnsi="Times New Roman" w:cs="Times New Roman"/>
          <w:noProof/>
          <w:sz w:val="24"/>
          <w:szCs w:val="24"/>
        </w:rPr>
        <w:t xml:space="preserve">Pokud příslušný </w:t>
      </w:r>
      <w:r w:rsidR="004F2A52">
        <w:rPr>
          <w:rFonts w:ascii="Times New Roman" w:hAnsi="Times New Roman" w:cs="Times New Roman"/>
          <w:noProof/>
          <w:sz w:val="24"/>
          <w:szCs w:val="24"/>
        </w:rPr>
        <w:t xml:space="preserve">OFS </w:t>
      </w:r>
      <w:r w:rsidR="004E1E09" w:rsidRPr="004E1E09">
        <w:rPr>
          <w:rFonts w:ascii="Times New Roman" w:hAnsi="Times New Roman" w:cs="Times New Roman"/>
          <w:noProof/>
          <w:sz w:val="24"/>
          <w:szCs w:val="24"/>
        </w:rPr>
        <w:t>na základě vlastního šetření shledá, že se jedná o porušení rozpočtové kázně, vyměří příjemci dotace odvod, případně penále. Prostředky poskytnuté příjemci jsou na základě tohoto odvodu zasílány na bankovní účet finančního úřadu.</w:t>
      </w:r>
    </w:p>
    <w:p w:rsidR="00D31CD7" w:rsidRDefault="00D31CD7" w:rsidP="00D31CD7">
      <w:pPr>
        <w:rPr>
          <w:rFonts w:ascii="Times New Roman" w:hAnsi="Times New Roman" w:cs="Times New Roman"/>
          <w:sz w:val="24"/>
          <w:szCs w:val="24"/>
        </w:rPr>
      </w:pPr>
      <w:r w:rsidRPr="00610144">
        <w:rPr>
          <w:rFonts w:ascii="Times New Roman" w:hAnsi="Times New Roman" w:cs="Times New Roman"/>
          <w:sz w:val="24"/>
          <w:szCs w:val="24"/>
        </w:rPr>
        <w:t xml:space="preserve">V případě </w:t>
      </w:r>
      <w:r>
        <w:rPr>
          <w:rFonts w:ascii="Times New Roman" w:hAnsi="Times New Roman" w:cs="Times New Roman"/>
          <w:sz w:val="24"/>
          <w:szCs w:val="24"/>
        </w:rPr>
        <w:t>podezření na nesrovnalost</w:t>
      </w:r>
      <w:r w:rsidRPr="00610144">
        <w:rPr>
          <w:rFonts w:ascii="Times New Roman" w:hAnsi="Times New Roman" w:cs="Times New Roman"/>
          <w:sz w:val="24"/>
          <w:szCs w:val="24"/>
        </w:rPr>
        <w:t xml:space="preserve">, které má charakter podezření </w:t>
      </w:r>
      <w:r w:rsidR="00C573DC">
        <w:rPr>
          <w:rFonts w:ascii="Times New Roman" w:hAnsi="Times New Roman" w:cs="Times New Roman"/>
          <w:sz w:val="24"/>
          <w:szCs w:val="24"/>
        </w:rPr>
        <w:t>ze</w:t>
      </w:r>
      <w:r w:rsidRPr="00610144">
        <w:rPr>
          <w:rFonts w:ascii="Times New Roman" w:hAnsi="Times New Roman" w:cs="Times New Roman"/>
          <w:sz w:val="24"/>
          <w:szCs w:val="24"/>
        </w:rPr>
        <w:t xml:space="preserve"> spáchání trestného činu, bude </w:t>
      </w:r>
      <w:r>
        <w:rPr>
          <w:rFonts w:ascii="Times New Roman" w:hAnsi="Times New Roman" w:cs="Times New Roman"/>
          <w:sz w:val="24"/>
          <w:szCs w:val="24"/>
        </w:rPr>
        <w:t>případ předán</w:t>
      </w:r>
      <w:r w:rsidRPr="00610144">
        <w:rPr>
          <w:rFonts w:ascii="Times New Roman" w:hAnsi="Times New Roman" w:cs="Times New Roman"/>
          <w:sz w:val="24"/>
          <w:szCs w:val="24"/>
        </w:rPr>
        <w:t xml:space="preserve"> státnímu zástupci či policejnímu orgánu.</w:t>
      </w:r>
    </w:p>
    <w:p w:rsidR="00D31CD7" w:rsidRPr="00D945C7" w:rsidRDefault="000D6225" w:rsidP="00D31CD7">
      <w:pPr>
        <w:rPr>
          <w:rFonts w:ascii="Times New Roman" w:hAnsi="Times New Roman" w:cs="Times New Roman"/>
          <w:sz w:val="24"/>
          <w:szCs w:val="24"/>
        </w:rPr>
      </w:pPr>
      <w:r>
        <w:rPr>
          <w:rFonts w:ascii="Times New Roman" w:hAnsi="Times New Roman" w:cs="Times New Roman"/>
          <w:sz w:val="24"/>
          <w:szCs w:val="24"/>
        </w:rPr>
        <w:t xml:space="preserve">ŘO IOP může </w:t>
      </w:r>
      <w:r w:rsidR="00D86F70">
        <w:rPr>
          <w:rFonts w:ascii="Times New Roman" w:hAnsi="Times New Roman" w:cs="Times New Roman"/>
          <w:sz w:val="24"/>
          <w:szCs w:val="24"/>
        </w:rPr>
        <w:t>při</w:t>
      </w:r>
      <w:r>
        <w:rPr>
          <w:rFonts w:ascii="Times New Roman" w:hAnsi="Times New Roman" w:cs="Times New Roman"/>
          <w:sz w:val="24"/>
          <w:szCs w:val="24"/>
        </w:rPr>
        <w:t xml:space="preserve"> šetření </w:t>
      </w:r>
      <w:r w:rsidR="00D31CD7">
        <w:rPr>
          <w:rFonts w:ascii="Times New Roman" w:hAnsi="Times New Roman" w:cs="Times New Roman"/>
          <w:sz w:val="24"/>
          <w:szCs w:val="24"/>
        </w:rPr>
        <w:t>podezření na nesrovnalost</w:t>
      </w:r>
      <w:r w:rsidR="00D86F70" w:rsidRPr="00D86F70">
        <w:rPr>
          <w:rFonts w:ascii="Times New Roman" w:hAnsi="Times New Roman" w:cs="Times New Roman"/>
          <w:sz w:val="24"/>
          <w:szCs w:val="24"/>
        </w:rPr>
        <w:t xml:space="preserve"> </w:t>
      </w:r>
      <w:r w:rsidR="00D86F70">
        <w:rPr>
          <w:rFonts w:ascii="Times New Roman" w:hAnsi="Times New Roman" w:cs="Times New Roman"/>
          <w:sz w:val="24"/>
          <w:szCs w:val="24"/>
        </w:rPr>
        <w:t>požádat o stanovisko Úřad pro ochranu hospodářské soutěže, pokud se jedná o</w:t>
      </w:r>
      <w:r w:rsidR="00D31CD7" w:rsidRPr="00610144">
        <w:rPr>
          <w:rFonts w:ascii="Times New Roman" w:hAnsi="Times New Roman" w:cs="Times New Roman"/>
          <w:sz w:val="24"/>
          <w:szCs w:val="24"/>
        </w:rPr>
        <w:t xml:space="preserve"> podezření na </w:t>
      </w:r>
      <w:r w:rsidR="00D31CD7">
        <w:rPr>
          <w:rFonts w:ascii="Times New Roman" w:hAnsi="Times New Roman" w:cs="Times New Roman"/>
          <w:sz w:val="24"/>
          <w:szCs w:val="24"/>
        </w:rPr>
        <w:t>porušení zákona o veřejných zakázkách</w:t>
      </w:r>
      <w:r w:rsidR="00D31CD7" w:rsidRPr="00610144">
        <w:rPr>
          <w:rFonts w:ascii="Times New Roman" w:hAnsi="Times New Roman" w:cs="Times New Roman"/>
          <w:sz w:val="24"/>
          <w:szCs w:val="24"/>
        </w:rPr>
        <w:t>,</w:t>
      </w:r>
      <w:r w:rsidR="00D31CD7">
        <w:rPr>
          <w:rFonts w:ascii="Times New Roman" w:hAnsi="Times New Roman" w:cs="Times New Roman"/>
          <w:sz w:val="24"/>
          <w:szCs w:val="24"/>
        </w:rPr>
        <w:t xml:space="preserve"> </w:t>
      </w:r>
      <w:r w:rsidR="00D86F70">
        <w:rPr>
          <w:rFonts w:ascii="Times New Roman" w:hAnsi="Times New Roman" w:cs="Times New Roman"/>
          <w:sz w:val="24"/>
          <w:szCs w:val="24"/>
        </w:rPr>
        <w:t>a</w:t>
      </w:r>
      <w:r w:rsidR="00D31CD7">
        <w:rPr>
          <w:rFonts w:ascii="Times New Roman" w:hAnsi="Times New Roman" w:cs="Times New Roman"/>
          <w:sz w:val="24"/>
          <w:szCs w:val="24"/>
        </w:rPr>
        <w:t xml:space="preserve"> porušení zákona ovlivnilo nebo mohlo ovlivnit výběr nejvýhodnější nabídky či okruh potenciálních uchazečů</w:t>
      </w:r>
      <w:r w:rsidR="00D86F70">
        <w:rPr>
          <w:rFonts w:ascii="Times New Roman" w:hAnsi="Times New Roman" w:cs="Times New Roman"/>
          <w:sz w:val="24"/>
          <w:szCs w:val="24"/>
        </w:rPr>
        <w:t>.</w:t>
      </w:r>
      <w:r>
        <w:rPr>
          <w:rFonts w:ascii="Times New Roman" w:hAnsi="Times New Roman" w:cs="Times New Roman"/>
          <w:sz w:val="24"/>
          <w:szCs w:val="24"/>
        </w:rPr>
        <w:t xml:space="preserve"> V případě, že ŘO IOP zjistí skutečnosti nasvědčující spáchání správního deliktu zadavatele či dodavatele ve smyslu zákona č. 137/2006 Sb., o veřejných zakázkách, je povinen vždy předat případ k dalšímu šetření Úřadu pro ochranu hospodářské soutěže (ÚOHS), a to formou podnětu k zahájení správního řízení</w:t>
      </w:r>
      <w:r w:rsidR="00D31CD7">
        <w:rPr>
          <w:rFonts w:ascii="Times New Roman" w:hAnsi="Times New Roman" w:cs="Times New Roman"/>
          <w:sz w:val="24"/>
          <w:szCs w:val="24"/>
        </w:rPr>
        <w:t>.</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t xml:space="preserve">Jestliže se </w:t>
      </w:r>
      <w:r w:rsidR="00D86F70">
        <w:rPr>
          <w:rFonts w:ascii="Times New Roman" w:hAnsi="Times New Roman" w:cs="Times New Roman"/>
          <w:sz w:val="24"/>
          <w:szCs w:val="24"/>
        </w:rPr>
        <w:t xml:space="preserve"> potvrdí </w:t>
      </w:r>
      <w:r>
        <w:rPr>
          <w:rFonts w:ascii="Times New Roman" w:hAnsi="Times New Roman" w:cs="Times New Roman"/>
          <w:sz w:val="24"/>
          <w:szCs w:val="24"/>
        </w:rPr>
        <w:t xml:space="preserve">nesrovnalost a </w:t>
      </w:r>
      <w:r w:rsidRPr="00A80D66">
        <w:rPr>
          <w:rFonts w:ascii="Times New Roman" w:hAnsi="Times New Roman" w:cs="Times New Roman"/>
          <w:b/>
          <w:sz w:val="24"/>
          <w:szCs w:val="24"/>
        </w:rPr>
        <w:t>nejedná se o porušení rozpočtové kázně</w:t>
      </w:r>
      <w:r>
        <w:rPr>
          <w:rFonts w:ascii="Times New Roman" w:hAnsi="Times New Roman" w:cs="Times New Roman"/>
          <w:sz w:val="24"/>
          <w:szCs w:val="24"/>
        </w:rPr>
        <w:t xml:space="preserve">, </w:t>
      </w:r>
      <w:r w:rsidRPr="00480567">
        <w:rPr>
          <w:rFonts w:ascii="Times New Roman" w:hAnsi="Times New Roman" w:cs="Times New Roman"/>
          <w:sz w:val="24"/>
          <w:szCs w:val="24"/>
        </w:rPr>
        <w:t>ŘO</w:t>
      </w:r>
      <w:r>
        <w:rPr>
          <w:rFonts w:ascii="Times New Roman" w:hAnsi="Times New Roman" w:cs="Times New Roman"/>
          <w:sz w:val="24"/>
          <w:szCs w:val="24"/>
        </w:rPr>
        <w:t xml:space="preserve"> IOP</w:t>
      </w:r>
      <w:r w:rsidRPr="00480567">
        <w:rPr>
          <w:rFonts w:ascii="Times New Roman" w:hAnsi="Times New Roman" w:cs="Times New Roman"/>
          <w:sz w:val="24"/>
          <w:szCs w:val="24"/>
        </w:rPr>
        <w:t xml:space="preserve"> vyčíslí částku dotčen</w:t>
      </w:r>
      <w:r>
        <w:rPr>
          <w:rFonts w:ascii="Times New Roman" w:hAnsi="Times New Roman" w:cs="Times New Roman"/>
          <w:sz w:val="24"/>
          <w:szCs w:val="24"/>
        </w:rPr>
        <w:t>ou</w:t>
      </w:r>
      <w:r w:rsidRPr="00480567">
        <w:rPr>
          <w:rFonts w:ascii="Times New Roman" w:hAnsi="Times New Roman" w:cs="Times New Roman"/>
          <w:sz w:val="24"/>
          <w:szCs w:val="24"/>
        </w:rPr>
        <w:t xml:space="preserve"> nesrovnalostí</w:t>
      </w:r>
      <w:r>
        <w:rPr>
          <w:rFonts w:ascii="Times New Roman" w:hAnsi="Times New Roman" w:cs="Times New Roman"/>
          <w:sz w:val="24"/>
          <w:szCs w:val="24"/>
        </w:rPr>
        <w:t xml:space="preserve"> a</w:t>
      </w:r>
      <w:r w:rsidRPr="00480567">
        <w:rPr>
          <w:rFonts w:ascii="Times New Roman" w:hAnsi="Times New Roman" w:cs="Times New Roman"/>
          <w:sz w:val="24"/>
          <w:szCs w:val="24"/>
        </w:rPr>
        <w:t xml:space="preserve"> vyzve příjemce k </w:t>
      </w:r>
      <w:r>
        <w:rPr>
          <w:rFonts w:ascii="Times New Roman" w:hAnsi="Times New Roman" w:cs="Times New Roman"/>
          <w:sz w:val="24"/>
          <w:szCs w:val="24"/>
        </w:rPr>
        <w:t xml:space="preserve">navrácení </w:t>
      </w:r>
      <w:r w:rsidRPr="00480567">
        <w:rPr>
          <w:rFonts w:ascii="Times New Roman" w:hAnsi="Times New Roman" w:cs="Times New Roman"/>
          <w:sz w:val="24"/>
          <w:szCs w:val="24"/>
        </w:rPr>
        <w:t xml:space="preserve">prostředků </w:t>
      </w:r>
      <w:r>
        <w:rPr>
          <w:rFonts w:ascii="Times New Roman" w:hAnsi="Times New Roman" w:cs="Times New Roman"/>
          <w:sz w:val="24"/>
          <w:szCs w:val="24"/>
        </w:rPr>
        <w:t xml:space="preserve">ve stanovené lhůtě. </w:t>
      </w:r>
    </w:p>
    <w:p w:rsidR="00D31CD7" w:rsidRDefault="00D31CD7" w:rsidP="00D31CD7">
      <w:pPr>
        <w:rPr>
          <w:rFonts w:ascii="Times New Roman" w:hAnsi="Times New Roman" w:cs="Times New Roman"/>
          <w:sz w:val="24"/>
          <w:szCs w:val="24"/>
        </w:rPr>
      </w:pPr>
      <w:r w:rsidRPr="00D945C7">
        <w:rPr>
          <w:rFonts w:ascii="Times New Roman" w:hAnsi="Times New Roman" w:cs="Times New Roman"/>
          <w:b/>
          <w:sz w:val="24"/>
          <w:szCs w:val="24"/>
        </w:rPr>
        <w:lastRenderedPageBreak/>
        <w:t xml:space="preserve">Jestliže dojde k porušení </w:t>
      </w:r>
      <w:r w:rsidR="000B3F34">
        <w:rPr>
          <w:rFonts w:ascii="Times New Roman" w:hAnsi="Times New Roman" w:cs="Times New Roman"/>
          <w:b/>
          <w:sz w:val="24"/>
          <w:szCs w:val="24"/>
        </w:rPr>
        <w:t>Stanovení výdajů</w:t>
      </w:r>
      <w:r w:rsidR="000B3F34" w:rsidRPr="005A6C34">
        <w:rPr>
          <w:rFonts w:ascii="Times New Roman" w:hAnsi="Times New Roman" w:cs="Times New Roman"/>
          <w:b/>
          <w:sz w:val="24"/>
          <w:szCs w:val="24"/>
        </w:rPr>
        <w:t xml:space="preserve"> </w:t>
      </w:r>
      <w:r w:rsidRPr="005A6C34">
        <w:rPr>
          <w:rFonts w:ascii="Times New Roman" w:hAnsi="Times New Roman" w:cs="Times New Roman"/>
          <w:b/>
          <w:sz w:val="24"/>
          <w:szCs w:val="24"/>
        </w:rPr>
        <w:t>nebo</w:t>
      </w:r>
      <w:r w:rsidRPr="00D945C7">
        <w:rPr>
          <w:rFonts w:ascii="Times New Roman" w:hAnsi="Times New Roman" w:cs="Times New Roman"/>
          <w:b/>
          <w:sz w:val="24"/>
          <w:szCs w:val="24"/>
        </w:rPr>
        <w:t xml:space="preserve"> Podmínek před vyplacením dotace a nejedná se o nesrovnalost</w:t>
      </w:r>
      <w:r w:rsidRPr="00D945C7">
        <w:rPr>
          <w:rFonts w:ascii="Times New Roman" w:hAnsi="Times New Roman" w:cs="Times New Roman"/>
          <w:sz w:val="24"/>
          <w:szCs w:val="24"/>
        </w:rPr>
        <w:t xml:space="preserve">, rozhoduje o dalším postupu </w:t>
      </w:r>
      <w:r>
        <w:rPr>
          <w:rFonts w:ascii="Times New Roman" w:hAnsi="Times New Roman" w:cs="Times New Roman"/>
          <w:sz w:val="24"/>
          <w:szCs w:val="24"/>
        </w:rPr>
        <w:t>ŘO IOP a</w:t>
      </w:r>
      <w:r w:rsidRPr="00D945C7">
        <w:rPr>
          <w:rFonts w:ascii="Times New Roman" w:hAnsi="Times New Roman" w:cs="Times New Roman"/>
          <w:sz w:val="24"/>
          <w:szCs w:val="24"/>
        </w:rPr>
        <w:t xml:space="preserve"> krátí dotaci před jejím vyplacením.</w:t>
      </w:r>
    </w:p>
    <w:p w:rsidR="000D6225" w:rsidRDefault="000D6225" w:rsidP="000D6225">
      <w:pPr>
        <w:rPr>
          <w:rFonts w:ascii="Times New Roman" w:hAnsi="Times New Roman" w:cs="Times New Roman"/>
          <w:sz w:val="24"/>
          <w:szCs w:val="24"/>
        </w:rPr>
      </w:pPr>
      <w:r>
        <w:rPr>
          <w:rFonts w:ascii="Times New Roman" w:hAnsi="Times New Roman" w:cs="Times New Roman"/>
          <w:sz w:val="24"/>
          <w:szCs w:val="24"/>
        </w:rPr>
        <w:t xml:space="preserve">V případě nesrovnalosti, která vyplývá z  auditní zprávy nebo kontrolního protokolu po vypořádání námitek, </w:t>
      </w:r>
      <w:r w:rsidR="00A56FC8">
        <w:rPr>
          <w:rFonts w:ascii="Times New Roman" w:hAnsi="Times New Roman" w:cs="Times New Roman"/>
          <w:sz w:val="24"/>
        </w:rPr>
        <w:t xml:space="preserve">se </w:t>
      </w:r>
      <w:r>
        <w:rPr>
          <w:rFonts w:ascii="Times New Roman" w:hAnsi="Times New Roman" w:cs="Times New Roman"/>
          <w:sz w:val="24"/>
          <w:szCs w:val="24"/>
        </w:rPr>
        <w:t>jedná o potvrzenou nesrovnalost</w:t>
      </w:r>
      <w:r w:rsidR="000F19DB" w:rsidRPr="000F19DB">
        <w:rPr>
          <w:rFonts w:ascii="Times New Roman" w:hAnsi="Times New Roman" w:cs="Times New Roman"/>
          <w:sz w:val="24"/>
        </w:rPr>
        <w:t>. Zjištění</w:t>
      </w:r>
      <w:r>
        <w:rPr>
          <w:rFonts w:ascii="Times New Roman" w:hAnsi="Times New Roman" w:cs="Times New Roman"/>
          <w:sz w:val="24"/>
          <w:szCs w:val="24"/>
        </w:rPr>
        <w:t xml:space="preserve"> a vyčíslení nezpůsobilých výdajů </w:t>
      </w:r>
      <w:r w:rsidR="000F19DB" w:rsidRPr="000F19DB">
        <w:rPr>
          <w:rFonts w:ascii="Times New Roman" w:hAnsi="Times New Roman" w:cs="Times New Roman"/>
          <w:sz w:val="24"/>
        </w:rPr>
        <w:t>jsou</w:t>
      </w:r>
      <w:r>
        <w:rPr>
          <w:rFonts w:ascii="Times New Roman" w:hAnsi="Times New Roman" w:cs="Times New Roman"/>
          <w:sz w:val="24"/>
          <w:szCs w:val="24"/>
        </w:rPr>
        <w:t xml:space="preserve"> finální.</w:t>
      </w:r>
    </w:p>
    <w:p w:rsidR="000D6225" w:rsidRDefault="000D6225" w:rsidP="000D6225">
      <w:pPr>
        <w:rPr>
          <w:rFonts w:ascii="Times New Roman" w:hAnsi="Times New Roman" w:cs="Times New Roman"/>
          <w:sz w:val="24"/>
          <w:szCs w:val="24"/>
        </w:rPr>
      </w:pPr>
      <w:r w:rsidRPr="00762C07">
        <w:rPr>
          <w:rFonts w:ascii="Times New Roman" w:hAnsi="Times New Roman" w:cs="Times New Roman"/>
          <w:sz w:val="24"/>
          <w:szCs w:val="24"/>
        </w:rPr>
        <w:t>ŘO</w:t>
      </w:r>
      <w:r>
        <w:rPr>
          <w:rFonts w:ascii="Times New Roman" w:hAnsi="Times New Roman" w:cs="Times New Roman"/>
          <w:sz w:val="24"/>
          <w:szCs w:val="24"/>
        </w:rPr>
        <w:t xml:space="preserve"> IOP</w:t>
      </w:r>
      <w:r w:rsidRPr="00762C07">
        <w:rPr>
          <w:rFonts w:ascii="Times New Roman" w:hAnsi="Times New Roman" w:cs="Times New Roman"/>
          <w:sz w:val="24"/>
          <w:szCs w:val="24"/>
        </w:rPr>
        <w:t xml:space="preserve"> může s odkazem na zákon č. 320/2001 Sb., o finanční kontrole, neproplatit část výdajů, které považuje za nezpůsobilé, i v případě, kdy podezření na nesrovnalost </w:t>
      </w:r>
      <w:r w:rsidR="00B040B2" w:rsidRPr="00762C07">
        <w:rPr>
          <w:rFonts w:ascii="Times New Roman" w:hAnsi="Times New Roman" w:cs="Times New Roman"/>
          <w:sz w:val="24"/>
          <w:szCs w:val="24"/>
        </w:rPr>
        <w:t>nepotvr</w:t>
      </w:r>
      <w:r w:rsidR="00B5180C">
        <w:rPr>
          <w:rFonts w:ascii="Times New Roman" w:hAnsi="Times New Roman" w:cs="Times New Roman"/>
          <w:sz w:val="24"/>
          <w:szCs w:val="24"/>
        </w:rPr>
        <w:t>dí</w:t>
      </w:r>
      <w:r w:rsidRPr="00762C07">
        <w:rPr>
          <w:rFonts w:ascii="Times New Roman" w:hAnsi="Times New Roman" w:cs="Times New Roman"/>
          <w:sz w:val="24"/>
          <w:szCs w:val="24"/>
        </w:rPr>
        <w:t xml:space="preserve"> ÚOHS, </w:t>
      </w:r>
      <w:r w:rsidR="004F2A52">
        <w:rPr>
          <w:rFonts w:ascii="Times New Roman" w:hAnsi="Times New Roman" w:cs="Times New Roman"/>
          <w:sz w:val="24"/>
          <w:szCs w:val="24"/>
        </w:rPr>
        <w:t>OFS</w:t>
      </w:r>
      <w:r w:rsidR="004F2A52"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či </w:t>
      </w:r>
      <w:r w:rsidR="00B040B2" w:rsidRPr="00762C07">
        <w:rPr>
          <w:rFonts w:ascii="Times New Roman" w:hAnsi="Times New Roman" w:cs="Times New Roman"/>
          <w:sz w:val="24"/>
          <w:szCs w:val="24"/>
        </w:rPr>
        <w:t>soud.</w:t>
      </w:r>
      <w:r w:rsidRPr="00762C07">
        <w:rPr>
          <w:rFonts w:ascii="Times New Roman" w:hAnsi="Times New Roman" w:cs="Times New Roman"/>
          <w:sz w:val="24"/>
          <w:szCs w:val="24"/>
        </w:rPr>
        <w:t xml:space="preserve"> Pokud </w:t>
      </w:r>
      <w:r w:rsidR="004F2A52">
        <w:rPr>
          <w:rFonts w:ascii="Times New Roman" w:hAnsi="Times New Roman" w:cs="Times New Roman"/>
          <w:sz w:val="24"/>
          <w:szCs w:val="24"/>
        </w:rPr>
        <w:t>OFS</w:t>
      </w:r>
      <w:r w:rsidR="004F2A52"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podezření na porušení rozpočtové kázně nepotvrdí, stejně tak pokud ÚOHS nepotvrdí podezření na porušení zákona č. 137/2006 Sb., o veřejných zakázkách, ŘO </w:t>
      </w:r>
      <w:r>
        <w:rPr>
          <w:rFonts w:ascii="Times New Roman" w:hAnsi="Times New Roman" w:cs="Times New Roman"/>
          <w:sz w:val="24"/>
          <w:szCs w:val="24"/>
        </w:rPr>
        <w:t xml:space="preserve">IOP </w:t>
      </w:r>
      <w:r w:rsidRPr="00762C07">
        <w:rPr>
          <w:rFonts w:ascii="Times New Roman" w:hAnsi="Times New Roman" w:cs="Times New Roman"/>
          <w:sz w:val="24"/>
          <w:szCs w:val="24"/>
        </w:rPr>
        <w:t xml:space="preserve">není </w:t>
      </w:r>
      <w:r w:rsidR="00D85CB2">
        <w:rPr>
          <w:rFonts w:ascii="Times New Roman" w:hAnsi="Times New Roman" w:cs="Times New Roman"/>
          <w:sz w:val="24"/>
          <w:szCs w:val="24"/>
        </w:rPr>
        <w:t xml:space="preserve">jejich názorem </w:t>
      </w:r>
      <w:r w:rsidRPr="00762C07">
        <w:rPr>
          <w:rFonts w:ascii="Times New Roman" w:hAnsi="Times New Roman" w:cs="Times New Roman"/>
          <w:sz w:val="24"/>
          <w:szCs w:val="24"/>
        </w:rPr>
        <w:t>vázán a může trvat na svých zjištěních, resp. zjištěních jiných kontrolních či auditních orgánů.</w:t>
      </w:r>
      <w:r>
        <w:rPr>
          <w:rFonts w:ascii="Times New Roman" w:hAnsi="Times New Roman" w:cs="Times New Roman"/>
          <w:sz w:val="24"/>
          <w:szCs w:val="24"/>
        </w:rPr>
        <w:t xml:space="preserve"> </w:t>
      </w:r>
    </w:p>
    <w:p w:rsidR="00D31CD7" w:rsidRPr="00273D60" w:rsidRDefault="00D31CD7" w:rsidP="00D31CD7">
      <w:pPr>
        <w:pStyle w:val="Nadpis2"/>
        <w:keepLines/>
        <w:spacing w:before="360"/>
        <w:ind w:left="578" w:hanging="578"/>
        <w:rPr>
          <w:noProof/>
        </w:rPr>
      </w:pPr>
      <w:bookmarkStart w:id="526" w:name="_Toc285113253"/>
      <w:bookmarkStart w:id="527" w:name="_Toc285113365"/>
      <w:bookmarkStart w:id="528" w:name="_Toc285113449"/>
      <w:bookmarkStart w:id="529" w:name="_Toc311644750"/>
      <w:bookmarkStart w:id="530" w:name="_Toc328732778"/>
      <w:bookmarkStart w:id="531" w:name="_Toc365638302"/>
      <w:bookmarkStart w:id="532" w:name="_Toc391387081"/>
      <w:r>
        <w:rPr>
          <w:noProof/>
        </w:rPr>
        <w:t>Čerpání dotace</w:t>
      </w:r>
      <w:bookmarkEnd w:id="526"/>
      <w:bookmarkEnd w:id="527"/>
      <w:bookmarkEnd w:id="528"/>
      <w:bookmarkEnd w:id="529"/>
      <w:bookmarkEnd w:id="530"/>
      <w:bookmarkEnd w:id="531"/>
      <w:bookmarkEnd w:id="532"/>
    </w:p>
    <w:p w:rsidR="00D31CD7" w:rsidRPr="009C6266" w:rsidRDefault="00D50AFC" w:rsidP="00D50AFC">
      <w:pPr>
        <w:pStyle w:val="Nadpis3"/>
        <w:keepLines/>
      </w:pPr>
      <w:bookmarkStart w:id="533" w:name="_Toc285113254"/>
      <w:bookmarkStart w:id="534" w:name="_Toc285113366"/>
      <w:bookmarkStart w:id="535" w:name="_Toc285113450"/>
      <w:bookmarkStart w:id="536" w:name="_Toc311644751"/>
      <w:r>
        <w:t xml:space="preserve"> </w:t>
      </w:r>
      <w:bookmarkStart w:id="537" w:name="_Toc328732779"/>
      <w:bookmarkStart w:id="538" w:name="_Toc365638303"/>
      <w:bookmarkStart w:id="539" w:name="_Toc391387082"/>
      <w:r w:rsidR="00D31CD7">
        <w:t xml:space="preserve">Zřízení </w:t>
      </w:r>
      <w:r w:rsidR="00D31CD7" w:rsidRPr="009C6266">
        <w:t xml:space="preserve">účtu </w:t>
      </w:r>
      <w:r w:rsidR="00D31CD7">
        <w:t xml:space="preserve">pro </w:t>
      </w:r>
      <w:r w:rsidR="00D31CD7" w:rsidRPr="009C6266">
        <w:t>projekt</w:t>
      </w:r>
      <w:bookmarkEnd w:id="533"/>
      <w:bookmarkEnd w:id="534"/>
      <w:bookmarkEnd w:id="535"/>
      <w:bookmarkEnd w:id="536"/>
      <w:bookmarkEnd w:id="537"/>
      <w:bookmarkEnd w:id="538"/>
      <w:bookmarkEnd w:id="539"/>
    </w:p>
    <w:p w:rsidR="000C6DC9" w:rsidRPr="006D3B2A" w:rsidRDefault="000C6DC9" w:rsidP="000C6DC9">
      <w:pPr>
        <w:keepLines/>
        <w:spacing w:after="120"/>
        <w:rPr>
          <w:rFonts w:ascii="Times New Roman" w:hAnsi="Times New Roman" w:cs="Times New Roman"/>
          <w:sz w:val="24"/>
          <w:szCs w:val="24"/>
        </w:rPr>
      </w:pPr>
      <w:r w:rsidRPr="006D3B2A">
        <w:rPr>
          <w:rFonts w:ascii="Times New Roman" w:hAnsi="Times New Roman" w:cs="Times New Roman"/>
          <w:b/>
          <w:sz w:val="24"/>
          <w:szCs w:val="24"/>
        </w:rPr>
        <w:t xml:space="preserve">Příjemce musí </w:t>
      </w:r>
      <w:r>
        <w:rPr>
          <w:rFonts w:ascii="Times New Roman" w:hAnsi="Times New Roman" w:cs="Times New Roman"/>
          <w:b/>
          <w:sz w:val="24"/>
          <w:szCs w:val="24"/>
        </w:rPr>
        <w:t xml:space="preserve">před schválením </w:t>
      </w:r>
      <w:r w:rsidR="00246C9D">
        <w:rPr>
          <w:rFonts w:ascii="Times New Roman" w:hAnsi="Times New Roman" w:cs="Times New Roman"/>
          <w:b/>
          <w:sz w:val="24"/>
          <w:szCs w:val="24"/>
        </w:rPr>
        <w:t xml:space="preserve">Stanovení výdajů </w:t>
      </w:r>
      <w:r w:rsidRPr="006D3B2A">
        <w:rPr>
          <w:rFonts w:ascii="Times New Roman" w:hAnsi="Times New Roman" w:cs="Times New Roman"/>
          <w:b/>
          <w:sz w:val="24"/>
          <w:szCs w:val="24"/>
        </w:rPr>
        <w:t>informovat CRR</w:t>
      </w:r>
      <w:r>
        <w:rPr>
          <w:rFonts w:ascii="Times New Roman" w:hAnsi="Times New Roman" w:cs="Times New Roman"/>
          <w:b/>
          <w:sz w:val="24"/>
          <w:szCs w:val="24"/>
        </w:rPr>
        <w:t xml:space="preserve"> ČR o adrese banky a </w:t>
      </w:r>
      <w:r w:rsidRPr="006D3B2A">
        <w:rPr>
          <w:rFonts w:ascii="Times New Roman" w:hAnsi="Times New Roman" w:cs="Times New Roman"/>
          <w:b/>
          <w:sz w:val="24"/>
          <w:szCs w:val="24"/>
        </w:rPr>
        <w:t xml:space="preserve">čísle </w:t>
      </w:r>
      <w:r w:rsidRPr="00B560F8">
        <w:rPr>
          <w:rFonts w:ascii="Times New Roman" w:hAnsi="Times New Roman" w:cs="Times New Roman"/>
          <w:b/>
          <w:sz w:val="24"/>
          <w:szCs w:val="24"/>
        </w:rPr>
        <w:t>nebo podúčtu, na který bude zasílána dotace.</w:t>
      </w:r>
      <w:r w:rsidRPr="006D3B2A">
        <w:rPr>
          <w:rFonts w:ascii="Times New Roman" w:hAnsi="Times New Roman" w:cs="Times New Roman"/>
          <w:sz w:val="24"/>
          <w:szCs w:val="24"/>
        </w:rPr>
        <w:t xml:space="preserve"> </w:t>
      </w:r>
      <w:r>
        <w:rPr>
          <w:rFonts w:ascii="Times New Roman" w:hAnsi="Times New Roman" w:cs="Times New Roman"/>
          <w:sz w:val="24"/>
          <w:szCs w:val="24"/>
        </w:rPr>
        <w:t xml:space="preserve">Podle zákona č. 218/2000 Sb., </w:t>
      </w:r>
      <w:r>
        <w:rPr>
          <w:rFonts w:ascii="Times New Roman" w:hAnsi="Times New Roman" w:cs="Times New Roman"/>
          <w:sz w:val="24"/>
          <w:szCs w:val="24"/>
        </w:rPr>
        <w:br/>
      </w:r>
      <w:r w:rsidRPr="006F2A14">
        <w:rPr>
          <w:rFonts w:ascii="Times New Roman" w:hAnsi="Times New Roman" w:cs="Times New Roman"/>
          <w:sz w:val="24"/>
          <w:szCs w:val="24"/>
        </w:rPr>
        <w:t>o rozpočtových pravidlech a o změně některých souvisejících zákonů</w:t>
      </w:r>
      <w:r>
        <w:rPr>
          <w:rFonts w:ascii="Times New Roman" w:hAnsi="Times New Roman" w:cs="Times New Roman"/>
          <w:sz w:val="24"/>
          <w:szCs w:val="24"/>
        </w:rPr>
        <w:t>,</w:t>
      </w:r>
      <w:r w:rsidRPr="006F2A14">
        <w:rPr>
          <w:rFonts w:ascii="Times New Roman" w:hAnsi="Times New Roman" w:cs="Times New Roman"/>
          <w:sz w:val="24"/>
          <w:szCs w:val="24"/>
        </w:rPr>
        <w:t xml:space="preserve"> </w:t>
      </w:r>
      <w:r>
        <w:rPr>
          <w:rFonts w:ascii="Times New Roman" w:hAnsi="Times New Roman" w:cs="Times New Roman"/>
          <w:sz w:val="24"/>
          <w:szCs w:val="24"/>
        </w:rPr>
        <w:t>musí mít příjemce ú</w:t>
      </w:r>
      <w:r w:rsidRPr="006D3B2A">
        <w:rPr>
          <w:rFonts w:ascii="Times New Roman" w:hAnsi="Times New Roman" w:cs="Times New Roman"/>
          <w:sz w:val="24"/>
          <w:szCs w:val="24"/>
        </w:rPr>
        <w:t xml:space="preserve">čet/podúčet </w:t>
      </w:r>
      <w:r>
        <w:rPr>
          <w:rFonts w:ascii="Times New Roman" w:hAnsi="Times New Roman" w:cs="Times New Roman"/>
          <w:sz w:val="24"/>
          <w:szCs w:val="24"/>
        </w:rPr>
        <w:t>otevřený pouze u ČNB</w:t>
      </w:r>
      <w:r w:rsidRPr="006D3B2A">
        <w:rPr>
          <w:rFonts w:ascii="Times New Roman" w:hAnsi="Times New Roman" w:cs="Times New Roman"/>
          <w:sz w:val="24"/>
          <w:szCs w:val="24"/>
        </w:rPr>
        <w:t xml:space="preserve"> a musí být veden v</w:t>
      </w:r>
      <w:r>
        <w:rPr>
          <w:rFonts w:ascii="Times New Roman" w:hAnsi="Times New Roman" w:cs="Times New Roman"/>
          <w:sz w:val="24"/>
          <w:szCs w:val="24"/>
        </w:rPr>
        <w:t> českých korunách</w:t>
      </w:r>
      <w:r w:rsidRPr="006D3B2A">
        <w:rPr>
          <w:rFonts w:ascii="Times New Roman" w:hAnsi="Times New Roman" w:cs="Times New Roman"/>
          <w:sz w:val="24"/>
          <w:szCs w:val="24"/>
        </w:rPr>
        <w:t xml:space="preserve">. </w:t>
      </w:r>
    </w:p>
    <w:p w:rsidR="00D31CD7" w:rsidRDefault="00D31CD7" w:rsidP="00D31CD7">
      <w:pPr>
        <w:spacing w:after="120"/>
        <w:rPr>
          <w:rFonts w:ascii="Times New Roman" w:hAnsi="Times New Roman" w:cs="Times New Roman"/>
          <w:sz w:val="24"/>
          <w:szCs w:val="24"/>
        </w:rPr>
      </w:pPr>
      <w:r>
        <w:rPr>
          <w:rFonts w:ascii="Times New Roman" w:hAnsi="Times New Roman" w:cs="Times New Roman"/>
          <w:b/>
          <w:sz w:val="24"/>
          <w:szCs w:val="24"/>
        </w:rPr>
        <w:t>N</w:t>
      </w:r>
      <w:r w:rsidRPr="0011467A">
        <w:rPr>
          <w:rFonts w:ascii="Times New Roman" w:hAnsi="Times New Roman" w:cs="Times New Roman"/>
          <w:b/>
          <w:sz w:val="24"/>
          <w:szCs w:val="24"/>
        </w:rPr>
        <w:t xml:space="preserve">ení stanovena povinnost zřídit zvláštní </w:t>
      </w:r>
      <w:r>
        <w:rPr>
          <w:rFonts w:ascii="Times New Roman" w:hAnsi="Times New Roman" w:cs="Times New Roman"/>
          <w:b/>
          <w:sz w:val="24"/>
          <w:szCs w:val="24"/>
        </w:rPr>
        <w:t xml:space="preserve">bankovní </w:t>
      </w:r>
      <w:r w:rsidRPr="0011467A">
        <w:rPr>
          <w:rFonts w:ascii="Times New Roman" w:hAnsi="Times New Roman" w:cs="Times New Roman"/>
          <w:b/>
          <w:sz w:val="24"/>
          <w:szCs w:val="24"/>
        </w:rPr>
        <w:t>účet projektu.</w:t>
      </w:r>
    </w:p>
    <w:p w:rsidR="0070767B" w:rsidRDefault="00D31CD7" w:rsidP="0060682B">
      <w:pPr>
        <w:widowControl w:val="0"/>
        <w:spacing w:after="120"/>
        <w:ind w:right="-2"/>
        <w:rPr>
          <w:rFonts w:ascii="Times New Roman" w:hAnsi="Times New Roman" w:cs="Times New Roman"/>
          <w:sz w:val="24"/>
          <w:szCs w:val="24"/>
        </w:rPr>
      </w:pPr>
      <w:r w:rsidRPr="006D3B2A">
        <w:rPr>
          <w:rFonts w:ascii="Times New Roman" w:hAnsi="Times New Roman" w:cs="Times New Roman"/>
          <w:sz w:val="24"/>
          <w:szCs w:val="24"/>
        </w:rPr>
        <w:t>Informace o všech účtech (číslo účtu a název banky), které příjemce použil v souvislosti s realizací projektu, musí být uvedeny v monitorovacích zprávách</w:t>
      </w:r>
      <w:r>
        <w:rPr>
          <w:rFonts w:ascii="Times New Roman" w:hAnsi="Times New Roman" w:cs="Times New Roman"/>
          <w:sz w:val="24"/>
          <w:szCs w:val="24"/>
        </w:rPr>
        <w:t>.</w:t>
      </w:r>
    </w:p>
    <w:p w:rsidR="005501F0" w:rsidRPr="005501F0" w:rsidRDefault="006445AE" w:rsidP="005501F0">
      <w:pPr>
        <w:pStyle w:val="Nadpis3"/>
        <w:keepLines/>
        <w:spacing w:before="360"/>
      </w:pPr>
      <w:bookmarkStart w:id="540" w:name="_Toc327282032"/>
      <w:bookmarkStart w:id="541" w:name="_Toc327282428"/>
      <w:bookmarkStart w:id="542" w:name="_Toc315678991"/>
      <w:bookmarkEnd w:id="540"/>
      <w:bookmarkEnd w:id="541"/>
      <w:r>
        <w:t xml:space="preserve"> </w:t>
      </w:r>
      <w:bookmarkStart w:id="543" w:name="_Toc391387083"/>
      <w:r w:rsidR="005501F0" w:rsidRPr="005501F0">
        <w:t>Rozpočtování</w:t>
      </w:r>
      <w:bookmarkEnd w:id="542"/>
      <w:bookmarkEnd w:id="543"/>
    </w:p>
    <w:p w:rsidR="005501F0" w:rsidRPr="005501F0" w:rsidRDefault="005501F0" w:rsidP="005501F0">
      <w:pPr>
        <w:numPr>
          <w:ilvl w:val="0"/>
          <w:numId w:val="203"/>
        </w:numPr>
        <w:spacing w:before="240"/>
        <w:ind w:left="357" w:hanging="357"/>
        <w:rPr>
          <w:rFonts w:ascii="Times New Roman" w:hAnsi="Times New Roman" w:cs="Times New Roman"/>
          <w:sz w:val="24"/>
          <w:szCs w:val="24"/>
        </w:rPr>
      </w:pPr>
      <w:r w:rsidRPr="005501F0">
        <w:rPr>
          <w:rFonts w:ascii="Times New Roman" w:hAnsi="Times New Roman" w:cs="Times New Roman"/>
          <w:sz w:val="24"/>
          <w:szCs w:val="24"/>
        </w:rPr>
        <w:t>Projekty, jejichž realizace v roce n</w:t>
      </w:r>
      <w:r w:rsidR="00F65C0D" w:rsidRPr="005501F0">
        <w:rPr>
          <w:rFonts w:ascii="Times New Roman" w:hAnsi="Times New Roman" w:cs="Times New Roman"/>
          <w:sz w:val="24"/>
          <w:szCs w:val="24"/>
        </w:rPr>
        <w:t>*)</w:t>
      </w:r>
      <w:r>
        <w:rPr>
          <w:rFonts w:ascii="Times New Roman" w:hAnsi="Times New Roman" w:cs="Times New Roman"/>
          <w:sz w:val="24"/>
          <w:szCs w:val="24"/>
        </w:rPr>
        <w:t xml:space="preserve"> je schválena</w:t>
      </w:r>
      <w:r w:rsidRPr="005501F0">
        <w:rPr>
          <w:rFonts w:ascii="Times New Roman" w:hAnsi="Times New Roman" w:cs="Times New Roman"/>
          <w:sz w:val="24"/>
          <w:szCs w:val="24"/>
        </w:rPr>
        <w:t xml:space="preserve"> nebo alespoň připravena ke schválení </w:t>
      </w:r>
      <w:r>
        <w:rPr>
          <w:rFonts w:ascii="Times New Roman" w:hAnsi="Times New Roman" w:cs="Times New Roman"/>
          <w:sz w:val="24"/>
          <w:szCs w:val="24"/>
        </w:rPr>
        <w:t>v roce n-1</w:t>
      </w:r>
      <w:r w:rsidR="00F65C0D" w:rsidRPr="005501F0">
        <w:rPr>
          <w:rFonts w:ascii="Times New Roman" w:hAnsi="Times New Roman" w:cs="Times New Roman"/>
          <w:sz w:val="24"/>
          <w:szCs w:val="24"/>
        </w:rPr>
        <w:t>*)</w:t>
      </w:r>
    </w:p>
    <w:p w:rsidR="00FB170F" w:rsidRDefault="00FB170F" w:rsidP="00FB170F">
      <w:pPr>
        <w:ind w:left="360"/>
        <w:rPr>
          <w:rFonts w:ascii="Times New Roman" w:hAnsi="Times New Roman" w:cs="Times New Roman"/>
          <w:sz w:val="24"/>
          <w:szCs w:val="24"/>
        </w:rPr>
      </w:pPr>
      <w:r w:rsidRPr="005501F0">
        <w:rPr>
          <w:rFonts w:ascii="Times New Roman" w:hAnsi="Times New Roman" w:cs="Times New Roman"/>
          <w:sz w:val="24"/>
          <w:szCs w:val="24"/>
        </w:rPr>
        <w:t xml:space="preserve">V tomto případě OSS odpovědná za realizaci projektu (příjemce) zabezpečí rozpočtování prostředků odpovídajících podílu evropského spolufinancování (na příjmech a výdajích) ve své </w:t>
      </w:r>
      <w:r w:rsidR="00B264D3">
        <w:rPr>
          <w:rFonts w:ascii="Times New Roman" w:hAnsi="Times New Roman" w:cs="Times New Roman"/>
          <w:sz w:val="24"/>
          <w:szCs w:val="24"/>
        </w:rPr>
        <w:t xml:space="preserve">rozpočtové kapitole a zároveň </w:t>
      </w:r>
      <w:r w:rsidRPr="005501F0">
        <w:rPr>
          <w:rFonts w:ascii="Times New Roman" w:hAnsi="Times New Roman" w:cs="Times New Roman"/>
          <w:sz w:val="24"/>
          <w:szCs w:val="24"/>
        </w:rPr>
        <w:t>rozpočtuje podíl připadající na národní spolufinancování (výdajová strana rozpočtu). Správce kapitoly si nechá od ŘO</w:t>
      </w:r>
      <w:r>
        <w:rPr>
          <w:rFonts w:ascii="Times New Roman" w:hAnsi="Times New Roman" w:cs="Times New Roman"/>
          <w:sz w:val="24"/>
          <w:szCs w:val="24"/>
        </w:rPr>
        <w:t xml:space="preserve"> IOP</w:t>
      </w:r>
      <w:r w:rsidRPr="005501F0">
        <w:rPr>
          <w:rFonts w:ascii="Times New Roman" w:hAnsi="Times New Roman" w:cs="Times New Roman"/>
          <w:sz w:val="24"/>
          <w:szCs w:val="24"/>
        </w:rPr>
        <w:t xml:space="preserve"> (dle vyhlášky č. 165/2008 Sb., kterou se stanoví rozsah a struktura údajů pro vypracování návrhu zákona o státním rozpočtu a termíny jejich předkládání) odsouhlasit výši výdajů, které mají být kryty z rozpočtu Evropské unie. </w:t>
      </w:r>
    </w:p>
    <w:p w:rsidR="005501F0" w:rsidRPr="005501F0" w:rsidRDefault="005501F0" w:rsidP="005501F0">
      <w:pPr>
        <w:numPr>
          <w:ilvl w:val="0"/>
          <w:numId w:val="203"/>
        </w:numPr>
        <w:spacing w:before="240"/>
        <w:ind w:left="357" w:hanging="357"/>
        <w:rPr>
          <w:rFonts w:ascii="Times New Roman" w:hAnsi="Times New Roman" w:cs="Times New Roman"/>
          <w:sz w:val="24"/>
          <w:szCs w:val="24"/>
        </w:rPr>
      </w:pPr>
      <w:r w:rsidRPr="005501F0">
        <w:rPr>
          <w:rFonts w:ascii="Times New Roman" w:hAnsi="Times New Roman" w:cs="Times New Roman"/>
          <w:sz w:val="24"/>
          <w:szCs w:val="24"/>
        </w:rPr>
        <w:t>Projekty, o jejichž realizaci se rozhodne až v průběhu roku n (příp. po ukončení rozpočtových prací v roce n-1)</w:t>
      </w:r>
    </w:p>
    <w:p w:rsidR="00FB170F" w:rsidRPr="00712D1B" w:rsidRDefault="009F2377" w:rsidP="00FB170F">
      <w:pPr>
        <w:ind w:left="360"/>
        <w:rPr>
          <w:rFonts w:ascii="Times New Roman" w:hAnsi="Times New Roman" w:cs="Times New Roman"/>
          <w:sz w:val="24"/>
          <w:szCs w:val="24"/>
        </w:rPr>
      </w:pPr>
      <w:r w:rsidRPr="003B6191">
        <w:rPr>
          <w:rFonts w:ascii="Times New Roman" w:hAnsi="Times New Roman" w:cs="Times New Roman"/>
          <w:sz w:val="24"/>
          <w:szCs w:val="24"/>
        </w:rPr>
        <w:t xml:space="preserve">V případě, že se jedná o projekty, o jejichž realizaci se při přípravě návrhu státního rozpočtu neuvažuje, ale rozhodne se o ní až v průběhu roku n (příp. po ukončení rozpočtových prací v roce n-1), postupuje se podle § 24 odst. 4 zákona č. 218/2000 Sb., </w:t>
      </w:r>
      <w:r w:rsidR="009E238B" w:rsidRPr="002B1806">
        <w:rPr>
          <w:rFonts w:ascii="Times New Roman" w:hAnsi="Times New Roman" w:cs="Times New Roman"/>
          <w:sz w:val="24"/>
          <w:szCs w:val="24"/>
        </w:rPr>
        <w:br/>
      </w:r>
      <w:r w:rsidR="00FB170F" w:rsidRPr="00712D1B">
        <w:rPr>
          <w:rFonts w:ascii="Times New Roman" w:hAnsi="Times New Roman" w:cs="Times New Roman"/>
          <w:sz w:val="24"/>
          <w:szCs w:val="24"/>
        </w:rPr>
        <w:t>o rozpočtových pravidlech. Na základě tohoto ustanovení ministr financí souvztažně navýší příjmy a výdaje ve výši odpovídající podílu spolufinancování ze strukturálních fondů EU</w:t>
      </w:r>
      <w:r w:rsidR="00CA69C7" w:rsidRPr="00712D1B">
        <w:rPr>
          <w:rFonts w:ascii="Times New Roman" w:hAnsi="Times New Roman" w:cs="Times New Roman"/>
          <w:sz w:val="24"/>
          <w:szCs w:val="24"/>
        </w:rPr>
        <w:t>.</w:t>
      </w:r>
      <w:r w:rsidR="00FB170F" w:rsidRPr="00712D1B">
        <w:rPr>
          <w:rFonts w:ascii="Times New Roman" w:hAnsi="Times New Roman" w:cs="Times New Roman"/>
          <w:sz w:val="24"/>
          <w:szCs w:val="24"/>
        </w:rPr>
        <w:t xml:space="preserve"> </w:t>
      </w:r>
    </w:p>
    <w:p w:rsidR="00FB170F" w:rsidRDefault="00FB170F" w:rsidP="00FB170F">
      <w:pPr>
        <w:ind w:left="360"/>
        <w:rPr>
          <w:rFonts w:ascii="Times New Roman" w:hAnsi="Times New Roman" w:cs="Times New Roman"/>
          <w:sz w:val="24"/>
          <w:szCs w:val="24"/>
        </w:rPr>
      </w:pPr>
      <w:r w:rsidRPr="005501F0">
        <w:rPr>
          <w:rFonts w:ascii="Times New Roman" w:hAnsi="Times New Roman" w:cs="Times New Roman"/>
          <w:sz w:val="24"/>
          <w:szCs w:val="24"/>
        </w:rPr>
        <w:lastRenderedPageBreak/>
        <w:t>V případě víceletých projektů si v příšt</w:t>
      </w:r>
      <w:r w:rsidR="00196E1F">
        <w:rPr>
          <w:rFonts w:ascii="Times New Roman" w:hAnsi="Times New Roman" w:cs="Times New Roman"/>
          <w:sz w:val="24"/>
          <w:szCs w:val="24"/>
        </w:rPr>
        <w:t xml:space="preserve">ím roce již příjemce zabezpečí </w:t>
      </w:r>
      <w:r w:rsidRPr="005501F0">
        <w:rPr>
          <w:rFonts w:ascii="Times New Roman" w:hAnsi="Times New Roman" w:cs="Times New Roman"/>
          <w:sz w:val="24"/>
          <w:szCs w:val="24"/>
        </w:rPr>
        <w:t>rozpočtování prostředků jak evropského tak národního spolufinancování ve své rozpočtové kapitole, přičemž postu</w:t>
      </w:r>
      <w:r>
        <w:rPr>
          <w:rFonts w:ascii="Times New Roman" w:hAnsi="Times New Roman" w:cs="Times New Roman"/>
          <w:sz w:val="24"/>
          <w:szCs w:val="24"/>
        </w:rPr>
        <w:t>puje dle výše uvedeného bodu 1</w:t>
      </w:r>
      <w:r w:rsidRPr="005501F0">
        <w:rPr>
          <w:rFonts w:ascii="Times New Roman" w:hAnsi="Times New Roman" w:cs="Times New Roman"/>
          <w:sz w:val="24"/>
          <w:szCs w:val="24"/>
        </w:rPr>
        <w:t xml:space="preserve">. </w:t>
      </w:r>
    </w:p>
    <w:p w:rsidR="00FB170F" w:rsidRPr="00F65C0D" w:rsidRDefault="00FB170F" w:rsidP="00FB170F">
      <w:pPr>
        <w:ind w:left="360"/>
        <w:rPr>
          <w:rFonts w:ascii="Times New Roman" w:hAnsi="Times New Roman" w:cs="Times New Roman"/>
          <w:i/>
          <w:sz w:val="24"/>
          <w:szCs w:val="24"/>
        </w:rPr>
      </w:pPr>
      <w:r w:rsidRPr="00F65C0D">
        <w:rPr>
          <w:rFonts w:ascii="Times New Roman" w:hAnsi="Times New Roman" w:cs="Times New Roman"/>
          <w:i/>
          <w:sz w:val="24"/>
          <w:szCs w:val="24"/>
        </w:rPr>
        <w:t xml:space="preserve">*) </w:t>
      </w:r>
      <w:r w:rsidR="00006BBD">
        <w:rPr>
          <w:rFonts w:ascii="Times New Roman" w:hAnsi="Times New Roman" w:cs="Times New Roman"/>
          <w:i/>
          <w:sz w:val="24"/>
          <w:szCs w:val="24"/>
        </w:rPr>
        <w:t>P</w:t>
      </w:r>
      <w:r w:rsidRPr="00F65C0D">
        <w:rPr>
          <w:rFonts w:ascii="Times New Roman" w:hAnsi="Times New Roman" w:cs="Times New Roman"/>
          <w:i/>
          <w:sz w:val="24"/>
          <w:szCs w:val="24"/>
        </w:rPr>
        <w:t>ozn.: rokem n je aktuální rok realizace projektu; rokem n-1 se rozumí rok přípravy návrhu státního rozpočtu na rok n</w:t>
      </w:r>
      <w:r>
        <w:rPr>
          <w:rFonts w:ascii="Times New Roman" w:hAnsi="Times New Roman" w:cs="Times New Roman"/>
          <w:i/>
          <w:sz w:val="24"/>
          <w:szCs w:val="24"/>
        </w:rPr>
        <w:t>.</w:t>
      </w:r>
    </w:p>
    <w:p w:rsidR="005501F0" w:rsidRPr="005501F0" w:rsidRDefault="005501F0" w:rsidP="005501F0">
      <w:pPr>
        <w:autoSpaceDE w:val="0"/>
        <w:autoSpaceDN w:val="0"/>
        <w:adjustRightInd w:val="0"/>
        <w:rPr>
          <w:rFonts w:ascii="Times New Roman" w:hAnsi="Times New Roman" w:cs="Times New Roman"/>
          <w:bCs/>
          <w:sz w:val="24"/>
          <w:szCs w:val="24"/>
        </w:rPr>
      </w:pPr>
      <w:r w:rsidRPr="005501F0">
        <w:rPr>
          <w:rFonts w:ascii="Times New Roman" w:hAnsi="Times New Roman" w:cs="Times New Roman"/>
          <w:bCs/>
          <w:sz w:val="24"/>
          <w:szCs w:val="24"/>
        </w:rPr>
        <w:t>Příspěvek z Evropského fondu regionálního rozvoje (ERDF) činí max. 85 % celkových způsobilých výdajů. Žadatel se na financování projektu podílí min. 15% spolufinancováním způsobilých výdajů.</w:t>
      </w:r>
    </w:p>
    <w:p w:rsidR="005501F0" w:rsidRDefault="005501F0" w:rsidP="005501F0">
      <w:pPr>
        <w:rPr>
          <w:rFonts w:ascii="Times New Roman" w:hAnsi="Times New Roman" w:cs="Times New Roman"/>
          <w:sz w:val="24"/>
          <w:szCs w:val="24"/>
        </w:rPr>
      </w:pPr>
    </w:p>
    <w:p w:rsidR="008A1432" w:rsidRPr="008A1432" w:rsidRDefault="002A62A8" w:rsidP="00006BBD">
      <w:pPr>
        <w:pStyle w:val="Nadpis3"/>
        <w:rPr>
          <w:rFonts w:cs="Times New Roman"/>
          <w:sz w:val="24"/>
          <w:szCs w:val="24"/>
        </w:rPr>
      </w:pPr>
      <w:r>
        <w:t xml:space="preserve"> </w:t>
      </w:r>
      <w:bookmarkStart w:id="544" w:name="_Toc322697263"/>
      <w:bookmarkStart w:id="545" w:name="_Toc322697597"/>
      <w:bookmarkStart w:id="546" w:name="_Toc322697920"/>
      <w:bookmarkStart w:id="547" w:name="_Toc322698172"/>
      <w:bookmarkStart w:id="548" w:name="_Toc322698423"/>
      <w:bookmarkStart w:id="549" w:name="_Toc322697276"/>
      <w:bookmarkStart w:id="550" w:name="_Toc322697610"/>
      <w:bookmarkStart w:id="551" w:name="_Toc322697933"/>
      <w:bookmarkStart w:id="552" w:name="_Toc322698185"/>
      <w:bookmarkStart w:id="553" w:name="_Toc322698436"/>
      <w:bookmarkStart w:id="554" w:name="_Toc322697279"/>
      <w:bookmarkStart w:id="555" w:name="_Toc322697613"/>
      <w:bookmarkStart w:id="556" w:name="_Toc322697936"/>
      <w:bookmarkStart w:id="557" w:name="_Toc322698188"/>
      <w:bookmarkStart w:id="558" w:name="_Toc322698439"/>
      <w:bookmarkStart w:id="559" w:name="_Toc177462478"/>
      <w:bookmarkStart w:id="560" w:name="_Toc191363136"/>
      <w:bookmarkStart w:id="561" w:name="_Toc191972617"/>
      <w:bookmarkStart w:id="562" w:name="_Toc191978815"/>
      <w:bookmarkStart w:id="563" w:name="_Toc244415594"/>
      <w:bookmarkStart w:id="564" w:name="_Toc328732781"/>
      <w:bookmarkStart w:id="565" w:name="_Toc365638305"/>
      <w:bookmarkStart w:id="566" w:name="_Toc391387084"/>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sidR="009E238B">
        <w:t>Způsob financování</w:t>
      </w:r>
      <w:bookmarkEnd w:id="559"/>
      <w:bookmarkEnd w:id="560"/>
      <w:bookmarkEnd w:id="561"/>
      <w:bookmarkEnd w:id="562"/>
      <w:bookmarkEnd w:id="563"/>
      <w:bookmarkEnd w:id="564"/>
      <w:bookmarkEnd w:id="565"/>
      <w:bookmarkEnd w:id="566"/>
    </w:p>
    <w:p w:rsidR="009E238B" w:rsidRPr="004F40F8" w:rsidRDefault="009E238B" w:rsidP="009E238B">
      <w:pPr>
        <w:spacing w:line="240" w:lineRule="atLeast"/>
        <w:rPr>
          <w:rFonts w:ascii="Times New Roman" w:hAnsi="Times New Roman" w:cs="Times New Roman"/>
          <w:b/>
          <w:bCs/>
          <w:sz w:val="24"/>
          <w:szCs w:val="24"/>
        </w:rPr>
      </w:pPr>
      <w:bookmarkStart w:id="567" w:name="_Toc194830282"/>
      <w:bookmarkEnd w:id="506"/>
      <w:bookmarkEnd w:id="507"/>
      <w:bookmarkEnd w:id="508"/>
      <w:bookmarkEnd w:id="509"/>
      <w:bookmarkEnd w:id="510"/>
      <w:bookmarkEnd w:id="511"/>
      <w:r>
        <w:rPr>
          <w:rFonts w:ascii="Times New Roman" w:hAnsi="Times New Roman" w:cs="Times New Roman"/>
          <w:sz w:val="24"/>
          <w:szCs w:val="24"/>
        </w:rPr>
        <w:t>V </w:t>
      </w:r>
      <w:r w:rsidR="00BF2D9B">
        <w:rPr>
          <w:rFonts w:ascii="Times New Roman" w:hAnsi="Times New Roman" w:cs="Times New Roman"/>
          <w:sz w:val="24"/>
          <w:szCs w:val="24"/>
        </w:rPr>
        <w:t>souladu se Stanovením výdajů</w:t>
      </w:r>
      <w:r w:rsidR="00625C82" w:rsidRPr="004E1D5A">
        <w:rPr>
          <w:rFonts w:ascii="Times New Roman" w:hAnsi="Times New Roman" w:cs="Times New Roman"/>
          <w:sz w:val="24"/>
          <w:szCs w:val="24"/>
        </w:rPr>
        <w:t xml:space="preserve"> </w:t>
      </w:r>
      <w:r w:rsidR="003165F3" w:rsidRPr="004E1D5A">
        <w:rPr>
          <w:rFonts w:ascii="Times New Roman" w:hAnsi="Times New Roman" w:cs="Times New Roman"/>
          <w:sz w:val="24"/>
          <w:szCs w:val="24"/>
        </w:rPr>
        <w:t xml:space="preserve">je každá etapa </w:t>
      </w:r>
      <w:r>
        <w:rPr>
          <w:rFonts w:ascii="Times New Roman" w:hAnsi="Times New Roman" w:cs="Times New Roman"/>
          <w:sz w:val="24"/>
          <w:szCs w:val="24"/>
        </w:rPr>
        <w:t xml:space="preserve">projektu </w:t>
      </w:r>
      <w:r w:rsidR="003165F3" w:rsidRPr="004E1D5A">
        <w:rPr>
          <w:rFonts w:ascii="Times New Roman" w:hAnsi="Times New Roman" w:cs="Times New Roman"/>
          <w:sz w:val="24"/>
          <w:szCs w:val="24"/>
        </w:rPr>
        <w:t>financována současně</w:t>
      </w:r>
      <w:r>
        <w:rPr>
          <w:rFonts w:ascii="Times New Roman" w:hAnsi="Times New Roman" w:cs="Times New Roman"/>
          <w:sz w:val="24"/>
          <w:szCs w:val="24"/>
        </w:rPr>
        <w:t xml:space="preserve"> ze </w:t>
      </w:r>
      <w:r w:rsidR="003165F3" w:rsidRPr="004E1D5A">
        <w:rPr>
          <w:rFonts w:ascii="Times New Roman" w:hAnsi="Times New Roman" w:cs="Times New Roman"/>
          <w:sz w:val="24"/>
          <w:szCs w:val="24"/>
        </w:rPr>
        <w:t>všech</w:t>
      </w:r>
      <w:r>
        <w:rPr>
          <w:rFonts w:ascii="Times New Roman" w:hAnsi="Times New Roman" w:cs="Times New Roman"/>
          <w:sz w:val="24"/>
          <w:szCs w:val="24"/>
        </w:rPr>
        <w:t xml:space="preserve"> zdrojů</w:t>
      </w:r>
      <w:r w:rsidR="00625C82">
        <w:rPr>
          <w:rFonts w:ascii="Times New Roman" w:hAnsi="Times New Roman" w:cs="Times New Roman"/>
          <w:sz w:val="24"/>
          <w:szCs w:val="24"/>
        </w:rPr>
        <w:t xml:space="preserve"> </w:t>
      </w:r>
      <w:r w:rsidR="003165F3" w:rsidRPr="004E1D5A">
        <w:rPr>
          <w:rFonts w:ascii="Times New Roman" w:hAnsi="Times New Roman" w:cs="Times New Roman"/>
          <w:sz w:val="24"/>
          <w:szCs w:val="24"/>
        </w:rPr>
        <w:t>v poměru uvedeném v Podmínkách.</w:t>
      </w:r>
    </w:p>
    <w:p w:rsidR="003165F3" w:rsidRPr="00F72955" w:rsidRDefault="003165F3" w:rsidP="003165F3">
      <w:pPr>
        <w:keepLines/>
        <w:spacing w:line="240" w:lineRule="atLeast"/>
        <w:rPr>
          <w:rFonts w:ascii="Times New Roman" w:hAnsi="Times New Roman" w:cs="Times New Roman"/>
          <w:sz w:val="24"/>
          <w:szCs w:val="24"/>
          <w:highlight w:val="yellow"/>
        </w:rPr>
      </w:pPr>
      <w:r w:rsidRPr="00A21D06">
        <w:rPr>
          <w:rFonts w:ascii="Times New Roman" w:hAnsi="Times New Roman" w:cs="Times New Roman"/>
          <w:color w:val="000000"/>
          <w:sz w:val="24"/>
          <w:szCs w:val="24"/>
        </w:rPr>
        <w:t xml:space="preserve">Po </w:t>
      </w:r>
      <w:r>
        <w:rPr>
          <w:rFonts w:ascii="Times New Roman" w:hAnsi="Times New Roman" w:cs="Times New Roman"/>
          <w:color w:val="000000"/>
          <w:sz w:val="24"/>
          <w:szCs w:val="24"/>
        </w:rPr>
        <w:t>u</w:t>
      </w:r>
      <w:r w:rsidRPr="00A21D06">
        <w:rPr>
          <w:rFonts w:ascii="Times New Roman" w:hAnsi="Times New Roman" w:cs="Times New Roman"/>
          <w:color w:val="000000"/>
          <w:sz w:val="24"/>
          <w:szCs w:val="24"/>
        </w:rPr>
        <w:t xml:space="preserve">končení realizace </w:t>
      </w:r>
      <w:r>
        <w:rPr>
          <w:rFonts w:ascii="Times New Roman" w:hAnsi="Times New Roman" w:cs="Times New Roman"/>
          <w:color w:val="000000"/>
          <w:sz w:val="24"/>
          <w:szCs w:val="24"/>
        </w:rPr>
        <w:t xml:space="preserve">etapy nebo </w:t>
      </w:r>
      <w:r w:rsidRPr="00A21D06">
        <w:rPr>
          <w:rFonts w:ascii="Times New Roman" w:hAnsi="Times New Roman" w:cs="Times New Roman"/>
          <w:color w:val="000000"/>
          <w:sz w:val="24"/>
          <w:szCs w:val="24"/>
        </w:rPr>
        <w:t>projektu odevzdá příjemce</w:t>
      </w:r>
      <w:r>
        <w:rPr>
          <w:rFonts w:ascii="Times New Roman" w:hAnsi="Times New Roman" w:cs="Times New Roman"/>
          <w:color w:val="000000"/>
          <w:sz w:val="24"/>
          <w:szCs w:val="24"/>
        </w:rPr>
        <w:t xml:space="preserve"> </w:t>
      </w:r>
      <w:r w:rsidRPr="006B2E79">
        <w:rPr>
          <w:rFonts w:ascii="Times New Roman" w:hAnsi="Times New Roman" w:cs="Times New Roman"/>
          <w:b/>
          <w:color w:val="000000"/>
          <w:sz w:val="24"/>
          <w:szCs w:val="24"/>
        </w:rPr>
        <w:t xml:space="preserve">do 20 pracovních </w:t>
      </w:r>
      <w:r w:rsidR="00EE5C17" w:rsidRPr="006B2E79">
        <w:rPr>
          <w:rFonts w:ascii="Times New Roman" w:hAnsi="Times New Roman" w:cs="Times New Roman"/>
          <w:b/>
          <w:color w:val="000000"/>
          <w:sz w:val="24"/>
          <w:szCs w:val="24"/>
        </w:rPr>
        <w:t>dn</w:t>
      </w:r>
      <w:r w:rsidR="00EE5C17">
        <w:rPr>
          <w:rFonts w:ascii="Times New Roman" w:hAnsi="Times New Roman" w:cs="Times New Roman"/>
          <w:b/>
          <w:color w:val="000000"/>
          <w:sz w:val="24"/>
          <w:szCs w:val="24"/>
        </w:rPr>
        <w:t>ů</w:t>
      </w:r>
      <w:r w:rsidR="00EE5C17" w:rsidRPr="006B2E79">
        <w:rPr>
          <w:rFonts w:ascii="Times New Roman" w:hAnsi="Times New Roman" w:cs="Times New Roman"/>
          <w:b/>
          <w:color w:val="000000"/>
          <w:sz w:val="24"/>
          <w:szCs w:val="24"/>
        </w:rPr>
        <w:t xml:space="preserve"> </w:t>
      </w:r>
      <w:r w:rsidRPr="006B2E79">
        <w:rPr>
          <w:rFonts w:ascii="Times New Roman" w:hAnsi="Times New Roman" w:cs="Times New Roman"/>
          <w:b/>
          <w:color w:val="000000"/>
          <w:sz w:val="24"/>
          <w:szCs w:val="24"/>
        </w:rPr>
        <w:t xml:space="preserve">na </w:t>
      </w:r>
      <w:r>
        <w:rPr>
          <w:rFonts w:ascii="Times New Roman" w:hAnsi="Times New Roman" w:cs="Times New Roman"/>
          <w:b/>
          <w:color w:val="000000"/>
          <w:sz w:val="24"/>
          <w:szCs w:val="24"/>
        </w:rPr>
        <w:t xml:space="preserve">příslušnou pobočku </w:t>
      </w:r>
      <w:r w:rsidRPr="006B2E79">
        <w:rPr>
          <w:rFonts w:ascii="Times New Roman" w:hAnsi="Times New Roman" w:cs="Times New Roman"/>
          <w:b/>
          <w:color w:val="000000"/>
          <w:sz w:val="24"/>
          <w:szCs w:val="24"/>
        </w:rPr>
        <w:t>CRR</w:t>
      </w:r>
      <w:r>
        <w:rPr>
          <w:rFonts w:ascii="Times New Roman" w:hAnsi="Times New Roman" w:cs="Times New Roman"/>
          <w:b/>
          <w:color w:val="000000"/>
          <w:sz w:val="24"/>
          <w:szCs w:val="24"/>
        </w:rPr>
        <w:t xml:space="preserve"> ČR</w:t>
      </w:r>
      <w:r w:rsidRPr="00C6735D">
        <w:rPr>
          <w:rFonts w:ascii="Times New Roman" w:hAnsi="Times New Roman" w:cs="Times New Roman"/>
          <w:b/>
          <w:color w:val="000000"/>
          <w:sz w:val="24"/>
          <w:szCs w:val="24"/>
        </w:rPr>
        <w:t>:</w:t>
      </w:r>
    </w:p>
    <w:p w:rsidR="003165F3" w:rsidRPr="00CF5AFC" w:rsidRDefault="003165F3" w:rsidP="003165F3">
      <w:pPr>
        <w:numPr>
          <w:ilvl w:val="0"/>
          <w:numId w:val="131"/>
        </w:numPr>
        <w:autoSpaceDE w:val="0"/>
        <w:autoSpaceDN w:val="0"/>
        <w:adjustRightInd w:val="0"/>
        <w:ind w:left="714" w:hanging="357"/>
        <w:rPr>
          <w:rFonts w:ascii="Times New Roman" w:hAnsi="Times New Roman" w:cs="Times New Roman"/>
          <w:sz w:val="24"/>
          <w:szCs w:val="24"/>
        </w:rPr>
      </w:pPr>
      <w:r>
        <w:rPr>
          <w:rFonts w:ascii="Times New Roman" w:hAnsi="Times New Roman" w:cs="Times New Roman"/>
          <w:b/>
          <w:color w:val="000000"/>
          <w:sz w:val="24"/>
          <w:szCs w:val="24"/>
        </w:rPr>
        <w:t>zjednodušenou ž</w:t>
      </w:r>
      <w:r w:rsidRPr="00A21D06">
        <w:rPr>
          <w:rFonts w:ascii="Times New Roman" w:hAnsi="Times New Roman" w:cs="Times New Roman"/>
          <w:b/>
          <w:color w:val="000000"/>
          <w:sz w:val="24"/>
          <w:szCs w:val="24"/>
        </w:rPr>
        <w:t xml:space="preserve">ádost </w:t>
      </w:r>
      <w:r w:rsidRPr="00F72955">
        <w:rPr>
          <w:rFonts w:ascii="Times New Roman" w:hAnsi="Times New Roman" w:cs="Times New Roman"/>
          <w:b/>
          <w:color w:val="000000"/>
          <w:sz w:val="24"/>
          <w:szCs w:val="24"/>
        </w:rPr>
        <w:t>o platbu</w:t>
      </w:r>
      <w:r>
        <w:rPr>
          <w:rFonts w:ascii="Times New Roman" w:hAnsi="Times New Roman" w:cs="Times New Roman"/>
          <w:b/>
          <w:color w:val="000000"/>
          <w:sz w:val="24"/>
          <w:szCs w:val="24"/>
        </w:rPr>
        <w:t xml:space="preserve"> </w:t>
      </w:r>
      <w:r w:rsidRPr="00CF5AFC">
        <w:rPr>
          <w:rFonts w:ascii="Times New Roman" w:hAnsi="Times New Roman" w:cs="Times New Roman"/>
          <w:b/>
          <w:color w:val="000000"/>
          <w:sz w:val="24"/>
          <w:szCs w:val="24"/>
        </w:rPr>
        <w:t xml:space="preserve">vystavenou v BENEFIT7 </w:t>
      </w:r>
      <w:r w:rsidRPr="00CF5AFC">
        <w:rPr>
          <w:rFonts w:ascii="Times New Roman" w:hAnsi="Times New Roman" w:cs="Times New Roman"/>
          <w:color w:val="000000"/>
          <w:sz w:val="24"/>
          <w:szCs w:val="24"/>
        </w:rPr>
        <w:t xml:space="preserve">(dále „ZŽoP“, viz příloha č. </w:t>
      </w:r>
      <w:r w:rsidR="005E4CD4">
        <w:rPr>
          <w:rFonts w:ascii="Times New Roman" w:hAnsi="Times New Roman" w:cs="Times New Roman"/>
          <w:color w:val="000000"/>
          <w:sz w:val="24"/>
          <w:szCs w:val="24"/>
        </w:rPr>
        <w:t>1</w:t>
      </w:r>
      <w:r w:rsidR="00755080">
        <w:rPr>
          <w:rFonts w:ascii="Times New Roman" w:hAnsi="Times New Roman" w:cs="Times New Roman"/>
          <w:color w:val="000000"/>
          <w:sz w:val="24"/>
          <w:szCs w:val="24"/>
        </w:rPr>
        <w:t>5</w:t>
      </w:r>
      <w:r w:rsidRPr="00CF5AFC">
        <w:rPr>
          <w:rFonts w:ascii="Times New Roman" w:hAnsi="Times New Roman" w:cs="Times New Roman"/>
          <w:color w:val="000000"/>
          <w:sz w:val="24"/>
          <w:szCs w:val="24"/>
        </w:rPr>
        <w:t xml:space="preserve"> Příručky)</w:t>
      </w:r>
      <w:r w:rsidRPr="00006BBD">
        <w:rPr>
          <w:rFonts w:ascii="Times New Roman" w:hAnsi="Times New Roman" w:cs="Times New Roman"/>
          <w:color w:val="000000"/>
          <w:sz w:val="24"/>
          <w:szCs w:val="24"/>
        </w:rPr>
        <w:t>,</w:t>
      </w:r>
      <w:r w:rsidRPr="00CF5AFC">
        <w:rPr>
          <w:rFonts w:ascii="Times New Roman" w:hAnsi="Times New Roman" w:cs="Times New Roman"/>
          <w:b/>
          <w:color w:val="000000"/>
          <w:sz w:val="24"/>
          <w:szCs w:val="24"/>
        </w:rPr>
        <w:t xml:space="preserve"> </w:t>
      </w:r>
    </w:p>
    <w:p w:rsidR="003165F3" w:rsidRPr="00A21D06" w:rsidRDefault="003165F3" w:rsidP="003165F3">
      <w:pPr>
        <w:numPr>
          <w:ilvl w:val="0"/>
          <w:numId w:val="131"/>
        </w:numPr>
        <w:autoSpaceDE w:val="0"/>
        <w:autoSpaceDN w:val="0"/>
        <w:adjustRightInd w:val="0"/>
        <w:spacing w:before="0"/>
        <w:rPr>
          <w:rFonts w:ascii="Times New Roman" w:hAnsi="Times New Roman" w:cs="Times New Roman"/>
          <w:sz w:val="24"/>
          <w:szCs w:val="24"/>
        </w:rPr>
      </w:pPr>
      <w:r>
        <w:rPr>
          <w:rFonts w:ascii="Times New Roman" w:hAnsi="Times New Roman" w:cs="Times New Roman"/>
          <w:b/>
          <w:color w:val="000000"/>
          <w:sz w:val="24"/>
          <w:szCs w:val="24"/>
        </w:rPr>
        <w:t xml:space="preserve">etapovou nebo závěrečnou </w:t>
      </w:r>
      <w:r w:rsidRPr="00A21D06">
        <w:rPr>
          <w:rFonts w:ascii="Times New Roman" w:hAnsi="Times New Roman" w:cs="Times New Roman"/>
          <w:b/>
          <w:color w:val="000000"/>
          <w:sz w:val="24"/>
          <w:szCs w:val="24"/>
        </w:rPr>
        <w:t>monitorovací</w:t>
      </w:r>
      <w:r w:rsidRPr="005A259A">
        <w:rPr>
          <w:rFonts w:ascii="Times New Roman" w:hAnsi="Times New Roman" w:cs="Times New Roman"/>
          <w:b/>
          <w:color w:val="000000"/>
          <w:sz w:val="24"/>
          <w:szCs w:val="24"/>
        </w:rPr>
        <w:t xml:space="preserve"> zprávu</w:t>
      </w:r>
      <w:r>
        <w:rPr>
          <w:rFonts w:ascii="Times New Roman" w:hAnsi="Times New Roman" w:cs="Times New Roman"/>
          <w:b/>
          <w:color w:val="000000"/>
          <w:sz w:val="24"/>
          <w:szCs w:val="24"/>
        </w:rPr>
        <w:t xml:space="preserve"> vystavenou v BENEFIT7, </w:t>
      </w:r>
    </w:p>
    <w:p w:rsidR="003165F3" w:rsidRPr="00CF5AFC" w:rsidRDefault="003165F3" w:rsidP="003165F3">
      <w:pPr>
        <w:numPr>
          <w:ilvl w:val="0"/>
          <w:numId w:val="131"/>
        </w:numPr>
        <w:autoSpaceDE w:val="0"/>
        <w:autoSpaceDN w:val="0"/>
        <w:adjustRightInd w:val="0"/>
        <w:spacing w:before="0"/>
        <w:rPr>
          <w:rFonts w:ascii="Times New Roman" w:hAnsi="Times New Roman" w:cs="Times New Roman"/>
          <w:sz w:val="24"/>
          <w:szCs w:val="24"/>
        </w:rPr>
      </w:pPr>
      <w:r w:rsidRPr="00F86B36">
        <w:rPr>
          <w:rFonts w:ascii="Times New Roman" w:hAnsi="Times New Roman" w:cs="Times New Roman"/>
          <w:b/>
          <w:sz w:val="24"/>
          <w:szCs w:val="24"/>
        </w:rPr>
        <w:t xml:space="preserve">další </w:t>
      </w:r>
      <w:r>
        <w:rPr>
          <w:rFonts w:ascii="Times New Roman" w:hAnsi="Times New Roman" w:cs="Times New Roman"/>
          <w:b/>
          <w:sz w:val="24"/>
          <w:szCs w:val="24"/>
        </w:rPr>
        <w:t xml:space="preserve">potřebné </w:t>
      </w:r>
      <w:r w:rsidRPr="00F86B36">
        <w:rPr>
          <w:rFonts w:ascii="Times New Roman" w:hAnsi="Times New Roman" w:cs="Times New Roman"/>
          <w:b/>
          <w:sz w:val="24"/>
          <w:szCs w:val="24"/>
        </w:rPr>
        <w:t xml:space="preserve">doklady – </w:t>
      </w:r>
      <w:r w:rsidRPr="00F86B36">
        <w:rPr>
          <w:rFonts w:ascii="Times New Roman" w:hAnsi="Times New Roman" w:cs="Times New Roman"/>
          <w:sz w:val="24"/>
          <w:szCs w:val="24"/>
        </w:rPr>
        <w:t>jejich výčet je uveden na konci vzoru monitorovací zprávy</w:t>
      </w:r>
      <w:r>
        <w:rPr>
          <w:rFonts w:ascii="Times New Roman" w:hAnsi="Times New Roman" w:cs="Times New Roman"/>
          <w:sz w:val="24"/>
          <w:szCs w:val="24"/>
        </w:rPr>
        <w:t xml:space="preserve"> (viz </w:t>
      </w:r>
      <w:r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w:t>
      </w:r>
      <w:r w:rsidR="00755080">
        <w:rPr>
          <w:rFonts w:ascii="Times New Roman" w:hAnsi="Times New Roman" w:cs="Times New Roman"/>
          <w:sz w:val="24"/>
          <w:szCs w:val="24"/>
        </w:rPr>
        <w:t>3</w:t>
      </w:r>
      <w:r w:rsidRPr="00CF5AFC">
        <w:rPr>
          <w:rFonts w:ascii="Times New Roman" w:hAnsi="Times New Roman" w:cs="Times New Roman"/>
          <w:sz w:val="24"/>
          <w:szCs w:val="24"/>
        </w:rPr>
        <w:t xml:space="preserve"> Příručky). </w:t>
      </w:r>
    </w:p>
    <w:p w:rsidR="003165F3" w:rsidRDefault="003165F3" w:rsidP="003165F3">
      <w:pPr>
        <w:rPr>
          <w:rFonts w:ascii="Times New Roman" w:hAnsi="Times New Roman" w:cs="Times New Roman"/>
          <w:sz w:val="24"/>
          <w:szCs w:val="24"/>
        </w:rPr>
      </w:pPr>
      <w:r w:rsidRPr="001544A0">
        <w:rPr>
          <w:rFonts w:ascii="Times New Roman" w:hAnsi="Times New Roman" w:cs="Times New Roman"/>
          <w:sz w:val="24"/>
          <w:szCs w:val="24"/>
        </w:rPr>
        <w:t>Žádosti o platbu jsou předkládány v CZK.</w:t>
      </w:r>
    </w:p>
    <w:p w:rsidR="00724180" w:rsidRDefault="00724180" w:rsidP="003165F3">
      <w:pPr>
        <w:rPr>
          <w:rFonts w:ascii="Times New Roman" w:hAnsi="Times New Roman" w:cs="Times New Roman"/>
          <w:sz w:val="24"/>
          <w:szCs w:val="24"/>
        </w:rPr>
      </w:pPr>
      <w:r w:rsidRPr="00242F12">
        <w:rPr>
          <w:rFonts w:ascii="Times New Roman" w:hAnsi="Times New Roman" w:cs="Times New Roman"/>
          <w:sz w:val="24"/>
          <w:szCs w:val="24"/>
        </w:rPr>
        <w:t xml:space="preserve">V případě, že etapa </w:t>
      </w:r>
      <w:r>
        <w:rPr>
          <w:rFonts w:ascii="Times New Roman" w:hAnsi="Times New Roman" w:cs="Times New Roman"/>
          <w:sz w:val="24"/>
          <w:szCs w:val="24"/>
        </w:rPr>
        <w:t>s</w:t>
      </w:r>
      <w:r w:rsidRPr="00242F12">
        <w:rPr>
          <w:rFonts w:ascii="Times New Roman" w:hAnsi="Times New Roman" w:cs="Times New Roman"/>
          <w:sz w:val="24"/>
          <w:szCs w:val="24"/>
        </w:rPr>
        <w:t>konč</w:t>
      </w:r>
      <w:r>
        <w:rPr>
          <w:rFonts w:ascii="Times New Roman" w:hAnsi="Times New Roman" w:cs="Times New Roman"/>
          <w:sz w:val="24"/>
          <w:szCs w:val="24"/>
        </w:rPr>
        <w:t>il</w:t>
      </w:r>
      <w:r w:rsidRPr="00242F12">
        <w:rPr>
          <w:rFonts w:ascii="Times New Roman" w:hAnsi="Times New Roman" w:cs="Times New Roman"/>
          <w:sz w:val="24"/>
          <w:szCs w:val="24"/>
        </w:rPr>
        <w:t xml:space="preserve">a před </w:t>
      </w:r>
      <w:r>
        <w:rPr>
          <w:rFonts w:ascii="Times New Roman" w:hAnsi="Times New Roman" w:cs="Times New Roman"/>
          <w:sz w:val="24"/>
          <w:szCs w:val="24"/>
        </w:rPr>
        <w:t>schválením</w:t>
      </w:r>
      <w:r w:rsidRPr="00242F12">
        <w:rPr>
          <w:rFonts w:ascii="Times New Roman" w:hAnsi="Times New Roman" w:cs="Times New Roman"/>
          <w:sz w:val="24"/>
          <w:szCs w:val="24"/>
        </w:rPr>
        <w:t xml:space="preserve"> </w:t>
      </w:r>
      <w:r>
        <w:rPr>
          <w:rFonts w:ascii="Times New Roman" w:hAnsi="Times New Roman" w:cs="Times New Roman"/>
          <w:sz w:val="24"/>
          <w:szCs w:val="24"/>
        </w:rPr>
        <w:t xml:space="preserve">prvního </w:t>
      </w:r>
      <w:r w:rsidR="009E238B">
        <w:rPr>
          <w:rFonts w:ascii="Times New Roman" w:hAnsi="Times New Roman" w:cs="Times New Roman"/>
          <w:sz w:val="24"/>
          <w:szCs w:val="24"/>
        </w:rPr>
        <w:t>Stanovení výdajů</w:t>
      </w:r>
      <w:r w:rsidRPr="00242F12">
        <w:rPr>
          <w:rFonts w:ascii="Times New Roman" w:hAnsi="Times New Roman" w:cs="Times New Roman"/>
          <w:sz w:val="24"/>
          <w:szCs w:val="24"/>
        </w:rPr>
        <w:t xml:space="preserve">, </w:t>
      </w:r>
      <w:r>
        <w:rPr>
          <w:rFonts w:ascii="Times New Roman" w:hAnsi="Times New Roman" w:cs="Times New Roman"/>
          <w:sz w:val="24"/>
          <w:szCs w:val="24"/>
        </w:rPr>
        <w:t>j</w:t>
      </w:r>
      <w:r w:rsidRPr="00242F12">
        <w:rPr>
          <w:rFonts w:ascii="Times New Roman" w:hAnsi="Times New Roman" w:cs="Times New Roman"/>
          <w:sz w:val="24"/>
          <w:szCs w:val="24"/>
        </w:rPr>
        <w:t>e</w:t>
      </w:r>
      <w:r w:rsidRPr="006B2E79">
        <w:rPr>
          <w:rFonts w:ascii="Times New Roman" w:hAnsi="Times New Roman" w:cs="Times New Roman"/>
          <w:sz w:val="24"/>
          <w:szCs w:val="24"/>
        </w:rPr>
        <w:t xml:space="preserve"> nutné</w:t>
      </w:r>
      <w:r>
        <w:rPr>
          <w:rFonts w:ascii="Times New Roman" w:hAnsi="Times New Roman" w:cs="Times New Roman"/>
          <w:sz w:val="24"/>
          <w:szCs w:val="24"/>
        </w:rPr>
        <w:t xml:space="preserve"> </w:t>
      </w:r>
      <w:r w:rsidRPr="0096349A">
        <w:rPr>
          <w:rFonts w:ascii="Times New Roman" w:hAnsi="Times New Roman" w:cs="Times New Roman"/>
          <w:color w:val="000000"/>
          <w:sz w:val="24"/>
          <w:szCs w:val="24"/>
        </w:rPr>
        <w:t xml:space="preserve">podat </w:t>
      </w:r>
      <w:r>
        <w:rPr>
          <w:rFonts w:ascii="Times New Roman" w:hAnsi="Times New Roman" w:cs="Times New Roman"/>
          <w:color w:val="000000"/>
          <w:sz w:val="24"/>
          <w:szCs w:val="24"/>
        </w:rPr>
        <w:t xml:space="preserve">zjednodušenou </w:t>
      </w:r>
      <w:r w:rsidRPr="0096349A">
        <w:rPr>
          <w:rFonts w:ascii="Times New Roman" w:hAnsi="Times New Roman" w:cs="Times New Roman"/>
          <w:color w:val="000000"/>
          <w:sz w:val="24"/>
          <w:szCs w:val="24"/>
        </w:rPr>
        <w:t xml:space="preserve">žádost o platbu včetně povinných příloh a </w:t>
      </w:r>
      <w:r>
        <w:rPr>
          <w:rFonts w:ascii="Times New Roman" w:hAnsi="Times New Roman" w:cs="Times New Roman"/>
          <w:color w:val="000000"/>
          <w:sz w:val="24"/>
          <w:szCs w:val="24"/>
        </w:rPr>
        <w:t xml:space="preserve">etapovou </w:t>
      </w:r>
      <w:r w:rsidRPr="0096349A">
        <w:rPr>
          <w:rFonts w:ascii="Times New Roman" w:hAnsi="Times New Roman" w:cs="Times New Roman"/>
          <w:color w:val="000000"/>
          <w:sz w:val="24"/>
          <w:szCs w:val="24"/>
        </w:rPr>
        <w:t xml:space="preserve">monitorovací zprávu do </w:t>
      </w:r>
      <w:r>
        <w:rPr>
          <w:rFonts w:ascii="Times New Roman" w:hAnsi="Times New Roman" w:cs="Times New Roman"/>
          <w:color w:val="000000"/>
          <w:sz w:val="24"/>
          <w:szCs w:val="24"/>
        </w:rPr>
        <w:t>20</w:t>
      </w:r>
      <w:r w:rsidRPr="0096349A">
        <w:rPr>
          <w:rFonts w:ascii="Times New Roman" w:hAnsi="Times New Roman" w:cs="Times New Roman"/>
          <w:color w:val="000000"/>
          <w:sz w:val="24"/>
          <w:szCs w:val="24"/>
        </w:rPr>
        <w:t xml:space="preserve"> pracovních dnů od </w:t>
      </w:r>
      <w:r>
        <w:rPr>
          <w:rFonts w:ascii="Times New Roman" w:hAnsi="Times New Roman" w:cs="Times New Roman"/>
          <w:color w:val="000000"/>
          <w:sz w:val="24"/>
          <w:szCs w:val="24"/>
        </w:rPr>
        <w:t>schválení</w:t>
      </w:r>
      <w:r w:rsidRPr="0096349A">
        <w:rPr>
          <w:rFonts w:ascii="Times New Roman" w:hAnsi="Times New Roman" w:cs="Times New Roman"/>
          <w:color w:val="000000"/>
          <w:sz w:val="24"/>
          <w:szCs w:val="24"/>
        </w:rPr>
        <w:t xml:space="preserve"> </w:t>
      </w:r>
      <w:r w:rsidR="009E238B">
        <w:rPr>
          <w:rFonts w:ascii="Times New Roman" w:hAnsi="Times New Roman" w:cs="Times New Roman"/>
          <w:sz w:val="24"/>
          <w:szCs w:val="24"/>
        </w:rPr>
        <w:t>Stanovení výdajů</w:t>
      </w:r>
      <w:r w:rsidRPr="0096349A">
        <w:rPr>
          <w:rFonts w:ascii="Times New Roman" w:hAnsi="Times New Roman" w:cs="Times New Roman"/>
          <w:color w:val="000000"/>
          <w:sz w:val="24"/>
          <w:szCs w:val="24"/>
        </w:rPr>
        <w:t>.</w:t>
      </w:r>
    </w:p>
    <w:p w:rsidR="003165F3" w:rsidRPr="001A0C7B" w:rsidRDefault="003165F3" w:rsidP="003165F3">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V případě, kdy není ukončena administrace ZŽoP za etapu n a příjemce je povinen předložit ZŽoP za etapu n+1, založí příjemce v Benefit7 ZŽoP za etapu n+</w:t>
      </w:r>
      <w:smartTag w:uri="urn:schemas-microsoft-com:office:smarttags" w:element="metricconverter">
        <w:smartTagPr>
          <w:attr w:name="ProductID" w:val="1 a"/>
        </w:smartTagPr>
        <w:r>
          <w:rPr>
            <w:rFonts w:ascii="Times New Roman" w:hAnsi="Times New Roman" w:cs="Times New Roman"/>
            <w:sz w:val="24"/>
            <w:szCs w:val="24"/>
          </w:rPr>
          <w:t>1 a</w:t>
        </w:r>
      </w:smartTag>
      <w:r>
        <w:rPr>
          <w:rFonts w:ascii="Times New Roman" w:hAnsi="Times New Roman" w:cs="Times New Roman"/>
          <w:sz w:val="24"/>
          <w:szCs w:val="24"/>
        </w:rPr>
        <w:t xml:space="preserve"> předloží ji na CRR ČR pouze v pracovní tištěné verzi. Příjemce může sledovat stav zpracování ZŽoP na záložce Konto žádostí v IS Benefit7. Po schválení ZŽoP za etapu n bude příjemce informován o jejím schválení a možnosti finálního uložení ZŽoP za etapu n+1. Poté, co ZŽoP za etapu n+1 finálně uloží v IS Benefit7, předloží ji ve finální verzi na CRR ČR.</w:t>
      </w:r>
    </w:p>
    <w:p w:rsidR="003165F3" w:rsidRDefault="003165F3" w:rsidP="00B307D4">
      <w:pPr>
        <w:autoSpaceDE w:val="0"/>
        <w:autoSpaceDN w:val="0"/>
        <w:adjustRightInd w:val="0"/>
        <w:rPr>
          <w:rFonts w:ascii="Times New Roman" w:hAnsi="Times New Roman" w:cs="Times New Roman"/>
          <w:sz w:val="24"/>
          <w:szCs w:val="24"/>
        </w:rPr>
      </w:pPr>
      <w:r w:rsidRPr="00C815B5">
        <w:rPr>
          <w:rFonts w:ascii="Times New Roman" w:hAnsi="Times New Roman" w:cs="Times New Roman"/>
          <w:b/>
          <w:sz w:val="24"/>
          <w:szCs w:val="24"/>
        </w:rPr>
        <w:t>Jednotlivé výdaje musí být doloženy</w:t>
      </w:r>
      <w:r w:rsidRPr="000E7ABE">
        <w:rPr>
          <w:rFonts w:ascii="Times New Roman" w:hAnsi="Times New Roman" w:cs="Times New Roman"/>
          <w:sz w:val="24"/>
          <w:szCs w:val="24"/>
        </w:rPr>
        <w:t xml:space="preserve"> způsobem </w:t>
      </w:r>
      <w:r>
        <w:rPr>
          <w:rFonts w:ascii="Times New Roman" w:hAnsi="Times New Roman" w:cs="Times New Roman"/>
          <w:sz w:val="24"/>
          <w:szCs w:val="24"/>
        </w:rPr>
        <w:t>uvedeným v dokumentu Náležitosti dokladování způsobilých výdajů zveřejněném</w:t>
      </w:r>
      <w:r w:rsidRPr="000E7ABE">
        <w:rPr>
          <w:rFonts w:ascii="Times New Roman" w:hAnsi="Times New Roman" w:cs="Times New Roman"/>
          <w:sz w:val="24"/>
          <w:szCs w:val="24"/>
        </w:rPr>
        <w:t xml:space="preserve"> na webov</w:t>
      </w:r>
      <w:r>
        <w:rPr>
          <w:rFonts w:ascii="Times New Roman" w:hAnsi="Times New Roman" w:cs="Times New Roman"/>
          <w:sz w:val="24"/>
          <w:szCs w:val="24"/>
        </w:rPr>
        <w:t>ých</w:t>
      </w:r>
      <w:r w:rsidRPr="000E7ABE">
        <w:rPr>
          <w:rFonts w:ascii="Times New Roman" w:hAnsi="Times New Roman" w:cs="Times New Roman"/>
          <w:sz w:val="24"/>
          <w:szCs w:val="24"/>
        </w:rPr>
        <w:t xml:space="preserve"> strán</w:t>
      </w:r>
      <w:r>
        <w:rPr>
          <w:rFonts w:ascii="Times New Roman" w:hAnsi="Times New Roman" w:cs="Times New Roman"/>
          <w:sz w:val="24"/>
          <w:szCs w:val="24"/>
        </w:rPr>
        <w:t>kách</w:t>
      </w:r>
      <w:r w:rsidR="00231377">
        <w:rPr>
          <w:rFonts w:ascii="Times New Roman" w:hAnsi="Times New Roman" w:cs="Times New Roman"/>
          <w:sz w:val="24"/>
          <w:szCs w:val="24"/>
        </w:rPr>
        <w:t xml:space="preserve"> </w:t>
      </w:r>
      <w:hyperlink r:id="rId23" w:history="1">
        <w:r w:rsidR="004D552A" w:rsidRPr="00231377">
          <w:rPr>
            <w:rStyle w:val="Hypertextovodkaz"/>
            <w:rFonts w:ascii="Times New Roman" w:hAnsi="Times New Roman" w:cs="Times New Roman"/>
            <w:sz w:val="24"/>
            <w:szCs w:val="24"/>
          </w:rPr>
          <w:t>http://www.crr.cz/cs/iop/dokumenty/</w:t>
        </w:r>
      </w:hyperlink>
      <w:r w:rsidR="00ED1A64" w:rsidRPr="00ED1A64">
        <w:rPr>
          <w:rFonts w:ascii="Times New Roman" w:hAnsi="Times New Roman" w:cs="Times New Roman"/>
          <w:sz w:val="24"/>
          <w:szCs w:val="24"/>
        </w:rPr>
        <w:t>.</w:t>
      </w:r>
      <w:r w:rsidR="009F2377" w:rsidRPr="003B6191">
        <w:rPr>
          <w:rFonts w:ascii="Times New Roman" w:hAnsi="Times New Roman"/>
          <w:sz w:val="24"/>
        </w:rPr>
        <w:t xml:space="preserve">  </w:t>
      </w:r>
    </w:p>
    <w:p w:rsidR="007B2A95" w:rsidRPr="0048085A" w:rsidRDefault="003165F3" w:rsidP="00F627C4">
      <w:pPr>
        <w:rPr>
          <w:noProof/>
        </w:rPr>
      </w:pPr>
      <w:r w:rsidRPr="000E7ABE">
        <w:rPr>
          <w:rFonts w:ascii="Times New Roman" w:hAnsi="Times New Roman" w:cs="Times New Roman"/>
          <w:sz w:val="24"/>
          <w:szCs w:val="24"/>
        </w:rPr>
        <w:t>CRR</w:t>
      </w:r>
      <w:r>
        <w:rPr>
          <w:rFonts w:ascii="Times New Roman" w:hAnsi="Times New Roman" w:cs="Times New Roman"/>
          <w:sz w:val="24"/>
          <w:szCs w:val="24"/>
        </w:rPr>
        <w:t xml:space="preserve"> ČR</w:t>
      </w:r>
      <w:r w:rsidRPr="000E7ABE">
        <w:rPr>
          <w:rFonts w:ascii="Times New Roman" w:hAnsi="Times New Roman" w:cs="Times New Roman"/>
          <w:sz w:val="24"/>
          <w:szCs w:val="24"/>
        </w:rPr>
        <w:t xml:space="preserve"> vykoná kontrolu dokladů projektu</w:t>
      </w:r>
      <w:r>
        <w:rPr>
          <w:rFonts w:ascii="Times New Roman" w:hAnsi="Times New Roman" w:cs="Times New Roman"/>
          <w:sz w:val="24"/>
          <w:szCs w:val="24"/>
        </w:rPr>
        <w:t>, která spočívá v posouzení jejich věcné, finanční a formální správnosti</w:t>
      </w:r>
      <w:r w:rsidRPr="000E7ABE">
        <w:rPr>
          <w:rFonts w:ascii="Times New Roman" w:hAnsi="Times New Roman" w:cs="Times New Roman"/>
          <w:sz w:val="24"/>
          <w:szCs w:val="24"/>
        </w:rPr>
        <w:t>.</w:t>
      </w:r>
      <w:r>
        <w:rPr>
          <w:rFonts w:ascii="Times New Roman" w:hAnsi="Times New Roman" w:cs="Times New Roman"/>
          <w:sz w:val="24"/>
          <w:szCs w:val="24"/>
        </w:rPr>
        <w:t xml:space="preserve"> Lhůta pro administraci zjednodušené žádosti o platbu je stanovena na 20 pracovních dnů od jejího předložení. </w:t>
      </w:r>
      <w:r w:rsidRPr="000E7ABE">
        <w:rPr>
          <w:rFonts w:ascii="Times New Roman" w:hAnsi="Times New Roman" w:cs="Times New Roman"/>
          <w:sz w:val="24"/>
          <w:szCs w:val="24"/>
        </w:rPr>
        <w:t>V případě potřeby si může</w:t>
      </w:r>
      <w:r>
        <w:rPr>
          <w:rFonts w:ascii="Times New Roman" w:hAnsi="Times New Roman" w:cs="Times New Roman"/>
          <w:sz w:val="24"/>
          <w:szCs w:val="24"/>
        </w:rPr>
        <w:t xml:space="preserve"> CRR ČR </w:t>
      </w:r>
      <w:r w:rsidRPr="000E7ABE">
        <w:rPr>
          <w:rFonts w:ascii="Times New Roman" w:hAnsi="Times New Roman" w:cs="Times New Roman"/>
          <w:sz w:val="24"/>
          <w:szCs w:val="24"/>
        </w:rPr>
        <w:t xml:space="preserve">vyžádat doplnění </w:t>
      </w:r>
      <w:r>
        <w:rPr>
          <w:rFonts w:ascii="Times New Roman" w:hAnsi="Times New Roman" w:cs="Times New Roman"/>
          <w:sz w:val="24"/>
          <w:szCs w:val="24"/>
        </w:rPr>
        <w:t xml:space="preserve">nebo opravu </w:t>
      </w:r>
      <w:r w:rsidRPr="000E7ABE">
        <w:rPr>
          <w:rFonts w:ascii="Times New Roman" w:hAnsi="Times New Roman" w:cs="Times New Roman"/>
          <w:sz w:val="24"/>
          <w:szCs w:val="24"/>
        </w:rPr>
        <w:t>předložených dokladů</w:t>
      </w:r>
      <w:r>
        <w:rPr>
          <w:rFonts w:ascii="Times New Roman" w:hAnsi="Times New Roman" w:cs="Times New Roman"/>
          <w:sz w:val="24"/>
          <w:szCs w:val="24"/>
        </w:rPr>
        <w:t xml:space="preserve"> a lhůta administrace se může prodloužit</w:t>
      </w:r>
      <w:r w:rsidRPr="000E7ABE">
        <w:rPr>
          <w:rFonts w:ascii="Times New Roman" w:hAnsi="Times New Roman" w:cs="Times New Roman"/>
          <w:sz w:val="24"/>
          <w:szCs w:val="24"/>
        </w:rPr>
        <w:t>.</w:t>
      </w:r>
      <w:bookmarkEnd w:id="567"/>
    </w:p>
    <w:p w:rsidR="007B2A95" w:rsidRPr="003165F3" w:rsidRDefault="007B2A95" w:rsidP="00C97661">
      <w:pPr>
        <w:spacing w:after="120"/>
        <w:rPr>
          <w:rFonts w:ascii="Times New Roman" w:hAnsi="Times New Roman" w:cs="Times New Roman"/>
          <w:noProof/>
          <w:sz w:val="24"/>
          <w:szCs w:val="24"/>
        </w:rPr>
      </w:pPr>
      <w:r w:rsidRPr="003165F3">
        <w:rPr>
          <w:rFonts w:ascii="Times New Roman" w:hAnsi="Times New Roman" w:cs="Times New Roman"/>
          <w:noProof/>
          <w:sz w:val="24"/>
          <w:szCs w:val="24"/>
        </w:rPr>
        <w:t>Kontrola žádosti o platbu a monitorovací zprávy probíhá následujícím způsobem</w:t>
      </w:r>
      <w:r w:rsidR="003165F3">
        <w:rPr>
          <w:rFonts w:ascii="Times New Roman" w:hAnsi="Times New Roman" w:cs="Times New Roman"/>
          <w:noProof/>
          <w:sz w:val="24"/>
          <w:szCs w:val="24"/>
        </w:rPr>
        <w:t xml:space="preserve">. </w:t>
      </w:r>
      <w:r w:rsidRPr="003165F3">
        <w:rPr>
          <w:rFonts w:ascii="Times New Roman" w:hAnsi="Times New Roman" w:cs="Times New Roman"/>
          <w:noProof/>
          <w:sz w:val="24"/>
          <w:szCs w:val="24"/>
        </w:rPr>
        <w:t xml:space="preserve">Při kontrole </w:t>
      </w:r>
      <w:r w:rsidR="003165F3">
        <w:rPr>
          <w:rFonts w:ascii="Times New Roman" w:hAnsi="Times New Roman" w:cs="Times New Roman"/>
          <w:noProof/>
          <w:sz w:val="24"/>
          <w:szCs w:val="24"/>
        </w:rPr>
        <w:t>m</w:t>
      </w:r>
      <w:r w:rsidRPr="003165F3">
        <w:rPr>
          <w:rFonts w:ascii="Times New Roman" w:hAnsi="Times New Roman" w:cs="Times New Roman"/>
          <w:noProof/>
          <w:sz w:val="24"/>
          <w:szCs w:val="24"/>
        </w:rPr>
        <w:t xml:space="preserve">onitorovací zprávy se pracovník CRR </w:t>
      </w:r>
      <w:r w:rsidR="00BA48E5">
        <w:rPr>
          <w:rFonts w:ascii="Times New Roman" w:hAnsi="Times New Roman" w:cs="Times New Roman"/>
          <w:noProof/>
          <w:sz w:val="24"/>
          <w:szCs w:val="24"/>
        </w:rPr>
        <w:t>ČR</w:t>
      </w:r>
      <w:r w:rsidRPr="003165F3">
        <w:rPr>
          <w:rFonts w:ascii="Times New Roman" w:hAnsi="Times New Roman" w:cs="Times New Roman"/>
          <w:noProof/>
          <w:sz w:val="24"/>
          <w:szCs w:val="24"/>
        </w:rPr>
        <w:t xml:space="preserve"> zaměřuje na:</w:t>
      </w:r>
    </w:p>
    <w:p w:rsidR="00B90209" w:rsidRDefault="003165F3"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ontrolu plnění monitorovacích indikátorů a účelu projektu</w:t>
      </w:r>
      <w:r>
        <w:rPr>
          <w:rFonts w:ascii="Times New Roman" w:hAnsi="Times New Roman" w:cs="Times New Roman"/>
          <w:noProof/>
          <w:sz w:val="24"/>
          <w:szCs w:val="24"/>
        </w:rPr>
        <w:t>,</w:t>
      </w:r>
    </w:p>
    <w:p w:rsidR="00B90209" w:rsidRDefault="003165F3"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 xml:space="preserve">ontrolu souladu dokumentace k veřejným zakázkám se zákonem </w:t>
      </w:r>
      <w:r>
        <w:rPr>
          <w:rFonts w:ascii="Times New Roman" w:hAnsi="Times New Roman" w:cs="Times New Roman"/>
          <w:noProof/>
          <w:sz w:val="24"/>
          <w:szCs w:val="24"/>
        </w:rPr>
        <w:t xml:space="preserve">o veřejných zakázkách či Závaznými postupy, </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lastRenderedPageBreak/>
        <w:t>kontrolu způsobilosti výdajů projektu</w:t>
      </w:r>
      <w:r w:rsidR="003165F3">
        <w:rPr>
          <w:rFonts w:ascii="Times New Roman" w:hAnsi="Times New Roman" w:cs="Times New Roman"/>
          <w:noProof/>
          <w:sz w:val="24"/>
          <w:szCs w:val="24"/>
        </w:rPr>
        <w:t>,</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doložení povinných příloh k žádosti o platbu (včetně jejich správnosti),</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oprávněnost příjemce,</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 xml:space="preserve">oprávněnost dodavatele (v případě že bylo provedeno </w:t>
      </w:r>
      <w:r w:rsidR="00C201F4">
        <w:rPr>
          <w:rFonts w:ascii="Times New Roman" w:hAnsi="Times New Roman" w:cs="Times New Roman"/>
          <w:noProof/>
          <w:sz w:val="24"/>
          <w:szCs w:val="24"/>
        </w:rPr>
        <w:t>zadávací/</w:t>
      </w:r>
      <w:r w:rsidRPr="003165F3">
        <w:rPr>
          <w:rFonts w:ascii="Times New Roman" w:hAnsi="Times New Roman" w:cs="Times New Roman"/>
          <w:noProof/>
          <w:sz w:val="24"/>
          <w:szCs w:val="24"/>
        </w:rPr>
        <w:t>výběrové řízení, tzn. soulad s</w:t>
      </w:r>
      <w:r w:rsidR="00C201F4">
        <w:rPr>
          <w:rFonts w:ascii="Times New Roman" w:hAnsi="Times New Roman" w:cs="Times New Roman"/>
          <w:noProof/>
          <w:sz w:val="24"/>
          <w:szCs w:val="24"/>
        </w:rPr>
        <w:t>e zadávacími podmínkami</w:t>
      </w:r>
      <w:r w:rsidRPr="003165F3">
        <w:rPr>
          <w:rFonts w:ascii="Times New Roman" w:hAnsi="Times New Roman" w:cs="Times New Roman"/>
          <w:noProof/>
          <w:sz w:val="24"/>
          <w:szCs w:val="24"/>
        </w:rPr>
        <w:t xml:space="preserve">), </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 xml:space="preserve">náležitosti dokladů dle zákona o účetnictví, zákona o dani z příjmu, případně zákona </w:t>
      </w:r>
      <w:r w:rsidR="00CF16A5">
        <w:rPr>
          <w:rFonts w:ascii="Times New Roman" w:hAnsi="Times New Roman" w:cs="Times New Roman"/>
          <w:noProof/>
          <w:sz w:val="24"/>
          <w:szCs w:val="24"/>
        </w:rPr>
        <w:br/>
      </w:r>
      <w:r w:rsidRPr="003165F3">
        <w:rPr>
          <w:rFonts w:ascii="Times New Roman" w:hAnsi="Times New Roman" w:cs="Times New Roman"/>
          <w:noProof/>
          <w:sz w:val="24"/>
          <w:szCs w:val="24"/>
        </w:rPr>
        <w:t>o DPH,</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zda jsou fakturační podmínky dohodnuty a plněny tak, aby byla doložena účelovost faktur včetně specifikace jednotlivých způsobilých výdajů – tj. předmět fakturace je v souladu s projektem, z faktury je patrné, že se jedná o fakturaci vztahující se k projektu,</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předložené přílohy k účetním dokladům,</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úhrady faktur dle výpisu z bankovního účtu projektu (datum, částka, účet), příp. jiných účtů dokládajících zaplacení předložených dokladů,</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věcnou a časovou způsobilost výdajů vzhledem k předmětu a termínům projektu, příp. jednotlivých etap,</w:t>
      </w:r>
    </w:p>
    <w:p w:rsidR="00B90209" w:rsidRDefault="007B2A95" w:rsidP="003B6191">
      <w:pPr>
        <w:numPr>
          <w:ilvl w:val="0"/>
          <w:numId w:val="230"/>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zda byla ve stanoveném termínu předložena všechna hlášení o pokroku za danou etapu/projekt.</w:t>
      </w:r>
    </w:p>
    <w:p w:rsidR="007B2A95" w:rsidRPr="003165F3" w:rsidRDefault="007B2A95" w:rsidP="003355D3">
      <w:pPr>
        <w:rPr>
          <w:rFonts w:ascii="Times New Roman" w:hAnsi="Times New Roman" w:cs="Times New Roman"/>
          <w:noProof/>
          <w:sz w:val="24"/>
          <w:szCs w:val="24"/>
        </w:rPr>
      </w:pPr>
      <w:r w:rsidRPr="003165F3">
        <w:rPr>
          <w:rFonts w:ascii="Times New Roman" w:hAnsi="Times New Roman" w:cs="Times New Roman"/>
          <w:noProof/>
          <w:sz w:val="24"/>
          <w:szCs w:val="24"/>
        </w:rPr>
        <w:t>V případě, že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zjistí v průběhu kontroly nedostatky v ZŽoP, vyzve </w:t>
      </w:r>
      <w:r w:rsidR="000102B0">
        <w:rPr>
          <w:rFonts w:ascii="Times New Roman" w:hAnsi="Times New Roman" w:cs="Times New Roman"/>
          <w:noProof/>
          <w:sz w:val="24"/>
          <w:szCs w:val="24"/>
        </w:rPr>
        <w:t>příjemc</w:t>
      </w:r>
      <w:r w:rsidRPr="003165F3">
        <w:rPr>
          <w:rFonts w:ascii="Times New Roman" w:hAnsi="Times New Roman" w:cs="Times New Roman"/>
          <w:noProof/>
          <w:sz w:val="24"/>
          <w:szCs w:val="24"/>
        </w:rPr>
        <w:t>e elektronicky k</w:t>
      </w:r>
      <w:r w:rsidR="007E67AA">
        <w:rPr>
          <w:rFonts w:ascii="Times New Roman" w:hAnsi="Times New Roman" w:cs="Times New Roman"/>
          <w:noProof/>
          <w:sz w:val="24"/>
          <w:szCs w:val="24"/>
        </w:rPr>
        <w:t xml:space="preserve"> jejich</w:t>
      </w:r>
      <w:r w:rsidRPr="003165F3">
        <w:rPr>
          <w:rFonts w:ascii="Times New Roman" w:hAnsi="Times New Roman" w:cs="Times New Roman"/>
          <w:noProof/>
          <w:sz w:val="24"/>
          <w:szCs w:val="24"/>
        </w:rPr>
        <w:t> odstranění.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ve výzvě uvede lhůtu pro odstranění nedostatků maximálně 10 pracovních dnů. </w:t>
      </w:r>
    </w:p>
    <w:p w:rsidR="003165F3" w:rsidRDefault="003165F3" w:rsidP="003355D3">
      <w:pPr>
        <w:rPr>
          <w:rFonts w:ascii="Times New Roman" w:hAnsi="Times New Roman" w:cs="Times New Roman"/>
          <w:sz w:val="24"/>
          <w:szCs w:val="24"/>
        </w:rPr>
      </w:pPr>
      <w:r w:rsidRPr="000E7ABE">
        <w:rPr>
          <w:rFonts w:ascii="Times New Roman" w:hAnsi="Times New Roman" w:cs="Times New Roman"/>
          <w:sz w:val="24"/>
          <w:szCs w:val="24"/>
        </w:rPr>
        <w:t xml:space="preserve">Zjistí-li </w:t>
      </w:r>
      <w:r>
        <w:rPr>
          <w:rFonts w:ascii="Times New Roman" w:hAnsi="Times New Roman" w:cs="Times New Roman"/>
          <w:sz w:val="24"/>
          <w:szCs w:val="24"/>
        </w:rPr>
        <w:t xml:space="preserve">se </w:t>
      </w:r>
      <w:r w:rsidRPr="000E7ABE">
        <w:rPr>
          <w:rFonts w:ascii="Times New Roman" w:hAnsi="Times New Roman" w:cs="Times New Roman"/>
          <w:sz w:val="24"/>
          <w:szCs w:val="24"/>
        </w:rPr>
        <w:t xml:space="preserve">výdaje vynaložené nebo uhrazené způsobem, který neodpovídá pravidlům programu nebo </w:t>
      </w:r>
      <w:r w:rsidR="00CF16A5">
        <w:rPr>
          <w:rFonts w:ascii="Times New Roman" w:hAnsi="Times New Roman" w:cs="Times New Roman"/>
          <w:sz w:val="24"/>
          <w:szCs w:val="24"/>
        </w:rPr>
        <w:t xml:space="preserve">Stanovení výdajů </w:t>
      </w:r>
      <w:r>
        <w:rPr>
          <w:rFonts w:ascii="Times New Roman" w:hAnsi="Times New Roman" w:cs="Times New Roman"/>
          <w:sz w:val="24"/>
          <w:szCs w:val="24"/>
        </w:rPr>
        <w:t>a Podmínkám</w:t>
      </w:r>
      <w:r w:rsidRPr="000E7ABE">
        <w:rPr>
          <w:rFonts w:ascii="Times New Roman" w:hAnsi="Times New Roman" w:cs="Times New Roman"/>
          <w:sz w:val="24"/>
          <w:szCs w:val="24"/>
        </w:rPr>
        <w:t xml:space="preserve">, </w:t>
      </w:r>
      <w:r w:rsidR="000102B0">
        <w:rPr>
          <w:rFonts w:ascii="Times New Roman" w:hAnsi="Times New Roman" w:cs="Times New Roman"/>
          <w:sz w:val="24"/>
          <w:szCs w:val="24"/>
        </w:rPr>
        <w:t>j</w:t>
      </w:r>
      <w:r>
        <w:rPr>
          <w:rFonts w:ascii="Times New Roman" w:hAnsi="Times New Roman" w:cs="Times New Roman"/>
          <w:sz w:val="24"/>
          <w:szCs w:val="24"/>
        </w:rPr>
        <w:t xml:space="preserve">e </w:t>
      </w:r>
      <w:r w:rsidRPr="000E7ABE">
        <w:rPr>
          <w:rFonts w:ascii="Times New Roman" w:hAnsi="Times New Roman" w:cs="Times New Roman"/>
          <w:sz w:val="24"/>
          <w:szCs w:val="24"/>
        </w:rPr>
        <w:t>výdaj nezpůsobilý a o jeho částku budou sníženy celkové způsobilé výdaje projektu, resp. etapy.</w:t>
      </w:r>
      <w:r>
        <w:rPr>
          <w:rFonts w:ascii="Times New Roman" w:hAnsi="Times New Roman" w:cs="Times New Roman"/>
          <w:sz w:val="24"/>
          <w:szCs w:val="24"/>
        </w:rPr>
        <w:t xml:space="preserve"> Tato skutečnost se vyznačí v Soupisce faktur a Kontrolním listu.</w:t>
      </w:r>
    </w:p>
    <w:p w:rsidR="003165F3" w:rsidRDefault="003165F3" w:rsidP="003355D3">
      <w:pPr>
        <w:rPr>
          <w:noProof/>
        </w:rPr>
      </w:pPr>
      <w:r w:rsidRPr="003719EB">
        <w:rPr>
          <w:rFonts w:ascii="Times New Roman" w:hAnsi="Times New Roman" w:cs="Times New Roman"/>
          <w:b/>
          <w:sz w:val="24"/>
          <w:szCs w:val="24"/>
        </w:rPr>
        <w:t xml:space="preserve">V případě, že </w:t>
      </w:r>
      <w:r w:rsidR="00B5180C">
        <w:rPr>
          <w:rFonts w:ascii="Times New Roman" w:hAnsi="Times New Roman" w:cs="Times New Roman"/>
          <w:b/>
          <w:sz w:val="24"/>
          <w:szCs w:val="24"/>
        </w:rPr>
        <w:t xml:space="preserve">se </w:t>
      </w:r>
      <w:r w:rsidRPr="003719EB">
        <w:rPr>
          <w:rFonts w:ascii="Times New Roman" w:hAnsi="Times New Roman" w:cs="Times New Roman"/>
          <w:b/>
          <w:sz w:val="24"/>
          <w:szCs w:val="24"/>
        </w:rPr>
        <w:t>v průběhu realizace projektu sníží způsobil</w:t>
      </w:r>
      <w:r w:rsidR="00B5180C">
        <w:rPr>
          <w:rFonts w:ascii="Times New Roman" w:hAnsi="Times New Roman" w:cs="Times New Roman"/>
          <w:b/>
          <w:sz w:val="24"/>
          <w:szCs w:val="24"/>
        </w:rPr>
        <w:t>é</w:t>
      </w:r>
      <w:r w:rsidRPr="003719EB">
        <w:rPr>
          <w:rFonts w:ascii="Times New Roman" w:hAnsi="Times New Roman" w:cs="Times New Roman"/>
          <w:b/>
          <w:sz w:val="24"/>
          <w:szCs w:val="24"/>
        </w:rPr>
        <w:t xml:space="preserve"> výdaj</w:t>
      </w:r>
      <w:r w:rsidR="00B5180C">
        <w:rPr>
          <w:rFonts w:ascii="Times New Roman" w:hAnsi="Times New Roman" w:cs="Times New Roman"/>
          <w:b/>
          <w:sz w:val="24"/>
          <w:szCs w:val="24"/>
        </w:rPr>
        <w:t>e</w:t>
      </w:r>
      <w:r>
        <w:rPr>
          <w:rFonts w:ascii="Times New Roman" w:hAnsi="Times New Roman" w:cs="Times New Roman"/>
          <w:b/>
          <w:sz w:val="24"/>
          <w:szCs w:val="24"/>
        </w:rPr>
        <w:t>,</w:t>
      </w:r>
      <w:r w:rsidRPr="003719EB">
        <w:rPr>
          <w:rFonts w:ascii="Times New Roman" w:hAnsi="Times New Roman" w:cs="Times New Roman"/>
          <w:b/>
          <w:sz w:val="24"/>
          <w:szCs w:val="24"/>
        </w:rPr>
        <w:t xml:space="preserve"> musí být vždy za celý projekt zachovány procentní podíly </w:t>
      </w:r>
      <w:r w:rsidRPr="005F408E">
        <w:rPr>
          <w:rFonts w:ascii="Times New Roman" w:hAnsi="Times New Roman" w:cs="Times New Roman"/>
          <w:b/>
          <w:sz w:val="24"/>
          <w:szCs w:val="24"/>
        </w:rPr>
        <w:t xml:space="preserve">jednotlivých </w:t>
      </w:r>
      <w:r w:rsidRPr="003719EB">
        <w:rPr>
          <w:rFonts w:ascii="Times New Roman" w:hAnsi="Times New Roman" w:cs="Times New Roman"/>
          <w:b/>
          <w:sz w:val="24"/>
          <w:szCs w:val="24"/>
        </w:rPr>
        <w:t>zdrojů spolufinancování.</w:t>
      </w:r>
      <w:r w:rsidRPr="003F574A">
        <w:rPr>
          <w:rFonts w:ascii="Times New Roman" w:hAnsi="Times New Roman" w:cs="Times New Roman"/>
          <w:b/>
          <w:snapToGrid w:val="0"/>
          <w:sz w:val="24"/>
          <w:szCs w:val="24"/>
        </w:rPr>
        <w:t xml:space="preserve"> </w:t>
      </w:r>
      <w:r w:rsidRPr="003719EB">
        <w:rPr>
          <w:rFonts w:ascii="Times New Roman" w:hAnsi="Times New Roman" w:cs="Times New Roman"/>
          <w:b/>
          <w:snapToGrid w:val="0"/>
          <w:sz w:val="24"/>
          <w:szCs w:val="24"/>
        </w:rPr>
        <w:t>Nezpůsobilé výdaje projektu hradí p</w:t>
      </w:r>
      <w:r w:rsidRPr="003719EB">
        <w:rPr>
          <w:rFonts w:ascii="Times New Roman" w:hAnsi="Times New Roman" w:cs="Times New Roman"/>
          <w:b/>
          <w:sz w:val="24"/>
          <w:szCs w:val="24"/>
        </w:rPr>
        <w:t>říjemce z</w:t>
      </w:r>
      <w:r>
        <w:rPr>
          <w:rFonts w:ascii="Times New Roman" w:hAnsi="Times New Roman" w:cs="Times New Roman"/>
          <w:b/>
          <w:sz w:val="24"/>
          <w:szCs w:val="24"/>
        </w:rPr>
        <w:t>e svých</w:t>
      </w:r>
      <w:r w:rsidRPr="003719EB">
        <w:rPr>
          <w:rFonts w:ascii="Times New Roman" w:hAnsi="Times New Roman" w:cs="Times New Roman"/>
          <w:b/>
          <w:sz w:val="24"/>
          <w:szCs w:val="24"/>
        </w:rPr>
        <w:t xml:space="preserve"> zdrojů.</w:t>
      </w:r>
    </w:p>
    <w:p w:rsidR="00765FD7" w:rsidRPr="00765FD7" w:rsidRDefault="007B2A95" w:rsidP="00765FD7">
      <w:pPr>
        <w:rPr>
          <w:rFonts w:ascii="Times New Roman" w:hAnsi="Times New Roman" w:cs="Times New Roman"/>
          <w:noProof/>
          <w:sz w:val="24"/>
          <w:szCs w:val="24"/>
        </w:rPr>
      </w:pPr>
      <w:r w:rsidRPr="00517E73">
        <w:rPr>
          <w:rFonts w:ascii="Times New Roman" w:hAnsi="Times New Roman" w:cs="Times New Roman"/>
          <w:noProof/>
          <w:sz w:val="24"/>
          <w:szCs w:val="24"/>
        </w:rPr>
        <w:t xml:space="preserve">Pokud má být na základě analýzy rizik provedena kontrola na místě, je </w:t>
      </w:r>
      <w:r w:rsidR="003165F3" w:rsidRPr="00517E73">
        <w:rPr>
          <w:rFonts w:ascii="Times New Roman" w:hAnsi="Times New Roman" w:cs="Times New Roman"/>
          <w:noProof/>
          <w:sz w:val="24"/>
          <w:szCs w:val="24"/>
        </w:rPr>
        <w:t xml:space="preserve">uskutečněna </w:t>
      </w:r>
      <w:r w:rsidRPr="00517E73">
        <w:rPr>
          <w:rFonts w:ascii="Times New Roman" w:hAnsi="Times New Roman" w:cs="Times New Roman"/>
          <w:noProof/>
          <w:sz w:val="24"/>
          <w:szCs w:val="24"/>
        </w:rPr>
        <w:t xml:space="preserve">po provedení dokladové kontroly. Žadatel obdrží od CRR </w:t>
      </w:r>
      <w:r w:rsidR="00BA48E5">
        <w:rPr>
          <w:rFonts w:ascii="Times New Roman" w:hAnsi="Times New Roman" w:cs="Times New Roman"/>
          <w:noProof/>
          <w:sz w:val="24"/>
          <w:szCs w:val="24"/>
        </w:rPr>
        <w:t>ČR</w:t>
      </w:r>
      <w:r w:rsidRPr="00517E73">
        <w:rPr>
          <w:rFonts w:ascii="Times New Roman" w:hAnsi="Times New Roman" w:cs="Times New Roman"/>
          <w:noProof/>
          <w:sz w:val="24"/>
          <w:szCs w:val="24"/>
        </w:rPr>
        <w:t xml:space="preserve"> </w:t>
      </w:r>
      <w:r w:rsidR="001620D7" w:rsidRPr="00517E73">
        <w:rPr>
          <w:rFonts w:ascii="Times New Roman" w:hAnsi="Times New Roman" w:cs="Times New Roman"/>
          <w:noProof/>
          <w:sz w:val="24"/>
          <w:szCs w:val="24"/>
        </w:rPr>
        <w:t xml:space="preserve">písemné </w:t>
      </w:r>
      <w:r w:rsidR="00CF16A5">
        <w:rPr>
          <w:rFonts w:ascii="Times New Roman" w:hAnsi="Times New Roman" w:cs="Times New Roman"/>
          <w:noProof/>
          <w:sz w:val="24"/>
          <w:szCs w:val="24"/>
        </w:rPr>
        <w:br/>
      </w:r>
      <w:r w:rsidR="001620D7" w:rsidRPr="00517E73">
        <w:rPr>
          <w:rFonts w:ascii="Times New Roman" w:hAnsi="Times New Roman" w:cs="Times New Roman"/>
          <w:noProof/>
          <w:sz w:val="24"/>
          <w:szCs w:val="24"/>
        </w:rPr>
        <w:t xml:space="preserve"> oznámení </w:t>
      </w:r>
      <w:r w:rsidR="00135AC3">
        <w:rPr>
          <w:rFonts w:ascii="Times New Roman" w:hAnsi="Times New Roman" w:cs="Times New Roman"/>
          <w:noProof/>
          <w:sz w:val="24"/>
          <w:szCs w:val="24"/>
        </w:rPr>
        <w:t xml:space="preserve">formou e-mailu </w:t>
      </w:r>
      <w:r w:rsidR="001620D7" w:rsidRPr="00517E73">
        <w:rPr>
          <w:rFonts w:ascii="Times New Roman" w:hAnsi="Times New Roman" w:cs="Times New Roman"/>
          <w:noProof/>
          <w:sz w:val="24"/>
          <w:szCs w:val="24"/>
        </w:rPr>
        <w:t>o výsledku kontroly</w:t>
      </w:r>
      <w:r w:rsidRPr="00517E73">
        <w:rPr>
          <w:rFonts w:ascii="Times New Roman" w:hAnsi="Times New Roman" w:cs="Times New Roman"/>
          <w:noProof/>
          <w:sz w:val="24"/>
          <w:szCs w:val="24"/>
        </w:rPr>
        <w:t xml:space="preserve"> žádosti o platbu, </w:t>
      </w:r>
      <w:r w:rsidR="00135AC3">
        <w:rPr>
          <w:rFonts w:ascii="Times New Roman" w:hAnsi="Times New Roman" w:cs="Times New Roman"/>
          <w:noProof/>
          <w:sz w:val="24"/>
          <w:szCs w:val="24"/>
        </w:rPr>
        <w:t xml:space="preserve">jehož </w:t>
      </w:r>
      <w:r w:rsidRPr="00517E73">
        <w:rPr>
          <w:rFonts w:ascii="Times New Roman" w:hAnsi="Times New Roman" w:cs="Times New Roman"/>
          <w:noProof/>
          <w:sz w:val="24"/>
          <w:szCs w:val="24"/>
        </w:rPr>
        <w:t xml:space="preserve">součástí je seznam </w:t>
      </w:r>
      <w:r w:rsidR="00B5180C">
        <w:rPr>
          <w:rFonts w:ascii="Times New Roman" w:hAnsi="Times New Roman" w:cs="Times New Roman"/>
          <w:noProof/>
          <w:sz w:val="24"/>
          <w:szCs w:val="24"/>
        </w:rPr>
        <w:t xml:space="preserve">nezpůsobilých </w:t>
      </w:r>
      <w:r w:rsidRPr="00517E73">
        <w:rPr>
          <w:rFonts w:ascii="Times New Roman" w:hAnsi="Times New Roman" w:cs="Times New Roman"/>
          <w:noProof/>
          <w:sz w:val="24"/>
          <w:szCs w:val="24"/>
        </w:rPr>
        <w:t>výdajů</w:t>
      </w:r>
      <w:r w:rsidR="00135AC3">
        <w:rPr>
          <w:rFonts w:ascii="Times New Roman" w:hAnsi="Times New Roman" w:cs="Times New Roman"/>
          <w:noProof/>
          <w:sz w:val="24"/>
          <w:szCs w:val="24"/>
        </w:rPr>
        <w:t>. Tyto</w:t>
      </w:r>
      <w:r w:rsidR="00765FD7" w:rsidRPr="00765FD7">
        <w:rPr>
          <w:rFonts w:ascii="Times New Roman" w:hAnsi="Times New Roman" w:cs="Times New Roman"/>
          <w:noProof/>
          <w:sz w:val="24"/>
          <w:szCs w:val="24"/>
        </w:rPr>
        <w:t xml:space="preserve"> výdaje budou vyjmuty z režimu spolufinancování ze strukturálních fondů a budou hrazeny z vlastních zdrojů příjemce. </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příjemce uplatní v průběhu realizace nebo v době udržitelnosti projektu smluvní pokutu/penále vůči dodavatelům, je povinen tuto skutečnost oznámit CRR ČR formou </w:t>
      </w:r>
      <w:r w:rsidRPr="00FF3B60">
        <w:rPr>
          <w:rFonts w:ascii="Times New Roman" w:hAnsi="Times New Roman" w:cs="Times New Roman"/>
          <w:b/>
          <w:sz w:val="24"/>
          <w:szCs w:val="24"/>
        </w:rPr>
        <w:t>Oznámení 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F86B36">
        <w:rPr>
          <w:rFonts w:ascii="Times New Roman" w:hAnsi="Times New Roman" w:cs="Times New Roman"/>
          <w:b/>
          <w:sz w:val="24"/>
          <w:szCs w:val="24"/>
        </w:rPr>
        <w:t xml:space="preserve">, </w:t>
      </w:r>
      <w:r>
        <w:rPr>
          <w:rFonts w:ascii="Times New Roman" w:hAnsi="Times New Roman" w:cs="Times New Roman"/>
          <w:sz w:val="24"/>
          <w:szCs w:val="24"/>
        </w:rPr>
        <w:t xml:space="preserve">viz </w:t>
      </w:r>
      <w:r w:rsidRPr="00CF5AFC">
        <w:rPr>
          <w:rFonts w:ascii="Times New Roman" w:hAnsi="Times New Roman" w:cs="Times New Roman"/>
          <w:sz w:val="24"/>
          <w:szCs w:val="24"/>
        </w:rPr>
        <w:t xml:space="preserve">příloha č. </w:t>
      </w:r>
      <w:r w:rsidR="005E4CD4">
        <w:rPr>
          <w:rFonts w:ascii="Times New Roman" w:hAnsi="Times New Roman" w:cs="Times New Roman"/>
          <w:sz w:val="24"/>
          <w:szCs w:val="24"/>
        </w:rPr>
        <w:t>1</w:t>
      </w:r>
      <w:r w:rsidR="00755080">
        <w:rPr>
          <w:rFonts w:ascii="Times New Roman" w:hAnsi="Times New Roman" w:cs="Times New Roman"/>
          <w:sz w:val="24"/>
          <w:szCs w:val="24"/>
        </w:rPr>
        <w:t>4</w:t>
      </w:r>
      <w:r w:rsidRPr="00CF5AFC">
        <w:rPr>
          <w:rFonts w:ascii="Times New Roman" w:hAnsi="Times New Roman" w:cs="Times New Roman"/>
          <w:sz w:val="24"/>
          <w:szCs w:val="24"/>
        </w:rPr>
        <w:t xml:space="preserve"> Příručky. V případě</w:t>
      </w:r>
      <w:r w:rsidRPr="00A4551F">
        <w:rPr>
          <w:rFonts w:ascii="Times New Roman" w:hAnsi="Times New Roman" w:cs="Times New Roman"/>
          <w:sz w:val="24"/>
          <w:szCs w:val="24"/>
        </w:rPr>
        <w:t>, že příjemce uplatňuje smluvní pokutu na základě vad a nedostatků dodávky, považuje se pokuta za zdroj financí na opravy a dokončení díla a neovlivňuje celkové způsobilé výdaje.</w:t>
      </w:r>
      <w:r>
        <w:rPr>
          <w:rFonts w:ascii="Times New Roman" w:hAnsi="Times New Roman" w:cs="Times New Roman"/>
          <w:sz w:val="24"/>
          <w:szCs w:val="24"/>
        </w:rPr>
        <w:t xml:space="preserve"> V případě přijaté pokuty za nedodržení dodacích lhůt je nutné snížit celkové způsobilé výdaje projektu následujícím způsobem:</w:t>
      </w:r>
    </w:p>
    <w:p w:rsidR="00B90209" w:rsidRDefault="00517E73" w:rsidP="003B6191">
      <w:pPr>
        <w:numPr>
          <w:ilvl w:val="0"/>
          <w:numId w:val="132"/>
        </w:numPr>
        <w:tabs>
          <w:tab w:val="clear" w:pos="360"/>
          <w:tab w:val="num" w:pos="426"/>
        </w:tabs>
        <w:ind w:left="709" w:hanging="709"/>
        <w:rPr>
          <w:rFonts w:ascii="Times New Roman" w:hAnsi="Times New Roman" w:cs="Times New Roman"/>
          <w:sz w:val="24"/>
          <w:szCs w:val="24"/>
        </w:rPr>
      </w:pPr>
      <w:r>
        <w:rPr>
          <w:rFonts w:ascii="Times New Roman" w:hAnsi="Times New Roman" w:cs="Times New Roman"/>
          <w:sz w:val="24"/>
          <w:szCs w:val="24"/>
        </w:rPr>
        <w:t>a) v</w:t>
      </w:r>
      <w:r w:rsidRPr="004F3FBB">
        <w:rPr>
          <w:rFonts w:ascii="Times New Roman" w:hAnsi="Times New Roman" w:cs="Times New Roman"/>
          <w:sz w:val="24"/>
          <w:szCs w:val="24"/>
        </w:rPr>
        <w:t> případě, že se smluvní pokuta vztahuje pouze na způsobilé výdaje, sníží se celkové způsobilé výdaje o uplatněnou pokutu či penále</w:t>
      </w:r>
      <w:r>
        <w:rPr>
          <w:rFonts w:ascii="Times New Roman" w:hAnsi="Times New Roman" w:cs="Times New Roman"/>
          <w:sz w:val="24"/>
          <w:szCs w:val="24"/>
        </w:rPr>
        <w:t>;</w:t>
      </w:r>
    </w:p>
    <w:p w:rsidR="00B90209" w:rsidRDefault="00517E73" w:rsidP="003B6191">
      <w:pPr>
        <w:ind w:left="709" w:hanging="283"/>
        <w:rPr>
          <w:rFonts w:ascii="Times New Roman" w:hAnsi="Times New Roman" w:cs="Times New Roman"/>
          <w:sz w:val="24"/>
          <w:szCs w:val="24"/>
        </w:rPr>
      </w:pPr>
      <w:r>
        <w:rPr>
          <w:rFonts w:ascii="Times New Roman" w:hAnsi="Times New Roman" w:cs="Times New Roman"/>
          <w:sz w:val="24"/>
          <w:szCs w:val="24"/>
        </w:rPr>
        <w:lastRenderedPageBreak/>
        <w:t>b) v</w:t>
      </w:r>
      <w:r w:rsidRPr="004F3FBB">
        <w:rPr>
          <w:rFonts w:ascii="Times New Roman" w:hAnsi="Times New Roman" w:cs="Times New Roman"/>
          <w:sz w:val="24"/>
          <w:szCs w:val="24"/>
        </w:rPr>
        <w:t> případě, že se smluvní pokuta vztahuje i na nezpůsobilé výdaje, bude stanovena procentuelně část smluvní pokuty připadající na způsobilé výdaje.</w:t>
      </w:r>
    </w:p>
    <w:p w:rsidR="00517E73" w:rsidRPr="004F3FBB" w:rsidRDefault="00517E73" w:rsidP="00517E73">
      <w:pPr>
        <w:numPr>
          <w:ilvl w:val="0"/>
          <w:numId w:val="132"/>
        </w:numPr>
        <w:rPr>
          <w:rFonts w:ascii="Times New Roman" w:hAnsi="Times New Roman" w:cs="Times New Roman"/>
          <w:sz w:val="24"/>
          <w:szCs w:val="24"/>
        </w:rPr>
      </w:pPr>
      <w:r>
        <w:rPr>
          <w:rFonts w:ascii="Times New Roman" w:hAnsi="Times New Roman" w:cs="Times New Roman"/>
          <w:sz w:val="24"/>
          <w:szCs w:val="24"/>
        </w:rPr>
        <w:t>h</w:t>
      </w:r>
      <w:r w:rsidRPr="004F3FBB">
        <w:rPr>
          <w:rFonts w:ascii="Times New Roman" w:hAnsi="Times New Roman" w:cs="Times New Roman"/>
          <w:sz w:val="24"/>
          <w:szCs w:val="24"/>
        </w:rPr>
        <w:t>odnota smluvní pokuty připadající na způsobilé výdaje bude stanovena v rozdělení na SR a SF, případně další zdroje kofina</w:t>
      </w:r>
      <w:r w:rsidR="009A62FF">
        <w:rPr>
          <w:rFonts w:ascii="Times New Roman" w:hAnsi="Times New Roman" w:cs="Times New Roman"/>
          <w:sz w:val="24"/>
          <w:szCs w:val="24"/>
        </w:rPr>
        <w:t>n</w:t>
      </w:r>
      <w:r w:rsidRPr="004F3FBB">
        <w:rPr>
          <w:rFonts w:ascii="Times New Roman" w:hAnsi="Times New Roman" w:cs="Times New Roman"/>
          <w:sz w:val="24"/>
          <w:szCs w:val="24"/>
        </w:rPr>
        <w:t>cování.</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dojde k oznámení o přijetí smluvní pokuty před schválením žádosti </w:t>
      </w:r>
      <w:r w:rsidR="009A62FF">
        <w:rPr>
          <w:rFonts w:ascii="Times New Roman" w:hAnsi="Times New Roman" w:cs="Times New Roman"/>
          <w:sz w:val="24"/>
          <w:szCs w:val="24"/>
        </w:rPr>
        <w:t xml:space="preserve">o </w:t>
      </w:r>
      <w:r>
        <w:rPr>
          <w:rFonts w:ascii="Times New Roman" w:hAnsi="Times New Roman" w:cs="Times New Roman"/>
          <w:sz w:val="24"/>
          <w:szCs w:val="24"/>
        </w:rPr>
        <w:t>platbu, budou sníženy celkové způsobilé výdaje na základě výpočtu podle bodu a). Dojde-li k oznámení po schválení závěrečné žádosti o platbu, ŘO IOP vystaví příjemci Pokyn k vrácení prostředků. Příjemce je povinen vrátit částky vypočítané podle bodu a), případně b), do 30 kalendářních dnů od obdržení Pokynu k vrácení prostředků.</w:t>
      </w:r>
    </w:p>
    <w:p w:rsidR="00517E73" w:rsidRPr="001A0C7B" w:rsidRDefault="00517E73" w:rsidP="00517E73">
      <w:pPr>
        <w:rPr>
          <w:rFonts w:ascii="Times New Roman" w:hAnsi="Times New Roman" w:cs="Times New Roman"/>
          <w:sz w:val="24"/>
          <w:szCs w:val="24"/>
        </w:rPr>
      </w:pPr>
      <w:r w:rsidRPr="001A0C7B">
        <w:rPr>
          <w:rFonts w:ascii="Times New Roman" w:hAnsi="Times New Roman" w:cs="Times New Roman"/>
          <w:sz w:val="24"/>
          <w:szCs w:val="24"/>
        </w:rPr>
        <w:t>V případě, že CRR</w:t>
      </w:r>
      <w:r>
        <w:rPr>
          <w:rFonts w:ascii="Times New Roman" w:hAnsi="Times New Roman" w:cs="Times New Roman"/>
          <w:sz w:val="24"/>
          <w:szCs w:val="24"/>
        </w:rPr>
        <w:t xml:space="preserve"> </w:t>
      </w:r>
      <w:r w:rsidR="00BA48E5">
        <w:rPr>
          <w:rFonts w:ascii="Times New Roman" w:hAnsi="Times New Roman" w:cs="Times New Roman"/>
          <w:sz w:val="24"/>
          <w:szCs w:val="24"/>
        </w:rPr>
        <w:t>ČR</w:t>
      </w:r>
      <w:r>
        <w:rPr>
          <w:rFonts w:ascii="Times New Roman" w:hAnsi="Times New Roman" w:cs="Times New Roman"/>
          <w:sz w:val="24"/>
          <w:szCs w:val="24"/>
        </w:rPr>
        <w:t xml:space="preserve"> </w:t>
      </w:r>
      <w:r w:rsidRPr="001A0C7B">
        <w:rPr>
          <w:rFonts w:ascii="Times New Roman" w:hAnsi="Times New Roman" w:cs="Times New Roman"/>
          <w:sz w:val="24"/>
          <w:szCs w:val="24"/>
        </w:rPr>
        <w:t>zjistí porušení Podmínek, oznámí tuto skutečnost na ŘO</w:t>
      </w:r>
      <w:r>
        <w:rPr>
          <w:rFonts w:ascii="Times New Roman" w:hAnsi="Times New Roman" w:cs="Times New Roman"/>
          <w:sz w:val="24"/>
          <w:szCs w:val="24"/>
        </w:rPr>
        <w:t xml:space="preserve"> IOP</w:t>
      </w:r>
      <w:r w:rsidRPr="001A0C7B">
        <w:rPr>
          <w:rFonts w:ascii="Times New Roman" w:hAnsi="Times New Roman" w:cs="Times New Roman"/>
          <w:sz w:val="24"/>
          <w:szCs w:val="24"/>
        </w:rPr>
        <w:t>. ŘO</w:t>
      </w:r>
      <w:r>
        <w:rPr>
          <w:rFonts w:ascii="Times New Roman" w:hAnsi="Times New Roman" w:cs="Times New Roman"/>
          <w:sz w:val="24"/>
          <w:szCs w:val="24"/>
        </w:rPr>
        <w:t xml:space="preserve"> IOP</w:t>
      </w:r>
      <w:r w:rsidRPr="001A0C7B">
        <w:rPr>
          <w:rFonts w:ascii="Times New Roman" w:hAnsi="Times New Roman" w:cs="Times New Roman"/>
          <w:sz w:val="24"/>
          <w:szCs w:val="24"/>
        </w:rPr>
        <w:t xml:space="preserve"> rozhodne o krácení </w:t>
      </w:r>
      <w:r w:rsidR="001360E4">
        <w:rPr>
          <w:rFonts w:ascii="Times New Roman" w:hAnsi="Times New Roman" w:cs="Times New Roman"/>
          <w:sz w:val="24"/>
          <w:szCs w:val="24"/>
        </w:rPr>
        <w:t>způsobilých výdajů</w:t>
      </w:r>
      <w:r w:rsidRPr="001A0C7B">
        <w:rPr>
          <w:rFonts w:ascii="Times New Roman" w:hAnsi="Times New Roman" w:cs="Times New Roman"/>
          <w:sz w:val="24"/>
          <w:szCs w:val="24"/>
        </w:rPr>
        <w:t xml:space="preserve"> a oznámí krácení příjemci dopisem ředitelky ŘO</w:t>
      </w:r>
      <w:r>
        <w:rPr>
          <w:rFonts w:ascii="Times New Roman" w:hAnsi="Times New Roman" w:cs="Times New Roman"/>
          <w:sz w:val="24"/>
          <w:szCs w:val="24"/>
        </w:rPr>
        <w:t xml:space="preserve"> IOP</w:t>
      </w:r>
      <w:r w:rsidRPr="001A0C7B">
        <w:rPr>
          <w:rFonts w:ascii="Times New Roman" w:hAnsi="Times New Roman" w:cs="Times New Roman"/>
          <w:sz w:val="24"/>
          <w:szCs w:val="24"/>
        </w:rPr>
        <w:t>.</w:t>
      </w:r>
    </w:p>
    <w:p w:rsidR="00517E73" w:rsidRDefault="00944A90" w:rsidP="00517E73">
      <w:pPr>
        <w:spacing w:after="120"/>
        <w:rPr>
          <w:rFonts w:ascii="Times New Roman" w:hAnsi="Times New Roman" w:cs="Times New Roman"/>
          <w:sz w:val="24"/>
          <w:szCs w:val="24"/>
        </w:rPr>
      </w:pPr>
      <w:r>
        <w:rPr>
          <w:rFonts w:ascii="Times New Roman" w:hAnsi="Times New Roman" w:cs="Times New Roman"/>
          <w:sz w:val="24"/>
          <w:szCs w:val="24"/>
        </w:rPr>
        <w:t xml:space="preserve"> </w:t>
      </w:r>
    </w:p>
    <w:p w:rsidR="00517E73" w:rsidRDefault="00517E73" w:rsidP="00517E73">
      <w:pPr>
        <w:pStyle w:val="Nadpis3"/>
        <w:keepLines/>
        <w:spacing w:before="360"/>
      </w:pPr>
      <w:bookmarkStart w:id="568" w:name="_Toc202596979"/>
      <w:bookmarkStart w:id="569" w:name="_Toc217200910"/>
      <w:bookmarkStart w:id="570" w:name="_Toc217202479"/>
      <w:bookmarkStart w:id="571" w:name="_Toc285113256"/>
      <w:bookmarkStart w:id="572" w:name="_Toc285113368"/>
      <w:bookmarkStart w:id="573" w:name="_Toc285113452"/>
      <w:bookmarkStart w:id="574" w:name="_Toc311644753"/>
      <w:bookmarkStart w:id="575" w:name="_Toc189635673"/>
      <w:bookmarkStart w:id="576" w:name="_Toc193873411"/>
      <w:bookmarkStart w:id="577" w:name="_Toc195523407"/>
      <w:r>
        <w:t xml:space="preserve"> </w:t>
      </w:r>
      <w:bookmarkStart w:id="578" w:name="_Toc328732782"/>
      <w:bookmarkStart w:id="579" w:name="_Toc365638306"/>
      <w:bookmarkStart w:id="580" w:name="_Toc391387085"/>
      <w:r w:rsidRPr="005A259A">
        <w:t xml:space="preserve">Způsob vyplnění </w:t>
      </w:r>
      <w:r>
        <w:t>zjednodušené ž</w:t>
      </w:r>
      <w:r w:rsidRPr="005A259A">
        <w:t xml:space="preserve">ádosti o </w:t>
      </w:r>
      <w:r>
        <w:t>platbu</w:t>
      </w:r>
      <w:bookmarkEnd w:id="568"/>
      <w:bookmarkEnd w:id="569"/>
      <w:bookmarkEnd w:id="570"/>
      <w:bookmarkEnd w:id="571"/>
      <w:bookmarkEnd w:id="572"/>
      <w:bookmarkEnd w:id="573"/>
      <w:bookmarkEnd w:id="574"/>
      <w:bookmarkEnd w:id="578"/>
      <w:bookmarkEnd w:id="579"/>
      <w:bookmarkEnd w:id="580"/>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Zjednodušenou ž</w:t>
      </w:r>
      <w:r w:rsidRPr="005A259A">
        <w:rPr>
          <w:rFonts w:ascii="Times New Roman" w:hAnsi="Times New Roman" w:cs="Times New Roman"/>
          <w:sz w:val="24"/>
          <w:szCs w:val="24"/>
        </w:rPr>
        <w:t>ádost</w:t>
      </w:r>
      <w:r>
        <w:rPr>
          <w:rFonts w:ascii="Times New Roman" w:hAnsi="Times New Roman" w:cs="Times New Roman"/>
          <w:sz w:val="24"/>
          <w:szCs w:val="24"/>
        </w:rPr>
        <w:t xml:space="preserve"> o platbu předkládá příjemce v elektronické a tištěné verzi. Elektronickou verzi vyplňuje v IS </w:t>
      </w:r>
      <w:r w:rsidR="00CF16A5" w:rsidRPr="00CF5AFC">
        <w:rPr>
          <w:rFonts w:ascii="Times New Roman" w:hAnsi="Times New Roman" w:cs="Times New Roman"/>
          <w:sz w:val="24"/>
          <w:szCs w:val="24"/>
        </w:rPr>
        <w:t>B</w:t>
      </w:r>
      <w:r w:rsidR="00CF16A5">
        <w:rPr>
          <w:rFonts w:ascii="Times New Roman" w:hAnsi="Times New Roman" w:cs="Times New Roman"/>
          <w:sz w:val="24"/>
          <w:szCs w:val="24"/>
        </w:rPr>
        <w:t>ENEFIT</w:t>
      </w:r>
      <w:r w:rsidR="00CF16A5" w:rsidRPr="00CF5AFC">
        <w:rPr>
          <w:rFonts w:ascii="Times New Roman" w:hAnsi="Times New Roman" w:cs="Times New Roman"/>
          <w:sz w:val="24"/>
          <w:szCs w:val="24"/>
        </w:rPr>
        <w:t xml:space="preserve">7 </w:t>
      </w:r>
      <w:r w:rsidRPr="00CF5AFC">
        <w:rPr>
          <w:rFonts w:ascii="Times New Roman" w:hAnsi="Times New Roman" w:cs="Times New Roman"/>
          <w:sz w:val="24"/>
          <w:szCs w:val="24"/>
        </w:rPr>
        <w:t xml:space="preserve">(viz příloha č. </w:t>
      </w:r>
      <w:r w:rsidR="005E4CD4">
        <w:rPr>
          <w:rFonts w:ascii="Times New Roman" w:hAnsi="Times New Roman" w:cs="Times New Roman"/>
          <w:sz w:val="24"/>
          <w:szCs w:val="24"/>
        </w:rPr>
        <w:t>1</w:t>
      </w:r>
      <w:r w:rsidR="00755080">
        <w:rPr>
          <w:rFonts w:ascii="Times New Roman" w:hAnsi="Times New Roman" w:cs="Times New Roman"/>
          <w:sz w:val="24"/>
          <w:szCs w:val="24"/>
        </w:rPr>
        <w:t>6</w:t>
      </w:r>
      <w:r w:rsidRPr="00CF5AFC">
        <w:rPr>
          <w:rFonts w:ascii="Times New Roman" w:hAnsi="Times New Roman" w:cs="Times New Roman"/>
          <w:sz w:val="24"/>
          <w:szCs w:val="24"/>
        </w:rPr>
        <w:t xml:space="preserve"> Příručky).</w:t>
      </w:r>
      <w:r>
        <w:rPr>
          <w:rFonts w:ascii="Times New Roman" w:hAnsi="Times New Roman" w:cs="Times New Roman"/>
          <w:sz w:val="24"/>
          <w:szCs w:val="24"/>
        </w:rPr>
        <w:t xml:space="preserve"> </w:t>
      </w:r>
    </w:p>
    <w:p w:rsidR="00517E73" w:rsidRDefault="00517E73" w:rsidP="00517E73">
      <w:pPr>
        <w:rPr>
          <w:rFonts w:ascii="Times New Roman" w:hAnsi="Times New Roman"/>
          <w:sz w:val="24"/>
          <w:szCs w:val="24"/>
        </w:rPr>
      </w:pPr>
      <w:r>
        <w:rPr>
          <w:rFonts w:ascii="Times New Roman" w:hAnsi="Times New Roman" w:cs="Times New Roman"/>
          <w:sz w:val="24"/>
          <w:szCs w:val="24"/>
        </w:rPr>
        <w:t>Orientační harmonogram uvádí jednotlivé kroky čerpání dotace. Uvedené lhůty jsou maximální a předpokládá se, že lhůty budou efektivně kráceny.</w:t>
      </w:r>
      <w:r w:rsidR="000F19DB">
        <w:rPr>
          <w:rFonts w:ascii="Times New Roman" w:hAnsi="Times New Roman" w:cs="Times New Roman"/>
          <w:sz w:val="24"/>
          <w:szCs w:val="24"/>
        </w:rPr>
        <w:t xml:space="preserve"> </w:t>
      </w:r>
      <w:r w:rsidR="000F19DB" w:rsidRPr="00E20431">
        <w:rPr>
          <w:rFonts w:ascii="Times New Roman" w:hAnsi="Times New Roman"/>
          <w:sz w:val="24"/>
          <w:szCs w:val="24"/>
        </w:rPr>
        <w:t xml:space="preserve">V případě, že je žadatel vyzván k doplnění nebo opravě žádosti, běh uvedených lhůt se přerušuje. </w:t>
      </w:r>
    </w:p>
    <w:p w:rsidR="0070211D" w:rsidRDefault="0070211D" w:rsidP="00517E73">
      <w:pPr>
        <w:rPr>
          <w:rFonts w:ascii="Times New Roman" w:hAnsi="Times New Roman" w:cs="Times New Roman"/>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395"/>
        <w:gridCol w:w="2142"/>
      </w:tblGrid>
      <w:tr w:rsidR="004F2A52" w:rsidRPr="00CF16A5" w:rsidTr="004F2A52">
        <w:trPr>
          <w:trHeight w:val="931"/>
          <w:jc w:val="center"/>
        </w:trPr>
        <w:tc>
          <w:tcPr>
            <w:tcW w:w="4643" w:type="dxa"/>
          </w:tcPr>
          <w:p w:rsidR="004F2A52" w:rsidRPr="00CF16A5" w:rsidRDefault="004F2A52" w:rsidP="004F2A52">
            <w:pPr>
              <w:rPr>
                <w:szCs w:val="22"/>
              </w:rPr>
            </w:pPr>
          </w:p>
        </w:tc>
        <w:tc>
          <w:tcPr>
            <w:tcW w:w="2395" w:type="dxa"/>
            <w:vAlign w:val="center"/>
          </w:tcPr>
          <w:p w:rsidR="004F2A52" w:rsidRPr="00CF16A5" w:rsidRDefault="004F2A52" w:rsidP="004F2A52">
            <w:pPr>
              <w:keepNext/>
              <w:spacing w:after="180"/>
              <w:ind w:left="266"/>
              <w:jc w:val="center"/>
              <w:outlineLvl w:val="0"/>
              <w:rPr>
                <w:rFonts w:ascii="Times New Roman" w:hAnsi="Times New Roman" w:cs="Times New Roman"/>
                <w:b/>
                <w:szCs w:val="22"/>
              </w:rPr>
            </w:pPr>
            <w:bookmarkStart w:id="581" w:name="_Toc361391224"/>
            <w:bookmarkStart w:id="582" w:name="_Toc365638307"/>
            <w:bookmarkStart w:id="583" w:name="_Toc366143675"/>
            <w:bookmarkStart w:id="584" w:name="_Toc368057352"/>
            <w:bookmarkStart w:id="585" w:name="_Toc368490608"/>
            <w:bookmarkStart w:id="586" w:name="_Toc368493728"/>
            <w:bookmarkStart w:id="587" w:name="_Toc368494839"/>
            <w:bookmarkStart w:id="588" w:name="_Toc369003511"/>
            <w:bookmarkStart w:id="589" w:name="_Toc391387086"/>
            <w:r w:rsidRPr="00CF16A5">
              <w:rPr>
                <w:rFonts w:ascii="Times New Roman" w:hAnsi="Times New Roman" w:cs="Times New Roman"/>
                <w:b/>
                <w:szCs w:val="22"/>
              </w:rPr>
              <w:t>Max. počet pracovních dnů od ukončení předchozí činnosti</w:t>
            </w:r>
            <w:bookmarkEnd w:id="581"/>
            <w:bookmarkEnd w:id="582"/>
            <w:bookmarkEnd w:id="583"/>
            <w:bookmarkEnd w:id="584"/>
            <w:bookmarkEnd w:id="585"/>
            <w:bookmarkEnd w:id="586"/>
            <w:bookmarkEnd w:id="587"/>
            <w:bookmarkEnd w:id="588"/>
            <w:bookmarkEnd w:id="589"/>
          </w:p>
        </w:tc>
        <w:tc>
          <w:tcPr>
            <w:tcW w:w="2142" w:type="dxa"/>
            <w:vAlign w:val="center"/>
          </w:tcPr>
          <w:p w:rsidR="004F2A52" w:rsidRPr="00CF16A5" w:rsidRDefault="004F2A52" w:rsidP="004F2A52">
            <w:pPr>
              <w:keepNext/>
              <w:spacing w:after="180"/>
              <w:jc w:val="center"/>
              <w:outlineLvl w:val="0"/>
              <w:rPr>
                <w:rFonts w:ascii="Times New Roman" w:hAnsi="Times New Roman" w:cs="Times New Roman"/>
                <w:b/>
                <w:szCs w:val="22"/>
              </w:rPr>
            </w:pPr>
            <w:bookmarkStart w:id="590" w:name="_Toc361391225"/>
            <w:bookmarkStart w:id="591" w:name="_Toc365638308"/>
            <w:bookmarkStart w:id="592" w:name="_Toc366143676"/>
            <w:bookmarkStart w:id="593" w:name="_Toc368057353"/>
            <w:bookmarkStart w:id="594" w:name="_Toc368490609"/>
            <w:bookmarkStart w:id="595" w:name="_Toc368493729"/>
            <w:bookmarkStart w:id="596" w:name="_Toc368494840"/>
            <w:bookmarkStart w:id="597" w:name="_Toc369003512"/>
            <w:bookmarkStart w:id="598" w:name="_Toc391387087"/>
            <w:r w:rsidRPr="00CF16A5">
              <w:rPr>
                <w:rFonts w:ascii="Times New Roman" w:hAnsi="Times New Roman" w:cs="Times New Roman"/>
                <w:b/>
                <w:szCs w:val="22"/>
              </w:rPr>
              <w:t>Počet pracovních dnů od předložení ZŽoP na CRR ČR</w:t>
            </w:r>
            <w:bookmarkEnd w:id="590"/>
            <w:bookmarkEnd w:id="591"/>
            <w:bookmarkEnd w:id="592"/>
            <w:bookmarkEnd w:id="593"/>
            <w:bookmarkEnd w:id="594"/>
            <w:bookmarkEnd w:id="595"/>
            <w:bookmarkEnd w:id="596"/>
            <w:bookmarkEnd w:id="597"/>
            <w:bookmarkEnd w:id="598"/>
          </w:p>
        </w:tc>
      </w:tr>
      <w:tr w:rsidR="004F2A52" w:rsidRPr="00CF16A5" w:rsidTr="004F2A52">
        <w:trPr>
          <w:trHeight w:val="885"/>
          <w:jc w:val="center"/>
        </w:trPr>
        <w:tc>
          <w:tcPr>
            <w:tcW w:w="4643" w:type="dxa"/>
            <w:vAlign w:val="center"/>
          </w:tcPr>
          <w:p w:rsidR="004F2A52" w:rsidRPr="00CF16A5" w:rsidRDefault="004F2A52" w:rsidP="004F2A52">
            <w:pPr>
              <w:keepNext/>
              <w:spacing w:after="180"/>
              <w:jc w:val="left"/>
              <w:outlineLvl w:val="0"/>
              <w:rPr>
                <w:rFonts w:ascii="Times New Roman" w:hAnsi="Times New Roman" w:cs="Times New Roman"/>
                <w:b/>
                <w:szCs w:val="22"/>
              </w:rPr>
            </w:pPr>
            <w:bookmarkStart w:id="599" w:name="_Toc361391226"/>
            <w:bookmarkStart w:id="600" w:name="_Toc365638309"/>
            <w:bookmarkStart w:id="601" w:name="_Toc366143677"/>
            <w:bookmarkStart w:id="602" w:name="_Toc368057354"/>
            <w:bookmarkStart w:id="603" w:name="_Toc368490610"/>
            <w:bookmarkStart w:id="604" w:name="_Toc368493730"/>
            <w:bookmarkStart w:id="605" w:name="_Toc368494841"/>
            <w:bookmarkStart w:id="606" w:name="_Toc369003513"/>
            <w:bookmarkStart w:id="607" w:name="_Toc391387088"/>
            <w:r w:rsidRPr="00CF16A5">
              <w:rPr>
                <w:rFonts w:ascii="Times New Roman" w:hAnsi="Times New Roman" w:cs="Times New Roman"/>
                <w:b/>
                <w:szCs w:val="22"/>
              </w:rPr>
              <w:t>Předložení zjednodušené žádosti o platbu příjemcem na CRR ČR od ukončení etapy/ projektu</w:t>
            </w:r>
            <w:bookmarkEnd w:id="599"/>
            <w:bookmarkEnd w:id="600"/>
            <w:bookmarkEnd w:id="601"/>
            <w:bookmarkEnd w:id="602"/>
            <w:bookmarkEnd w:id="603"/>
            <w:bookmarkEnd w:id="604"/>
            <w:bookmarkEnd w:id="605"/>
            <w:bookmarkEnd w:id="606"/>
            <w:bookmarkEnd w:id="607"/>
          </w:p>
        </w:tc>
        <w:tc>
          <w:tcPr>
            <w:tcW w:w="2395"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08" w:name="_Toc361391227"/>
            <w:bookmarkStart w:id="609" w:name="_Toc365638310"/>
            <w:bookmarkStart w:id="610" w:name="_Toc366143678"/>
            <w:bookmarkStart w:id="611" w:name="_Toc368057355"/>
            <w:bookmarkStart w:id="612" w:name="_Toc368490611"/>
            <w:bookmarkStart w:id="613" w:name="_Toc368493731"/>
            <w:bookmarkStart w:id="614" w:name="_Toc368494842"/>
            <w:bookmarkStart w:id="615" w:name="_Toc369003514"/>
            <w:bookmarkStart w:id="616" w:name="_Toc391387089"/>
            <w:r w:rsidRPr="00CF16A5">
              <w:rPr>
                <w:rFonts w:ascii="Times New Roman" w:hAnsi="Times New Roman" w:cs="Times New Roman"/>
                <w:szCs w:val="22"/>
              </w:rPr>
              <w:t>20</w:t>
            </w:r>
            <w:bookmarkEnd w:id="608"/>
            <w:bookmarkEnd w:id="609"/>
            <w:bookmarkEnd w:id="610"/>
            <w:bookmarkEnd w:id="611"/>
            <w:bookmarkEnd w:id="612"/>
            <w:bookmarkEnd w:id="613"/>
            <w:bookmarkEnd w:id="614"/>
            <w:bookmarkEnd w:id="615"/>
            <w:bookmarkEnd w:id="616"/>
          </w:p>
        </w:tc>
        <w:tc>
          <w:tcPr>
            <w:tcW w:w="2142"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17" w:name="_Toc361391228"/>
            <w:bookmarkStart w:id="618" w:name="_Toc365638311"/>
            <w:bookmarkStart w:id="619" w:name="_Toc366143679"/>
            <w:bookmarkStart w:id="620" w:name="_Toc368057356"/>
            <w:bookmarkStart w:id="621" w:name="_Toc368490612"/>
            <w:bookmarkStart w:id="622" w:name="_Toc368493732"/>
            <w:bookmarkStart w:id="623" w:name="_Toc368494843"/>
            <w:bookmarkStart w:id="624" w:name="_Toc369003515"/>
            <w:bookmarkStart w:id="625" w:name="_Toc391387090"/>
            <w:r w:rsidRPr="00CF16A5">
              <w:rPr>
                <w:rFonts w:ascii="Times New Roman" w:hAnsi="Times New Roman" w:cs="Times New Roman"/>
                <w:szCs w:val="22"/>
              </w:rPr>
              <w:t>0</w:t>
            </w:r>
            <w:bookmarkEnd w:id="617"/>
            <w:bookmarkEnd w:id="618"/>
            <w:bookmarkEnd w:id="619"/>
            <w:bookmarkEnd w:id="620"/>
            <w:bookmarkEnd w:id="621"/>
            <w:bookmarkEnd w:id="622"/>
            <w:bookmarkEnd w:id="623"/>
            <w:bookmarkEnd w:id="624"/>
            <w:bookmarkEnd w:id="625"/>
          </w:p>
        </w:tc>
      </w:tr>
      <w:tr w:rsidR="004F2A52" w:rsidRPr="00CF16A5" w:rsidTr="004F2A52">
        <w:trPr>
          <w:trHeight w:val="885"/>
          <w:jc w:val="center"/>
        </w:trPr>
        <w:tc>
          <w:tcPr>
            <w:tcW w:w="4643" w:type="dxa"/>
            <w:vAlign w:val="center"/>
          </w:tcPr>
          <w:p w:rsidR="004F2A52" w:rsidRPr="00CF16A5" w:rsidRDefault="004F2A52" w:rsidP="004F2A52">
            <w:pPr>
              <w:keepNext/>
              <w:suppressAutoHyphens/>
              <w:spacing w:after="180"/>
              <w:jc w:val="left"/>
              <w:outlineLvl w:val="0"/>
              <w:rPr>
                <w:rFonts w:ascii="Times New Roman" w:hAnsi="Times New Roman" w:cs="Times New Roman"/>
                <w:b/>
                <w:szCs w:val="22"/>
                <w:lang w:eastAsia="ar-SA"/>
              </w:rPr>
            </w:pPr>
            <w:bookmarkStart w:id="626" w:name="_Toc361391229"/>
            <w:bookmarkStart w:id="627" w:name="_Toc365638312"/>
            <w:bookmarkStart w:id="628" w:name="_Toc366143680"/>
            <w:bookmarkStart w:id="629" w:name="_Toc368057357"/>
            <w:bookmarkStart w:id="630" w:name="_Toc368490613"/>
            <w:bookmarkStart w:id="631" w:name="_Toc368493733"/>
            <w:bookmarkStart w:id="632" w:name="_Toc368494844"/>
            <w:bookmarkStart w:id="633" w:name="_Toc369003516"/>
            <w:bookmarkStart w:id="634" w:name="_Toc391387091"/>
            <w:r w:rsidRPr="00CF16A5">
              <w:rPr>
                <w:rFonts w:ascii="Times New Roman" w:hAnsi="Times New Roman" w:cs="Times New Roman"/>
                <w:b/>
                <w:szCs w:val="22"/>
              </w:rPr>
              <w:t>Kontrola ZŽoP a vystavení F1 - Žádost o platbu</w:t>
            </w:r>
            <w:bookmarkEnd w:id="626"/>
            <w:bookmarkEnd w:id="627"/>
            <w:bookmarkEnd w:id="628"/>
            <w:bookmarkEnd w:id="629"/>
            <w:bookmarkEnd w:id="630"/>
            <w:bookmarkEnd w:id="631"/>
            <w:bookmarkEnd w:id="632"/>
            <w:bookmarkEnd w:id="633"/>
            <w:bookmarkEnd w:id="634"/>
          </w:p>
        </w:tc>
        <w:tc>
          <w:tcPr>
            <w:tcW w:w="2395"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35" w:name="_Toc361391230"/>
            <w:bookmarkStart w:id="636" w:name="_Toc365638313"/>
            <w:bookmarkStart w:id="637" w:name="_Toc366143681"/>
            <w:bookmarkStart w:id="638" w:name="_Toc368057358"/>
            <w:bookmarkStart w:id="639" w:name="_Toc368490614"/>
            <w:bookmarkStart w:id="640" w:name="_Toc368493734"/>
            <w:bookmarkStart w:id="641" w:name="_Toc368494845"/>
            <w:bookmarkStart w:id="642" w:name="_Toc369003517"/>
            <w:bookmarkStart w:id="643" w:name="_Toc391387092"/>
            <w:r w:rsidRPr="00CF16A5">
              <w:rPr>
                <w:rFonts w:ascii="Times New Roman" w:hAnsi="Times New Roman" w:cs="Times New Roman"/>
                <w:szCs w:val="22"/>
              </w:rPr>
              <w:t>20</w:t>
            </w:r>
            <w:bookmarkEnd w:id="635"/>
            <w:bookmarkEnd w:id="636"/>
            <w:bookmarkEnd w:id="637"/>
            <w:bookmarkEnd w:id="638"/>
            <w:bookmarkEnd w:id="639"/>
            <w:bookmarkEnd w:id="640"/>
            <w:bookmarkEnd w:id="641"/>
            <w:bookmarkEnd w:id="642"/>
            <w:bookmarkEnd w:id="643"/>
          </w:p>
        </w:tc>
        <w:tc>
          <w:tcPr>
            <w:tcW w:w="2142"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44" w:name="_Toc361391231"/>
            <w:bookmarkStart w:id="645" w:name="_Toc365638314"/>
            <w:bookmarkStart w:id="646" w:name="_Toc366143682"/>
            <w:bookmarkStart w:id="647" w:name="_Toc368057359"/>
            <w:bookmarkStart w:id="648" w:name="_Toc368490615"/>
            <w:bookmarkStart w:id="649" w:name="_Toc368493735"/>
            <w:bookmarkStart w:id="650" w:name="_Toc368494846"/>
            <w:bookmarkStart w:id="651" w:name="_Toc369003518"/>
            <w:bookmarkStart w:id="652" w:name="_Toc391387093"/>
            <w:r w:rsidRPr="00CF16A5">
              <w:rPr>
                <w:rFonts w:ascii="Times New Roman" w:hAnsi="Times New Roman" w:cs="Times New Roman"/>
                <w:szCs w:val="22"/>
              </w:rPr>
              <w:t>20</w:t>
            </w:r>
            <w:bookmarkEnd w:id="644"/>
            <w:bookmarkEnd w:id="645"/>
            <w:bookmarkEnd w:id="646"/>
            <w:bookmarkEnd w:id="647"/>
            <w:bookmarkEnd w:id="648"/>
            <w:bookmarkEnd w:id="649"/>
            <w:bookmarkEnd w:id="650"/>
            <w:bookmarkEnd w:id="651"/>
            <w:bookmarkEnd w:id="652"/>
          </w:p>
        </w:tc>
      </w:tr>
      <w:tr w:rsidR="004F2A52" w:rsidRPr="00CF16A5" w:rsidTr="004F2A52">
        <w:trPr>
          <w:trHeight w:val="885"/>
          <w:jc w:val="center"/>
        </w:trPr>
        <w:tc>
          <w:tcPr>
            <w:tcW w:w="4643" w:type="dxa"/>
            <w:vAlign w:val="center"/>
          </w:tcPr>
          <w:p w:rsidR="004F2A52" w:rsidRPr="00CF16A5" w:rsidRDefault="004F2A52" w:rsidP="004F2A52">
            <w:pPr>
              <w:keepNext/>
              <w:suppressAutoHyphens/>
              <w:spacing w:after="180"/>
              <w:jc w:val="left"/>
              <w:outlineLvl w:val="0"/>
              <w:rPr>
                <w:rFonts w:ascii="Times New Roman" w:hAnsi="Times New Roman" w:cs="Times New Roman"/>
                <w:b/>
                <w:szCs w:val="22"/>
                <w:lang w:eastAsia="ar-SA"/>
              </w:rPr>
            </w:pPr>
            <w:bookmarkStart w:id="653" w:name="_Toc361391232"/>
            <w:bookmarkStart w:id="654" w:name="_Toc365638315"/>
            <w:bookmarkStart w:id="655" w:name="_Toc366143683"/>
            <w:bookmarkStart w:id="656" w:name="_Toc368057360"/>
            <w:bookmarkStart w:id="657" w:name="_Toc368490616"/>
            <w:bookmarkStart w:id="658" w:name="_Toc368493736"/>
            <w:bookmarkStart w:id="659" w:name="_Toc368494847"/>
            <w:bookmarkStart w:id="660" w:name="_Toc369003519"/>
            <w:bookmarkStart w:id="661" w:name="_Toc391387094"/>
            <w:r w:rsidRPr="00CF16A5">
              <w:rPr>
                <w:rFonts w:ascii="Times New Roman" w:hAnsi="Times New Roman" w:cs="Times New Roman"/>
                <w:b/>
                <w:szCs w:val="22"/>
              </w:rPr>
              <w:t>Schválení F1 - Žádosti o platbu</w:t>
            </w:r>
            <w:bookmarkEnd w:id="653"/>
            <w:bookmarkEnd w:id="654"/>
            <w:bookmarkEnd w:id="655"/>
            <w:bookmarkEnd w:id="656"/>
            <w:bookmarkEnd w:id="657"/>
            <w:bookmarkEnd w:id="658"/>
            <w:bookmarkEnd w:id="659"/>
            <w:bookmarkEnd w:id="660"/>
            <w:bookmarkEnd w:id="661"/>
          </w:p>
        </w:tc>
        <w:tc>
          <w:tcPr>
            <w:tcW w:w="2395"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62" w:name="_Toc361391233"/>
            <w:bookmarkStart w:id="663" w:name="_Toc365638316"/>
            <w:bookmarkStart w:id="664" w:name="_Toc366143684"/>
            <w:bookmarkStart w:id="665" w:name="_Toc368057361"/>
            <w:bookmarkStart w:id="666" w:name="_Toc368490617"/>
            <w:bookmarkStart w:id="667" w:name="_Toc368493737"/>
            <w:bookmarkStart w:id="668" w:name="_Toc368494848"/>
            <w:bookmarkStart w:id="669" w:name="_Toc369003520"/>
            <w:bookmarkStart w:id="670" w:name="_Toc391387095"/>
            <w:r w:rsidRPr="00CF16A5">
              <w:rPr>
                <w:rFonts w:ascii="Times New Roman" w:hAnsi="Times New Roman" w:cs="Times New Roman"/>
                <w:szCs w:val="22"/>
              </w:rPr>
              <w:t>20</w:t>
            </w:r>
            <w:bookmarkEnd w:id="662"/>
            <w:bookmarkEnd w:id="663"/>
            <w:bookmarkEnd w:id="664"/>
            <w:bookmarkEnd w:id="665"/>
            <w:bookmarkEnd w:id="666"/>
            <w:bookmarkEnd w:id="667"/>
            <w:bookmarkEnd w:id="668"/>
            <w:bookmarkEnd w:id="669"/>
            <w:bookmarkEnd w:id="670"/>
          </w:p>
        </w:tc>
        <w:tc>
          <w:tcPr>
            <w:tcW w:w="2142" w:type="dxa"/>
            <w:vAlign w:val="center"/>
          </w:tcPr>
          <w:p w:rsidR="004F2A52" w:rsidRPr="00CF16A5" w:rsidRDefault="004F2A52" w:rsidP="004F2A52">
            <w:pPr>
              <w:keepNext/>
              <w:suppressAutoHyphens/>
              <w:spacing w:after="180"/>
              <w:jc w:val="center"/>
              <w:outlineLvl w:val="0"/>
              <w:rPr>
                <w:rFonts w:ascii="Times New Roman" w:hAnsi="Times New Roman" w:cs="Times New Roman"/>
                <w:szCs w:val="22"/>
                <w:lang w:eastAsia="ar-SA"/>
              </w:rPr>
            </w:pPr>
            <w:bookmarkStart w:id="671" w:name="_Toc361391234"/>
            <w:bookmarkStart w:id="672" w:name="_Toc365638317"/>
            <w:bookmarkStart w:id="673" w:name="_Toc366143685"/>
            <w:bookmarkStart w:id="674" w:name="_Toc368057362"/>
            <w:bookmarkStart w:id="675" w:name="_Toc368490618"/>
            <w:bookmarkStart w:id="676" w:name="_Toc368493738"/>
            <w:bookmarkStart w:id="677" w:name="_Toc368494849"/>
            <w:bookmarkStart w:id="678" w:name="_Toc369003521"/>
            <w:bookmarkStart w:id="679" w:name="_Toc391387096"/>
            <w:r w:rsidRPr="00CF16A5">
              <w:rPr>
                <w:rFonts w:ascii="Times New Roman" w:hAnsi="Times New Roman" w:cs="Times New Roman"/>
                <w:szCs w:val="22"/>
              </w:rPr>
              <w:t>40</w:t>
            </w:r>
            <w:bookmarkEnd w:id="671"/>
            <w:bookmarkEnd w:id="672"/>
            <w:bookmarkEnd w:id="673"/>
            <w:bookmarkEnd w:id="674"/>
            <w:bookmarkEnd w:id="675"/>
            <w:bookmarkEnd w:id="676"/>
            <w:bookmarkEnd w:id="677"/>
            <w:bookmarkEnd w:id="678"/>
            <w:bookmarkEnd w:id="679"/>
          </w:p>
        </w:tc>
      </w:tr>
    </w:tbl>
    <w:p w:rsidR="00CF16A5" w:rsidRDefault="00CF16A5" w:rsidP="00517E73">
      <w:pPr>
        <w:rPr>
          <w:rFonts w:ascii="Times New Roman" w:hAnsi="Times New Roman" w:cs="Times New Roman"/>
          <w:sz w:val="24"/>
          <w:szCs w:val="24"/>
        </w:rPr>
      </w:pPr>
    </w:p>
    <w:p w:rsidR="008318FA" w:rsidRDefault="008318FA" w:rsidP="003355D3">
      <w:pPr>
        <w:pStyle w:val="Zkladntext2"/>
        <w:spacing w:line="240" w:lineRule="auto"/>
        <w:jc w:val="both"/>
        <w:rPr>
          <w:noProof/>
          <w:sz w:val="20"/>
          <w:szCs w:val="20"/>
        </w:rPr>
      </w:pPr>
      <w:bookmarkStart w:id="680" w:name="_Toc344384739"/>
      <w:bookmarkStart w:id="681" w:name="_Toc344384745"/>
      <w:bookmarkStart w:id="682" w:name="_Toc311644754"/>
      <w:bookmarkEnd w:id="575"/>
      <w:bookmarkEnd w:id="576"/>
      <w:bookmarkEnd w:id="577"/>
      <w:bookmarkEnd w:id="680"/>
      <w:bookmarkEnd w:id="681"/>
    </w:p>
    <w:p w:rsidR="004E1E09" w:rsidRPr="00273D60" w:rsidRDefault="006A469E" w:rsidP="003625CA">
      <w:pPr>
        <w:pStyle w:val="Nadpis1"/>
      </w:pPr>
      <w:r>
        <w:br w:type="page"/>
      </w:r>
      <w:bookmarkStart w:id="683" w:name="_Toc328732784"/>
      <w:bookmarkStart w:id="684" w:name="_Toc365638319"/>
      <w:bookmarkStart w:id="685" w:name="_Toc391387097"/>
      <w:r w:rsidR="004E1E09" w:rsidRPr="00273D60">
        <w:lastRenderedPageBreak/>
        <w:t>Stížnosti a odvolání</w:t>
      </w:r>
      <w:bookmarkEnd w:id="682"/>
      <w:bookmarkEnd w:id="683"/>
      <w:bookmarkEnd w:id="684"/>
      <w:bookmarkEnd w:id="685"/>
    </w:p>
    <w:p w:rsidR="004E1E09" w:rsidRDefault="004E1E09" w:rsidP="004E1E09">
      <w:pPr>
        <w:pStyle w:val="Seznamsodrkami"/>
      </w:pPr>
      <w:r w:rsidRPr="002132A3">
        <w:t>Každý podnět na ověření správného, objektivního, transparentního a nediskriminačního postupu bude vždy prošetřen.</w:t>
      </w:r>
    </w:p>
    <w:p w:rsidR="004E1E09" w:rsidRDefault="004E1E09" w:rsidP="004E1E09">
      <w:pPr>
        <w:pStyle w:val="Seznamsodrkami"/>
      </w:pPr>
      <w:r w:rsidRPr="002132A3">
        <w:t>Bude-li podnět naplňovat znaky stížnosti, postupuje se podle zákona č. 500/2004 Sb., správní řád.</w:t>
      </w:r>
    </w:p>
    <w:p w:rsidR="004E1E09" w:rsidRDefault="004E1E09" w:rsidP="004E1E09">
      <w:pPr>
        <w:pStyle w:val="Seznamsodrkami"/>
      </w:pPr>
      <w:r>
        <w:t>Zákonná úprava stížností je obsažena v § 175 zákona č. 500/2004 Sb., správní řád, v platném znění (dále jen SŘ).</w:t>
      </w:r>
    </w:p>
    <w:p w:rsidR="004E1E09" w:rsidRDefault="004E1E09" w:rsidP="004E1E09">
      <w:pPr>
        <w:pStyle w:val="Seznamsodrkami"/>
      </w:pPr>
      <w:r>
        <w:t>Kdokoli může podat stížnost poukazující na nevhodné chování úředních osob nebo nesp</w:t>
      </w:r>
      <w:r w:rsidR="00C1031F">
        <w:t>rávný postup CRR ČR/ŘO IOP</w:t>
      </w:r>
      <w:r w:rsidR="009615BE">
        <w:t>/MV</w:t>
      </w:r>
      <w:r>
        <w:t xml:space="preserve">, jestliže se ho toto jednání přímo dotýká. </w:t>
      </w:r>
    </w:p>
    <w:p w:rsidR="004E1E09" w:rsidRPr="003B6191" w:rsidRDefault="009F2377" w:rsidP="004E1E09">
      <w:pPr>
        <w:autoSpaceDE w:val="0"/>
        <w:autoSpaceDN w:val="0"/>
        <w:adjustRightInd w:val="0"/>
        <w:rPr>
          <w:rFonts w:ascii="Times New Roman" w:hAnsi="Times New Roman"/>
          <w:sz w:val="24"/>
        </w:rPr>
      </w:pPr>
      <w:r w:rsidRPr="003B6191">
        <w:rPr>
          <w:rFonts w:ascii="Times New Roman" w:hAnsi="Times New Roman"/>
          <w:b/>
          <w:sz w:val="24"/>
        </w:rPr>
        <w:t>Podá-li stížnost osoba, která nebyla předmětem stížnosti sama dotčena</w:t>
      </w:r>
      <w:r w:rsidRPr="003B6191">
        <w:rPr>
          <w:rFonts w:ascii="Times New Roman" w:hAnsi="Times New Roman"/>
          <w:sz w:val="24"/>
        </w:rPr>
        <w:t xml:space="preserve">, bude podání CRR ČR/ŘO IOP brát pouze jako podnět k výkonu dohledu či kontroly nebo jako podnět ke zlepšení činnosti a k odstranění nedostatků. Obdobným způsobem bude postupovat </w:t>
      </w:r>
      <w:r w:rsidR="0090593D">
        <w:rPr>
          <w:rFonts w:ascii="Times New Roman" w:hAnsi="Times New Roman" w:cs="Times New Roman"/>
          <w:sz w:val="24"/>
          <w:szCs w:val="24"/>
        </w:rPr>
        <w:br/>
      </w:r>
      <w:r w:rsidRPr="003B6191">
        <w:rPr>
          <w:rFonts w:ascii="Times New Roman" w:hAnsi="Times New Roman"/>
          <w:sz w:val="24"/>
        </w:rPr>
        <w:t xml:space="preserve">i v případě přijetí anonymního podání, tj. pokud stěžovatel zašle podání bez podpisu či </w:t>
      </w:r>
      <w:r w:rsidR="0090593D">
        <w:rPr>
          <w:rFonts w:ascii="Times New Roman" w:hAnsi="Times New Roman" w:cs="Times New Roman"/>
          <w:sz w:val="24"/>
          <w:szCs w:val="24"/>
        </w:rPr>
        <w:br/>
      </w:r>
      <w:r w:rsidRPr="003B6191">
        <w:rPr>
          <w:rFonts w:ascii="Times New Roman" w:hAnsi="Times New Roman"/>
          <w:sz w:val="24"/>
        </w:rPr>
        <w:t>s podpisem, ale bez uvedení adresy pro doručování.</w:t>
      </w:r>
    </w:p>
    <w:p w:rsidR="004E1E09" w:rsidRPr="003B6191" w:rsidRDefault="009F2377" w:rsidP="004E1E09">
      <w:pPr>
        <w:autoSpaceDE w:val="0"/>
        <w:autoSpaceDN w:val="0"/>
        <w:adjustRightInd w:val="0"/>
        <w:rPr>
          <w:rFonts w:ascii="Times New Roman" w:hAnsi="Times New Roman"/>
          <w:sz w:val="24"/>
        </w:rPr>
      </w:pPr>
      <w:r w:rsidRPr="003B6191">
        <w:rPr>
          <w:rFonts w:ascii="Times New Roman" w:hAnsi="Times New Roman"/>
          <w:b/>
          <w:sz w:val="24"/>
        </w:rPr>
        <w:t>Stížnost lze podat</w:t>
      </w:r>
      <w:r w:rsidRPr="003B6191">
        <w:rPr>
          <w:rFonts w:ascii="Times New Roman" w:hAnsi="Times New Roman"/>
          <w:sz w:val="24"/>
        </w:rPr>
        <w:t xml:space="preserve"> písemně, ústně, faxem nebo elektronicky. Pokud nelze ústní stížnost vyřídit ihned, sepíše o ní CRR ČR/ŘO IOP písemný záznam.</w:t>
      </w:r>
    </w:p>
    <w:p w:rsidR="004E1E09" w:rsidRPr="003B6191" w:rsidRDefault="009F2377" w:rsidP="004E1E09">
      <w:pPr>
        <w:autoSpaceDE w:val="0"/>
        <w:autoSpaceDN w:val="0"/>
        <w:adjustRightInd w:val="0"/>
        <w:rPr>
          <w:rFonts w:ascii="Times New Roman" w:hAnsi="Times New Roman"/>
          <w:sz w:val="24"/>
        </w:rPr>
      </w:pPr>
      <w:r w:rsidRPr="003B6191">
        <w:rPr>
          <w:rFonts w:ascii="Times New Roman" w:hAnsi="Times New Roman"/>
          <w:b/>
          <w:sz w:val="24"/>
        </w:rPr>
        <w:t>Ze stížnosti musí být patrné</w:t>
      </w:r>
      <w:r w:rsidRPr="003B6191">
        <w:rPr>
          <w:rFonts w:ascii="Times New Roman" w:hAnsi="Times New Roman"/>
          <w:sz w:val="24"/>
        </w:rPr>
        <w:t>, kdo ji podává, které věci se týká a co se navrhuje. Stížnost musí obsahovat především náležitosti nutné k jejímu vyřízení. Jestliže tyto náležitosti postrádá, vyzve CRR ČR/ŘO IOP stěžovatele k jejich doplnění v přiměřené lhůtě. Současně stěžovatele poučí, že pokud nejasnosti, které by bránily dalšímu postupu, neodstraní, stížností se dále nebude zabývat.</w:t>
      </w:r>
    </w:p>
    <w:p w:rsidR="004E1E09" w:rsidRPr="003B6191" w:rsidRDefault="009F2377" w:rsidP="004E1E09">
      <w:pPr>
        <w:autoSpaceDE w:val="0"/>
        <w:autoSpaceDN w:val="0"/>
        <w:adjustRightInd w:val="0"/>
        <w:rPr>
          <w:rFonts w:ascii="Times New Roman" w:hAnsi="Times New Roman"/>
          <w:sz w:val="24"/>
        </w:rPr>
      </w:pPr>
      <w:r w:rsidRPr="003B6191">
        <w:rPr>
          <w:rFonts w:ascii="Times New Roman" w:hAnsi="Times New Roman"/>
          <w:b/>
          <w:sz w:val="24"/>
        </w:rPr>
        <w:t>Stížnost se podává</w:t>
      </w:r>
      <w:r w:rsidRPr="003B6191">
        <w:rPr>
          <w:rFonts w:ascii="Times New Roman" w:hAnsi="Times New Roman"/>
          <w:sz w:val="24"/>
        </w:rPr>
        <w:t xml:space="preserve"> u orgánu, proti jehož činnosti je zaměřena. </w:t>
      </w:r>
    </w:p>
    <w:p w:rsidR="004E1E09" w:rsidRDefault="009F2377" w:rsidP="004E1E09">
      <w:pPr>
        <w:pStyle w:val="Seznamsodrkami"/>
      </w:pPr>
      <w:r w:rsidRPr="003B6191">
        <w:rPr>
          <w:b/>
        </w:rPr>
        <w:t xml:space="preserve">CRR ČR, příp. ŘO IOP </w:t>
      </w:r>
      <w:r w:rsidRPr="003B6191">
        <w:t xml:space="preserve">řádně prošetří všechny skutečnosti uvedené ve stížnosti a </w:t>
      </w:r>
      <w:r w:rsidRPr="003B6191">
        <w:rPr>
          <w:b/>
        </w:rPr>
        <w:t>s</w:t>
      </w:r>
      <w:r w:rsidR="004E1E09">
        <w:rPr>
          <w:b/>
        </w:rPr>
        <w:t>tížnost vyřídí do 60 dnů ode dne, kdy mu byla doručena</w:t>
      </w:r>
      <w:r w:rsidR="004E1E09">
        <w:t>. Stanovenou lhůtu lze překročit jen tehdy, nelze-li v jejím průběhu zajistit podklady potřebné pro vyřízení stížnosti.</w:t>
      </w:r>
    </w:p>
    <w:p w:rsidR="004E1E09" w:rsidRDefault="004E1E09" w:rsidP="004E1E09">
      <w:pPr>
        <w:pStyle w:val="Seznamsodrkami"/>
      </w:pPr>
      <w:r>
        <w:t xml:space="preserve">V této lhůtě také písemně vyrozumí stěžovatele o vyřízení stížnosti. Stížnost se považuje za vyřízenou dnem, kdy je vyrozumění o vyřízení stížnosti vypraveno či předáno k poštovní přepravě. </w:t>
      </w:r>
    </w:p>
    <w:p w:rsidR="004E1E09" w:rsidRPr="00B307D4" w:rsidRDefault="004E1E09" w:rsidP="004E1E09">
      <w:pPr>
        <w:autoSpaceDE w:val="0"/>
        <w:autoSpaceDN w:val="0"/>
        <w:adjustRightInd w:val="0"/>
        <w:rPr>
          <w:rFonts w:ascii="Times New Roman" w:hAnsi="Times New Roman"/>
          <w:sz w:val="24"/>
        </w:rPr>
      </w:pPr>
      <w:r w:rsidRPr="00B307D4">
        <w:rPr>
          <w:rFonts w:ascii="Times New Roman" w:hAnsi="Times New Roman"/>
          <w:sz w:val="24"/>
        </w:rPr>
        <w:t>Jestliže stěžovatel nesouhlasí se způsobem vyřízení stížnosti, může požádat o přešetření věci.</w:t>
      </w:r>
    </w:p>
    <w:p w:rsidR="004E1E09" w:rsidRPr="00B307D4" w:rsidRDefault="004E1E09" w:rsidP="004E1E09">
      <w:pPr>
        <w:autoSpaceDE w:val="0"/>
        <w:autoSpaceDN w:val="0"/>
        <w:adjustRightInd w:val="0"/>
        <w:rPr>
          <w:rFonts w:ascii="Times New Roman" w:hAnsi="Times New Roman"/>
          <w:b/>
          <w:sz w:val="24"/>
        </w:rPr>
      </w:pPr>
      <w:r w:rsidRPr="00B307D4">
        <w:rPr>
          <w:rFonts w:ascii="Times New Roman" w:hAnsi="Times New Roman"/>
          <w:b/>
          <w:sz w:val="24"/>
        </w:rPr>
        <w:t>Žádost o přešetření může stěžovatel podat:</w:t>
      </w:r>
    </w:p>
    <w:p w:rsidR="004E1E09" w:rsidRPr="003B6191" w:rsidRDefault="004E1E09" w:rsidP="00B307D4">
      <w:pPr>
        <w:numPr>
          <w:ilvl w:val="0"/>
          <w:numId w:val="268"/>
        </w:numPr>
        <w:tabs>
          <w:tab w:val="clear" w:pos="720"/>
          <w:tab w:val="num" w:pos="426"/>
        </w:tabs>
        <w:autoSpaceDE w:val="0"/>
        <w:autoSpaceDN w:val="0"/>
        <w:adjustRightInd w:val="0"/>
        <w:ind w:left="426" w:hanging="426"/>
        <w:rPr>
          <w:rFonts w:ascii="Times New Roman" w:hAnsi="Times New Roman"/>
          <w:sz w:val="24"/>
        </w:rPr>
      </w:pPr>
      <w:r w:rsidRPr="00B307D4">
        <w:rPr>
          <w:rFonts w:ascii="Times New Roman" w:hAnsi="Times New Roman"/>
          <w:b/>
          <w:sz w:val="24"/>
        </w:rPr>
        <w:t>orgánu, který vyřizoval stížnost</w:t>
      </w:r>
      <w:r w:rsidRPr="00B307D4">
        <w:rPr>
          <w:rFonts w:ascii="Times New Roman" w:hAnsi="Times New Roman"/>
          <w:sz w:val="24"/>
        </w:rPr>
        <w:t xml:space="preserve"> – ten pak posoudí obsah a shledá-li důvod ke změně svých předchozích závěrů, vyrozumí o tom stěžovatele. V opačném případě oznámí stěžovateli, že neshledal důvody ke změně již učiněných závěrů a předá stížnost </w:t>
      </w:r>
      <w:r w:rsidR="00C12073">
        <w:rPr>
          <w:rFonts w:ascii="Times New Roman" w:hAnsi="Times New Roman" w:cs="Times New Roman"/>
          <w:sz w:val="24"/>
          <w:szCs w:val="24"/>
        </w:rPr>
        <w:br/>
      </w:r>
      <w:r w:rsidR="009F2377" w:rsidRPr="003B6191">
        <w:rPr>
          <w:rFonts w:ascii="Times New Roman" w:hAnsi="Times New Roman"/>
          <w:sz w:val="24"/>
        </w:rPr>
        <w:t xml:space="preserve">k přešetření nadřízenému správnímu orgánu. V případě CRR ČR je pro tyto účely nadřízeným orgánem ŘO IOP. V případě ŘO IOP - samostatnému oddělení kontroly MMR ČR. </w:t>
      </w:r>
    </w:p>
    <w:p w:rsidR="004E1E09" w:rsidRPr="003B6191" w:rsidRDefault="009F2377" w:rsidP="00B307D4">
      <w:pPr>
        <w:numPr>
          <w:ilvl w:val="0"/>
          <w:numId w:val="268"/>
        </w:numPr>
        <w:tabs>
          <w:tab w:val="clear" w:pos="720"/>
          <w:tab w:val="num" w:pos="426"/>
        </w:tabs>
        <w:autoSpaceDE w:val="0"/>
        <w:autoSpaceDN w:val="0"/>
        <w:adjustRightInd w:val="0"/>
        <w:ind w:left="426" w:hanging="426"/>
        <w:rPr>
          <w:rFonts w:ascii="Times New Roman" w:hAnsi="Times New Roman"/>
          <w:sz w:val="24"/>
        </w:rPr>
      </w:pPr>
      <w:r w:rsidRPr="003B6191">
        <w:rPr>
          <w:rFonts w:ascii="Times New Roman" w:hAnsi="Times New Roman"/>
          <w:b/>
          <w:sz w:val="24"/>
        </w:rPr>
        <w:t xml:space="preserve">nadřízenému orgánu – </w:t>
      </w:r>
      <w:r w:rsidRPr="003B6191">
        <w:rPr>
          <w:rFonts w:ascii="Times New Roman" w:hAnsi="Times New Roman"/>
          <w:sz w:val="24"/>
        </w:rPr>
        <w:t xml:space="preserve">ten je povinen řádně prošetřit bez zbytečného odkladu všechny skutečnosti uvedené ve stížnosti. Způsob vyřízení stížnosti závisí na obsahu stížnosti. </w:t>
      </w:r>
    </w:p>
    <w:p w:rsidR="004E1E09" w:rsidRPr="003B6191" w:rsidRDefault="009F2377" w:rsidP="004E1E09">
      <w:pPr>
        <w:autoSpaceDE w:val="0"/>
        <w:autoSpaceDN w:val="0"/>
        <w:adjustRightInd w:val="0"/>
        <w:rPr>
          <w:rFonts w:ascii="Times New Roman" w:hAnsi="Times New Roman"/>
          <w:sz w:val="24"/>
        </w:rPr>
      </w:pPr>
      <w:r w:rsidRPr="003B6191">
        <w:rPr>
          <w:rFonts w:ascii="Times New Roman" w:hAnsi="Times New Roman"/>
          <w:sz w:val="24"/>
        </w:rPr>
        <w:t xml:space="preserve">V případě, že stěžovatel poté, co nadřízený orgán stížnost prošetřil a potvrdil výsledky předchozího šetření, podá znovu stížnost shodného obsahu a nebudou shledány důvody ke </w:t>
      </w:r>
      <w:r w:rsidRPr="003B6191">
        <w:rPr>
          <w:rFonts w:ascii="Times New Roman" w:hAnsi="Times New Roman"/>
          <w:sz w:val="24"/>
        </w:rPr>
        <w:lastRenderedPageBreak/>
        <w:t xml:space="preserve">změně výsledků předchozího vyřízení, bude stížnost založena bez dalšího šetření. Stěžovatel bude o tomto postupu </w:t>
      </w:r>
      <w:smartTag w:uri="urn:schemas-microsoft-com:office:smarttags" w:element="PersonName">
        <w:r w:rsidRPr="003B6191">
          <w:rPr>
            <w:rFonts w:ascii="Times New Roman" w:hAnsi="Times New Roman"/>
            <w:sz w:val="24"/>
          </w:rPr>
          <w:t>info</w:t>
        </w:r>
      </w:smartTag>
      <w:r w:rsidRPr="003B6191">
        <w:rPr>
          <w:rFonts w:ascii="Times New Roman" w:hAnsi="Times New Roman"/>
          <w:sz w:val="24"/>
        </w:rPr>
        <w:t>rmován.</w:t>
      </w:r>
    </w:p>
    <w:p w:rsidR="00FD31A0" w:rsidRPr="001C6638" w:rsidRDefault="00FD31A0" w:rsidP="004E1E09">
      <w:pPr>
        <w:autoSpaceDE w:val="0"/>
        <w:autoSpaceDN w:val="0"/>
        <w:adjustRightInd w:val="0"/>
        <w:rPr>
          <w:rFonts w:ascii="Times New Roman" w:hAnsi="Times New Roman" w:cs="Times New Roman"/>
          <w:sz w:val="24"/>
          <w:szCs w:val="24"/>
        </w:rPr>
      </w:pPr>
    </w:p>
    <w:p w:rsidR="00517E73" w:rsidRPr="003B6191" w:rsidRDefault="009F2377" w:rsidP="004E1E09">
      <w:pPr>
        <w:pStyle w:val="Zkladntext2"/>
        <w:spacing w:line="240" w:lineRule="auto"/>
        <w:jc w:val="both"/>
        <w:rPr>
          <w:rFonts w:ascii="Times New Roman" w:hAnsi="Times New Roman"/>
        </w:rPr>
      </w:pPr>
      <w:r w:rsidRPr="003B6191">
        <w:rPr>
          <w:rFonts w:ascii="Times New Roman" w:hAnsi="Times New Roman"/>
        </w:rPr>
        <w:t>Na dotaci podle § 14 zákona č. 218/</w:t>
      </w:r>
      <w:r w:rsidR="004E1E09" w:rsidRPr="001C6638">
        <w:rPr>
          <w:rFonts w:ascii="Times New Roman" w:hAnsi="Times New Roman" w:cs="Times New Roman"/>
        </w:rPr>
        <w:t>2000</w:t>
      </w:r>
      <w:r w:rsidR="004866C6" w:rsidRPr="001C6638">
        <w:rPr>
          <w:rFonts w:ascii="Times New Roman" w:hAnsi="Times New Roman" w:cs="Times New Roman"/>
        </w:rPr>
        <w:t xml:space="preserve"> </w:t>
      </w:r>
      <w:r w:rsidR="004E1E09" w:rsidRPr="001C6638">
        <w:rPr>
          <w:rFonts w:ascii="Times New Roman" w:hAnsi="Times New Roman" w:cs="Times New Roman"/>
        </w:rPr>
        <w:t>Sb</w:t>
      </w:r>
      <w:r w:rsidRPr="003B6191">
        <w:rPr>
          <w:rFonts w:ascii="Times New Roman" w:hAnsi="Times New Roman"/>
        </w:rPr>
        <w:t xml:space="preserve">., o rozpočtových pravidlech, ve znění pozdějších předpisů, není právní nárok, tudíž nelze aplikovat obecné předpisy o správním řízení a je vyloučeno soudní přezkoumání. Žadatel může požádat o přešetření podle </w:t>
      </w:r>
      <w:r w:rsidR="00FD31A0">
        <w:rPr>
          <w:rFonts w:ascii="Times New Roman" w:hAnsi="Times New Roman" w:cs="Times New Roman"/>
        </w:rPr>
        <w:t>postupu</w:t>
      </w:r>
      <w:r w:rsidRPr="003B6191">
        <w:rPr>
          <w:rFonts w:ascii="Times New Roman" w:hAnsi="Times New Roman"/>
        </w:rPr>
        <w:t xml:space="preserve"> uvedeného </w:t>
      </w:r>
      <w:r w:rsidR="00FD31A0">
        <w:rPr>
          <w:rFonts w:ascii="Times New Roman" w:hAnsi="Times New Roman" w:cs="Times New Roman"/>
        </w:rPr>
        <w:t>v této kapitole</w:t>
      </w:r>
      <w:r w:rsidRPr="003B6191">
        <w:rPr>
          <w:rFonts w:ascii="Times New Roman" w:hAnsi="Times New Roman"/>
        </w:rPr>
        <w:t>.</w:t>
      </w:r>
    </w:p>
    <w:p w:rsidR="004E1E09" w:rsidRDefault="004E1E09"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334BDF" w:rsidRDefault="00B802D8" w:rsidP="00334BDF">
      <w:pPr>
        <w:pStyle w:val="Nadpis1"/>
      </w:pPr>
      <w:bookmarkStart w:id="686" w:name="_Toc285113258"/>
      <w:bookmarkStart w:id="687" w:name="_Toc285113370"/>
      <w:bookmarkStart w:id="688" w:name="_Toc285113454"/>
      <w:bookmarkStart w:id="689" w:name="_Toc311644755"/>
      <w:r>
        <w:lastRenderedPageBreak/>
        <w:t xml:space="preserve"> </w:t>
      </w:r>
      <w:bookmarkStart w:id="690" w:name="_Toc328732785"/>
      <w:bookmarkStart w:id="691" w:name="_Toc365638320"/>
      <w:bookmarkStart w:id="692" w:name="_Toc391387098"/>
      <w:r w:rsidR="00334BDF">
        <w:t>Kontroly projektu</w:t>
      </w:r>
      <w:bookmarkEnd w:id="686"/>
      <w:bookmarkEnd w:id="687"/>
      <w:bookmarkEnd w:id="688"/>
      <w:bookmarkEnd w:id="689"/>
      <w:bookmarkEnd w:id="690"/>
      <w:bookmarkEnd w:id="691"/>
      <w:bookmarkEnd w:id="692"/>
    </w:p>
    <w:p w:rsidR="00334BDF" w:rsidRDefault="00334BDF" w:rsidP="00334BDF">
      <w:pPr>
        <w:pStyle w:val="Nadpis2"/>
        <w:keepLines/>
        <w:spacing w:before="360"/>
        <w:ind w:left="578" w:hanging="578"/>
        <w:rPr>
          <w:noProof/>
        </w:rPr>
      </w:pPr>
      <w:bookmarkStart w:id="693" w:name="_Toc285113259"/>
      <w:bookmarkStart w:id="694" w:name="_Toc285113371"/>
      <w:bookmarkStart w:id="695" w:name="_Toc285113455"/>
      <w:bookmarkStart w:id="696" w:name="_Toc311644756"/>
      <w:bookmarkStart w:id="697" w:name="_Toc328732786"/>
      <w:bookmarkStart w:id="698" w:name="_Toc365638321"/>
      <w:bookmarkStart w:id="699" w:name="_Toc391387099"/>
      <w:bookmarkStart w:id="700" w:name="_Toc72902227"/>
      <w:bookmarkStart w:id="701" w:name="_Toc86201992"/>
      <w:bookmarkStart w:id="702" w:name="_Toc155769601"/>
      <w:r>
        <w:rPr>
          <w:noProof/>
        </w:rPr>
        <w:t>Základní druhy kontrol</w:t>
      </w:r>
      <w:bookmarkEnd w:id="693"/>
      <w:bookmarkEnd w:id="694"/>
      <w:bookmarkEnd w:id="695"/>
      <w:bookmarkEnd w:id="696"/>
      <w:bookmarkEnd w:id="697"/>
      <w:bookmarkEnd w:id="698"/>
      <w:bookmarkEnd w:id="699"/>
      <w:r>
        <w:rPr>
          <w:noProof/>
        </w:rPr>
        <w:t xml:space="preserve"> </w:t>
      </w:r>
      <w:bookmarkEnd w:id="700"/>
      <w:bookmarkEnd w:id="701"/>
      <w:bookmarkEnd w:id="702"/>
    </w:p>
    <w:p w:rsidR="00334BDF" w:rsidRPr="00B61146" w:rsidRDefault="00334BDF" w:rsidP="00334BDF">
      <w:pPr>
        <w:pStyle w:val="Nadpis3"/>
        <w:keepLines/>
        <w:spacing w:before="360"/>
      </w:pPr>
      <w:bookmarkStart w:id="703" w:name="_Toc285113260"/>
      <w:bookmarkStart w:id="704" w:name="_Toc285113372"/>
      <w:bookmarkStart w:id="705" w:name="_Toc285113456"/>
      <w:bookmarkStart w:id="706" w:name="_Toc311644757"/>
      <w:bookmarkStart w:id="707" w:name="_Toc328732787"/>
      <w:bookmarkStart w:id="708" w:name="_Toc365638322"/>
      <w:bookmarkStart w:id="709" w:name="_Toc391387100"/>
      <w:r w:rsidRPr="00B61146">
        <w:t>Kontroly z hlediska realizace projektu</w:t>
      </w:r>
      <w:bookmarkEnd w:id="703"/>
      <w:bookmarkEnd w:id="704"/>
      <w:bookmarkEnd w:id="705"/>
      <w:bookmarkEnd w:id="706"/>
      <w:bookmarkEnd w:id="707"/>
      <w:bookmarkEnd w:id="708"/>
      <w:bookmarkEnd w:id="709"/>
    </w:p>
    <w:p w:rsidR="00334BDF" w:rsidRDefault="00334BDF" w:rsidP="00334BDF">
      <w:pPr>
        <w:keepLines/>
        <w:widowControl w:val="0"/>
        <w:spacing w:before="0" w:after="120"/>
        <w:rPr>
          <w:rFonts w:ascii="Times New Roman" w:hAnsi="Times New Roman" w:cs="Times New Roman"/>
          <w:snapToGrid w:val="0"/>
          <w:sz w:val="24"/>
        </w:rPr>
      </w:pPr>
      <w:r w:rsidRPr="004200DD">
        <w:rPr>
          <w:rFonts w:ascii="Times New Roman" w:hAnsi="Times New Roman" w:cs="Times New Roman"/>
          <w:b/>
          <w:snapToGrid w:val="0"/>
          <w:sz w:val="24"/>
        </w:rPr>
        <w:t xml:space="preserve">Příjemce je povinen </w:t>
      </w:r>
      <w:r>
        <w:rPr>
          <w:rFonts w:ascii="Times New Roman" w:hAnsi="Times New Roman" w:cs="Times New Roman"/>
          <w:b/>
          <w:snapToGrid w:val="0"/>
          <w:sz w:val="24"/>
        </w:rPr>
        <w:t xml:space="preserve">v době realizace projektu a </w:t>
      </w:r>
      <w:r w:rsidRPr="004200DD">
        <w:rPr>
          <w:rFonts w:ascii="Times New Roman" w:hAnsi="Times New Roman" w:cs="Times New Roman"/>
          <w:b/>
          <w:snapToGrid w:val="0"/>
          <w:sz w:val="24"/>
        </w:rPr>
        <w:t>po dobu deseti let od ukončení realizace projektu</w:t>
      </w:r>
      <w:r>
        <w:rPr>
          <w:rFonts w:ascii="Times New Roman" w:hAnsi="Times New Roman" w:cs="Times New Roman"/>
          <w:b/>
          <w:snapToGrid w:val="0"/>
          <w:sz w:val="24"/>
        </w:rPr>
        <w:t>, minimálně však do roku 2021</w:t>
      </w:r>
      <w:r w:rsidRPr="0021339B">
        <w:rPr>
          <w:rFonts w:ascii="Times New Roman" w:hAnsi="Times New Roman" w:cs="Times New Roman"/>
          <w:snapToGrid w:val="0"/>
          <w:sz w:val="24"/>
        </w:rPr>
        <w:t>, pokud uvedená lhůta skončí dříve</w:t>
      </w:r>
      <w:r>
        <w:rPr>
          <w:rFonts w:ascii="Times New Roman" w:hAnsi="Times New Roman" w:cs="Times New Roman"/>
          <w:snapToGrid w:val="0"/>
          <w:sz w:val="24"/>
        </w:rPr>
        <w:t>,</w:t>
      </w:r>
      <w:r w:rsidRPr="00842368" w:rsidDel="007241FE">
        <w:rPr>
          <w:rFonts w:ascii="Times New Roman" w:hAnsi="Times New Roman" w:cs="Times New Roman"/>
          <w:snapToGrid w:val="0"/>
          <w:sz w:val="24"/>
        </w:rPr>
        <w:t xml:space="preserve"> </w:t>
      </w:r>
      <w:r w:rsidRPr="00842368">
        <w:rPr>
          <w:rFonts w:ascii="Times New Roman" w:hAnsi="Times New Roman" w:cs="Times New Roman"/>
          <w:snapToGrid w:val="0"/>
          <w:sz w:val="24"/>
        </w:rPr>
        <w:t>za účelem ověřování plnění povinností vyplývajících z</w:t>
      </w:r>
      <w:r w:rsidR="00F901DC">
        <w:rPr>
          <w:rFonts w:ascii="Times New Roman" w:hAnsi="Times New Roman" w:cs="Times New Roman"/>
          <w:snapToGrid w:val="0"/>
          <w:sz w:val="24"/>
        </w:rPr>
        <w:t>e Stanovení výdajů</w:t>
      </w:r>
      <w:r w:rsidR="003820D3">
        <w:rPr>
          <w:rFonts w:ascii="Times New Roman" w:hAnsi="Times New Roman" w:cs="Times New Roman"/>
          <w:snapToGrid w:val="0"/>
          <w:sz w:val="24"/>
        </w:rPr>
        <w:t xml:space="preserve"> </w:t>
      </w:r>
      <w:r w:rsidRPr="00842368">
        <w:rPr>
          <w:rFonts w:ascii="Times New Roman" w:hAnsi="Times New Roman" w:cs="Times New Roman"/>
          <w:snapToGrid w:val="0"/>
          <w:sz w:val="24"/>
        </w:rPr>
        <w:t>a Podmínek poskytovat požadované informace a dokumentaci zaměstnancům nebo zmocněncům pověřených orgánů</w:t>
      </w:r>
      <w:r>
        <w:rPr>
          <w:rFonts w:ascii="Times New Roman" w:hAnsi="Times New Roman" w:cs="Times New Roman"/>
          <w:snapToGrid w:val="0"/>
          <w:sz w:val="24"/>
        </w:rPr>
        <w:t>.</w:t>
      </w:r>
      <w:r w:rsidRPr="00842368">
        <w:rPr>
          <w:rFonts w:ascii="Times New Roman" w:hAnsi="Times New Roman" w:cs="Times New Roman"/>
          <w:snapToGrid w:val="0"/>
          <w:sz w:val="24"/>
        </w:rPr>
        <w:t xml:space="preserve"> </w:t>
      </w:r>
    </w:p>
    <w:p w:rsidR="00334BDF" w:rsidRDefault="00334BDF" w:rsidP="00334BDF">
      <w:pPr>
        <w:keepLines/>
        <w:widowControl w:val="0"/>
        <w:spacing w:before="0" w:after="120"/>
        <w:rPr>
          <w:rFonts w:ascii="Times New Roman" w:hAnsi="Times New Roman" w:cs="Times New Roman"/>
          <w:snapToGrid w:val="0"/>
          <w:sz w:val="24"/>
        </w:rPr>
      </w:pPr>
      <w:r>
        <w:rPr>
          <w:rFonts w:ascii="Times New Roman" w:hAnsi="Times New Roman" w:cs="Times New Roman"/>
          <w:snapToGrid w:val="0"/>
          <w:sz w:val="24"/>
        </w:rPr>
        <w:t>V případě, že Říd</w:t>
      </w:r>
      <w:r w:rsidR="00F901DC">
        <w:rPr>
          <w:rFonts w:ascii="Times New Roman" w:hAnsi="Times New Roman" w:cs="Times New Roman"/>
          <w:snapToGrid w:val="0"/>
          <w:sz w:val="24"/>
        </w:rPr>
        <w:t>i</w:t>
      </w:r>
      <w:r>
        <w:rPr>
          <w:rFonts w:ascii="Times New Roman" w:hAnsi="Times New Roman" w:cs="Times New Roman"/>
          <w:snapToGrid w:val="0"/>
          <w:sz w:val="24"/>
        </w:rPr>
        <w:t xml:space="preserve">cí orgán IOP nebo CRR ČR, případně další oprávněný subjekt, provádí kontrolu projektu, běh lhůt pro administraci projektu může být pozastaven. </w:t>
      </w:r>
    </w:p>
    <w:p w:rsidR="00334BDF" w:rsidRPr="00E1311E" w:rsidRDefault="00334BDF" w:rsidP="00334BDF">
      <w:pPr>
        <w:rPr>
          <w:rFonts w:ascii="Times New Roman" w:hAnsi="Times New Roman" w:cs="Times New Roman"/>
          <w:b/>
          <w:sz w:val="24"/>
          <w:szCs w:val="24"/>
        </w:rPr>
      </w:pPr>
      <w:r w:rsidRPr="00E1311E">
        <w:rPr>
          <w:rFonts w:ascii="Times New Roman" w:hAnsi="Times New Roman" w:cs="Times New Roman"/>
          <w:b/>
          <w:sz w:val="24"/>
          <w:szCs w:val="24"/>
        </w:rPr>
        <w:t>Ex- ante kontroly</w:t>
      </w:r>
    </w:p>
    <w:p w:rsidR="00334BDF" w:rsidRDefault="00334BDF" w:rsidP="00334BDF">
      <w:pPr>
        <w:rPr>
          <w:rFonts w:ascii="Times New Roman" w:hAnsi="Times New Roman" w:cs="Times New Roman"/>
          <w:sz w:val="24"/>
          <w:szCs w:val="24"/>
        </w:rPr>
      </w:pPr>
      <w:r w:rsidRPr="002F712F">
        <w:rPr>
          <w:rFonts w:ascii="Times New Roman" w:hAnsi="Times New Roman" w:cs="Times New Roman"/>
          <w:sz w:val="24"/>
          <w:szCs w:val="24"/>
        </w:rPr>
        <w:t xml:space="preserve">Cílem je získat </w:t>
      </w:r>
      <w:smartTag w:uri="urn:schemas-microsoft-com:office:smarttags" w:element="PersonName">
        <w:r w:rsidRPr="002F712F">
          <w:rPr>
            <w:rFonts w:ascii="Times New Roman" w:hAnsi="Times New Roman" w:cs="Times New Roman"/>
            <w:sz w:val="24"/>
            <w:szCs w:val="24"/>
          </w:rPr>
          <w:t>info</w:t>
        </w:r>
      </w:smartTag>
      <w:r w:rsidRPr="002F712F">
        <w:rPr>
          <w:rFonts w:ascii="Times New Roman" w:hAnsi="Times New Roman" w:cs="Times New Roman"/>
          <w:sz w:val="24"/>
          <w:szCs w:val="24"/>
        </w:rPr>
        <w:t xml:space="preserve">rmace o přípravě žadatele na realizaci projektu, porovnat skutečný stav se stavem deklarovaným v žádosti o podporu a ověřit, že žadatel splňuje definici žadatele pro dané opatření a veškeré jeho vstupy projektu a přípravné činnosti jsou prokazatelné a naplňují podmínky poskytování pomoci z programu IOP. </w:t>
      </w:r>
      <w:r>
        <w:rPr>
          <w:rFonts w:ascii="Times New Roman" w:hAnsi="Times New Roman" w:cs="Times New Roman"/>
          <w:sz w:val="24"/>
          <w:szCs w:val="24"/>
        </w:rPr>
        <w:t>Výdaje</w:t>
      </w:r>
      <w:r w:rsidRPr="002F712F">
        <w:rPr>
          <w:rFonts w:ascii="Times New Roman" w:hAnsi="Times New Roman" w:cs="Times New Roman"/>
          <w:sz w:val="24"/>
          <w:szCs w:val="24"/>
        </w:rPr>
        <w:t xml:space="preserve"> na projekt musí být v souladu s principy hospodárnosti</w:t>
      </w:r>
      <w:r>
        <w:rPr>
          <w:rFonts w:ascii="Times New Roman" w:hAnsi="Times New Roman" w:cs="Times New Roman"/>
          <w:sz w:val="24"/>
          <w:szCs w:val="24"/>
        </w:rPr>
        <w:t>, účelnosti a efektivnosti</w:t>
      </w:r>
      <w:r w:rsidRPr="002F712F">
        <w:rPr>
          <w:rFonts w:ascii="Times New Roman" w:hAnsi="Times New Roman" w:cs="Times New Roman"/>
          <w:sz w:val="24"/>
          <w:szCs w:val="24"/>
        </w:rPr>
        <w:t xml:space="preserve">. Tyto kontroly probíhají </w:t>
      </w:r>
      <w:r>
        <w:rPr>
          <w:rFonts w:ascii="Times New Roman" w:hAnsi="Times New Roman" w:cs="Times New Roman"/>
          <w:sz w:val="24"/>
          <w:szCs w:val="24"/>
        </w:rPr>
        <w:t>do schválení</w:t>
      </w:r>
      <w:r w:rsidRPr="002F712F">
        <w:rPr>
          <w:rFonts w:ascii="Times New Roman" w:hAnsi="Times New Roman" w:cs="Times New Roman"/>
          <w:sz w:val="24"/>
          <w:szCs w:val="24"/>
        </w:rPr>
        <w:t xml:space="preserve"> </w:t>
      </w:r>
      <w:r w:rsidR="00F901DC">
        <w:rPr>
          <w:rFonts w:ascii="Times New Roman" w:hAnsi="Times New Roman" w:cs="Times New Roman"/>
          <w:sz w:val="24"/>
          <w:szCs w:val="24"/>
        </w:rPr>
        <w:t>Stanovení výdajů</w:t>
      </w:r>
      <w:r w:rsidRPr="002F712F">
        <w:rPr>
          <w:rFonts w:ascii="Times New Roman" w:hAnsi="Times New Roman" w:cs="Times New Roman"/>
          <w:sz w:val="24"/>
          <w:szCs w:val="24"/>
        </w:rPr>
        <w:t>.</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b/>
          <w:sz w:val="24"/>
          <w:szCs w:val="24"/>
        </w:rPr>
        <w:t>Interim kontroly</w:t>
      </w:r>
      <w:r w:rsidRPr="00E1311E">
        <w:rPr>
          <w:rFonts w:ascii="Times New Roman" w:hAnsi="Times New Roman" w:cs="Times New Roman"/>
          <w:b/>
          <w:sz w:val="24"/>
          <w:szCs w:val="24"/>
        </w:rPr>
        <w:tab/>
      </w:r>
    </w:p>
    <w:p w:rsidR="00334BDF" w:rsidRPr="00E1311E" w:rsidRDefault="00334BDF" w:rsidP="00334BDF">
      <w:pPr>
        <w:rPr>
          <w:rFonts w:ascii="Times New Roman" w:hAnsi="Times New Roman" w:cs="Times New Roman"/>
          <w:sz w:val="24"/>
          <w:szCs w:val="24"/>
        </w:rPr>
      </w:pPr>
      <w:r>
        <w:rPr>
          <w:rFonts w:ascii="Times New Roman" w:hAnsi="Times New Roman" w:cs="Times New Roman"/>
          <w:sz w:val="24"/>
          <w:szCs w:val="24"/>
        </w:rPr>
        <w:t xml:space="preserve">Interim kontroly mohou být prováděny bez žádosti o platbu nebo v souvislosti s předložením žádosti o platbu.  </w:t>
      </w:r>
    </w:p>
    <w:p w:rsidR="0060763D" w:rsidRPr="00E1311E" w:rsidRDefault="00334BDF" w:rsidP="00334BDF">
      <w:pPr>
        <w:rPr>
          <w:rFonts w:ascii="Times New Roman" w:hAnsi="Times New Roman" w:cs="Times New Roman"/>
          <w:sz w:val="24"/>
          <w:szCs w:val="24"/>
        </w:rPr>
      </w:pPr>
      <w:r w:rsidRPr="00E1311E">
        <w:rPr>
          <w:rFonts w:ascii="Times New Roman" w:hAnsi="Times New Roman" w:cs="Times New Roman"/>
          <w:sz w:val="24"/>
          <w:szCs w:val="24"/>
        </w:rPr>
        <w:t xml:space="preserve">Provádí se v průběhu realizace </w:t>
      </w:r>
      <w:r>
        <w:rPr>
          <w:rFonts w:ascii="Times New Roman" w:hAnsi="Times New Roman" w:cs="Times New Roman"/>
          <w:sz w:val="24"/>
          <w:szCs w:val="24"/>
        </w:rPr>
        <w:t xml:space="preserve">projektu do okamžiku </w:t>
      </w:r>
      <w:r w:rsidRPr="00E1311E">
        <w:rPr>
          <w:rFonts w:ascii="Times New Roman" w:hAnsi="Times New Roman" w:cs="Times New Roman"/>
          <w:sz w:val="24"/>
          <w:szCs w:val="24"/>
        </w:rPr>
        <w:t>ukončení</w:t>
      </w:r>
      <w:r>
        <w:rPr>
          <w:rFonts w:ascii="Times New Roman" w:hAnsi="Times New Roman" w:cs="Times New Roman"/>
          <w:sz w:val="24"/>
          <w:szCs w:val="24"/>
        </w:rPr>
        <w:t xml:space="preserve"> financování </w:t>
      </w:r>
      <w:r w:rsidRPr="00E1311E">
        <w:rPr>
          <w:rFonts w:ascii="Times New Roman" w:hAnsi="Times New Roman" w:cs="Times New Roman"/>
          <w:sz w:val="24"/>
          <w:szCs w:val="24"/>
        </w:rPr>
        <w:t xml:space="preserve">projektu. Jejich cílem je ověření plnění </w:t>
      </w:r>
      <w:r w:rsidR="00F901DC">
        <w:rPr>
          <w:rFonts w:ascii="Times New Roman" w:hAnsi="Times New Roman" w:cs="Times New Roman"/>
          <w:sz w:val="24"/>
          <w:szCs w:val="24"/>
        </w:rPr>
        <w:t xml:space="preserve">Stanovení výdajů </w:t>
      </w:r>
      <w:r w:rsidRPr="00E1311E">
        <w:rPr>
          <w:rFonts w:ascii="Times New Roman" w:hAnsi="Times New Roman" w:cs="Times New Roman"/>
          <w:sz w:val="24"/>
          <w:szCs w:val="24"/>
        </w:rPr>
        <w:t>a Podmínek</w:t>
      </w:r>
      <w:r>
        <w:rPr>
          <w:rFonts w:ascii="Times New Roman" w:hAnsi="Times New Roman" w:cs="Times New Roman"/>
          <w:sz w:val="24"/>
          <w:szCs w:val="24"/>
        </w:rPr>
        <w:t xml:space="preserve"> a ověření</w:t>
      </w:r>
      <w:r w:rsidRPr="00E1311E">
        <w:rPr>
          <w:rFonts w:ascii="Times New Roman" w:hAnsi="Times New Roman" w:cs="Times New Roman"/>
          <w:sz w:val="24"/>
          <w:szCs w:val="24"/>
        </w:rPr>
        <w:t xml:space="preserve">, že finanční prostředky jsou použity k záměru specifikovanému projektem, </w:t>
      </w:r>
      <w:r w:rsidR="00F901DC">
        <w:rPr>
          <w:rFonts w:ascii="Times New Roman" w:hAnsi="Times New Roman" w:cs="Times New Roman"/>
          <w:sz w:val="24"/>
          <w:szCs w:val="24"/>
        </w:rPr>
        <w:t xml:space="preserve">Stanovením výdajů </w:t>
      </w:r>
      <w:r w:rsidRPr="00E1311E">
        <w:rPr>
          <w:rFonts w:ascii="Times New Roman" w:hAnsi="Times New Roman" w:cs="Times New Roman"/>
          <w:sz w:val="24"/>
          <w:szCs w:val="24"/>
        </w:rPr>
        <w:t>a Podmínkami</w:t>
      </w:r>
      <w:r>
        <w:rPr>
          <w:rFonts w:ascii="Times New Roman" w:hAnsi="Times New Roman" w:cs="Times New Roman"/>
          <w:sz w:val="24"/>
          <w:szCs w:val="24"/>
        </w:rPr>
        <w:t>,</w:t>
      </w:r>
      <w:r w:rsidRPr="00E1311E">
        <w:rPr>
          <w:rFonts w:ascii="Times New Roman" w:hAnsi="Times New Roman" w:cs="Times New Roman"/>
          <w:sz w:val="24"/>
          <w:szCs w:val="24"/>
        </w:rPr>
        <w:t xml:space="preserve"> a že v průběhu realizace </w:t>
      </w:r>
      <w:r>
        <w:rPr>
          <w:rFonts w:ascii="Times New Roman" w:hAnsi="Times New Roman" w:cs="Times New Roman"/>
          <w:sz w:val="24"/>
          <w:szCs w:val="24"/>
        </w:rPr>
        <w:t xml:space="preserve">projektu </w:t>
      </w:r>
      <w:r w:rsidRPr="00E1311E">
        <w:rPr>
          <w:rFonts w:ascii="Times New Roman" w:hAnsi="Times New Roman" w:cs="Times New Roman"/>
          <w:sz w:val="24"/>
          <w:szCs w:val="24"/>
        </w:rPr>
        <w:t>nejsou porušována pravidla pro poskytování finančních prostředků ze státního rozpočtu a strukturálních fondů.</w:t>
      </w:r>
    </w:p>
    <w:p w:rsidR="00334BDF" w:rsidRPr="00E1311E" w:rsidRDefault="00334BDF" w:rsidP="00334BDF">
      <w:pPr>
        <w:rPr>
          <w:rFonts w:ascii="Times New Roman" w:hAnsi="Times New Roman" w:cs="Times New Roman"/>
          <w:b/>
          <w:sz w:val="24"/>
          <w:szCs w:val="24"/>
        </w:rPr>
      </w:pPr>
      <w:r w:rsidRPr="00E1311E">
        <w:rPr>
          <w:rFonts w:ascii="Times New Roman" w:hAnsi="Times New Roman" w:cs="Times New Roman"/>
          <w:b/>
          <w:sz w:val="24"/>
          <w:szCs w:val="24"/>
        </w:rPr>
        <w:t>Ex-post kontroly</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sz w:val="24"/>
          <w:szCs w:val="24"/>
        </w:rPr>
        <w:t>Provád</w:t>
      </w:r>
      <w:r>
        <w:rPr>
          <w:rFonts w:ascii="Times New Roman" w:hAnsi="Times New Roman" w:cs="Times New Roman"/>
          <w:sz w:val="24"/>
          <w:szCs w:val="24"/>
        </w:rPr>
        <w:t>ěj</w:t>
      </w:r>
      <w:r w:rsidRPr="00E1311E">
        <w:rPr>
          <w:rFonts w:ascii="Times New Roman" w:hAnsi="Times New Roman" w:cs="Times New Roman"/>
          <w:sz w:val="24"/>
          <w:szCs w:val="24"/>
        </w:rPr>
        <w:t xml:space="preserve">í se v období pěti let od ukončení </w:t>
      </w:r>
      <w:r>
        <w:rPr>
          <w:rFonts w:ascii="Times New Roman" w:hAnsi="Times New Roman" w:cs="Times New Roman"/>
          <w:sz w:val="24"/>
          <w:szCs w:val="24"/>
        </w:rPr>
        <w:t xml:space="preserve">realizace </w:t>
      </w:r>
      <w:r w:rsidRPr="00E1311E">
        <w:rPr>
          <w:rFonts w:ascii="Times New Roman" w:hAnsi="Times New Roman" w:cs="Times New Roman"/>
          <w:sz w:val="24"/>
          <w:szCs w:val="24"/>
        </w:rPr>
        <w:t xml:space="preserve">projektu (doba udržitelnosti projektu). Cílem </w:t>
      </w:r>
      <w:r w:rsidRPr="00D039D1">
        <w:rPr>
          <w:rFonts w:ascii="Times New Roman" w:hAnsi="Times New Roman" w:cs="Times New Roman"/>
          <w:sz w:val="24"/>
          <w:szCs w:val="24"/>
        </w:rPr>
        <w:t xml:space="preserve">je </w:t>
      </w:r>
      <w:r>
        <w:rPr>
          <w:rFonts w:ascii="Times New Roman" w:hAnsi="Times New Roman" w:cs="Times New Roman"/>
          <w:sz w:val="24"/>
          <w:szCs w:val="24"/>
        </w:rPr>
        <w:t>ověřit p</w:t>
      </w:r>
      <w:r w:rsidRPr="0069008D">
        <w:rPr>
          <w:rFonts w:ascii="Times New Roman" w:hAnsi="Times New Roman" w:cs="Times New Roman" w:hint="eastAsia"/>
          <w:sz w:val="24"/>
          <w:szCs w:val="24"/>
        </w:rPr>
        <w:t xml:space="preserve">lnění </w:t>
      </w:r>
      <w:r>
        <w:rPr>
          <w:rFonts w:ascii="Times New Roman" w:hAnsi="Times New Roman" w:cs="Times New Roman"/>
          <w:sz w:val="24"/>
          <w:szCs w:val="24"/>
        </w:rPr>
        <w:t>p</w:t>
      </w:r>
      <w:r w:rsidRPr="0069008D">
        <w:rPr>
          <w:rFonts w:ascii="Times New Roman" w:hAnsi="Times New Roman" w:cs="Times New Roman" w:hint="eastAsia"/>
          <w:sz w:val="24"/>
          <w:szCs w:val="24"/>
        </w:rPr>
        <w:t xml:space="preserve">odmínek stanovených </w:t>
      </w:r>
      <w:r>
        <w:rPr>
          <w:rFonts w:ascii="Times New Roman" w:hAnsi="Times New Roman" w:cs="Times New Roman"/>
          <w:sz w:val="24"/>
          <w:szCs w:val="24"/>
        </w:rPr>
        <w:t>v</w:t>
      </w:r>
      <w:r w:rsidR="00F901DC">
        <w:rPr>
          <w:rFonts w:ascii="Times New Roman" w:hAnsi="Times New Roman" w:cs="Times New Roman"/>
          <w:sz w:val="24"/>
          <w:szCs w:val="24"/>
        </w:rPr>
        <w:t>e Stanovení výdajů</w:t>
      </w:r>
      <w:r w:rsidR="0070767B">
        <w:rPr>
          <w:rFonts w:ascii="Times New Roman" w:hAnsi="Times New Roman" w:cs="Times New Roman"/>
          <w:sz w:val="24"/>
          <w:szCs w:val="24"/>
        </w:rPr>
        <w:t xml:space="preserve"> </w:t>
      </w:r>
      <w:r>
        <w:rPr>
          <w:rFonts w:ascii="Times New Roman" w:hAnsi="Times New Roman" w:cs="Times New Roman"/>
          <w:sz w:val="24"/>
          <w:szCs w:val="24"/>
        </w:rPr>
        <w:t>a Podmínkách během doby udržitelnosti.</w:t>
      </w:r>
    </w:p>
    <w:p w:rsidR="00334BDF" w:rsidRDefault="00334BDF" w:rsidP="00334BDF">
      <w:pPr>
        <w:pStyle w:val="ntextCharChar"/>
        <w:spacing w:line="240" w:lineRule="auto"/>
        <w:ind w:firstLine="0"/>
        <w:rPr>
          <w:rFonts w:cs="Times New Roman"/>
        </w:rPr>
      </w:pPr>
    </w:p>
    <w:p w:rsidR="00334BDF" w:rsidRDefault="00334BDF" w:rsidP="00334BDF">
      <w:pPr>
        <w:pStyle w:val="ntextCharChar"/>
        <w:spacing w:line="240" w:lineRule="auto"/>
        <w:ind w:firstLine="0"/>
        <w:rPr>
          <w:rFonts w:cs="Times New Roman"/>
        </w:rPr>
      </w:pPr>
      <w:r w:rsidRPr="00E1311E">
        <w:rPr>
          <w:rFonts w:cs="Times New Roman"/>
        </w:rPr>
        <w:t>Uvedené kontroly mohou probíhat jako plánované nebo neplánované.</w:t>
      </w:r>
    </w:p>
    <w:p w:rsidR="00334BDF" w:rsidRPr="00E34E33" w:rsidRDefault="00334BDF" w:rsidP="00334BDF">
      <w:pPr>
        <w:pStyle w:val="Nadpis3"/>
        <w:keepLines/>
        <w:spacing w:before="360"/>
      </w:pPr>
      <w:bookmarkStart w:id="710" w:name="_Toc285113261"/>
      <w:bookmarkStart w:id="711" w:name="_Toc285113373"/>
      <w:bookmarkStart w:id="712" w:name="_Toc285113457"/>
      <w:bookmarkStart w:id="713" w:name="_Toc311644758"/>
      <w:bookmarkStart w:id="714" w:name="_Toc365638323"/>
      <w:bookmarkStart w:id="715" w:name="_Toc391387101"/>
      <w:r>
        <w:t>K</w:t>
      </w:r>
      <w:r w:rsidRPr="00E34E33">
        <w:t xml:space="preserve">ontroly </w:t>
      </w:r>
      <w:r>
        <w:t>z</w:t>
      </w:r>
      <w:r w:rsidRPr="00E34E33">
        <w:t> hlediska charakteru a zaměření</w:t>
      </w:r>
      <w:bookmarkEnd w:id="710"/>
      <w:bookmarkEnd w:id="711"/>
      <w:bookmarkEnd w:id="712"/>
      <w:bookmarkEnd w:id="713"/>
      <w:bookmarkEnd w:id="714"/>
      <w:bookmarkEnd w:id="715"/>
    </w:p>
    <w:p w:rsidR="000E35A1" w:rsidRPr="00302E6C" w:rsidRDefault="00334BDF" w:rsidP="001E18E0">
      <w:r>
        <w:rPr>
          <w:rFonts w:ascii="Times New Roman" w:hAnsi="Times New Roman" w:cs="Times New Roman"/>
          <w:b/>
          <w:sz w:val="24"/>
          <w:szCs w:val="24"/>
        </w:rPr>
        <w:t>A</w:t>
      </w:r>
      <w:r w:rsidRPr="00E1311E">
        <w:rPr>
          <w:rFonts w:ascii="Times New Roman" w:hAnsi="Times New Roman" w:cs="Times New Roman"/>
          <w:b/>
          <w:sz w:val="24"/>
          <w:szCs w:val="24"/>
        </w:rPr>
        <w:t>dministrativní kontrola</w:t>
      </w:r>
      <w:r w:rsidRPr="00E1311E">
        <w:rPr>
          <w:rFonts w:ascii="Times New Roman" w:hAnsi="Times New Roman" w:cs="Times New Roman"/>
          <w:sz w:val="24"/>
          <w:szCs w:val="24"/>
        </w:rPr>
        <w:t xml:space="preserve"> spočív</w:t>
      </w:r>
      <w:r>
        <w:rPr>
          <w:rFonts w:ascii="Times New Roman" w:hAnsi="Times New Roman" w:cs="Times New Roman"/>
          <w:sz w:val="24"/>
          <w:szCs w:val="24"/>
        </w:rPr>
        <w:t>á</w:t>
      </w:r>
      <w:r w:rsidRPr="00E1311E">
        <w:rPr>
          <w:rFonts w:ascii="Times New Roman" w:hAnsi="Times New Roman" w:cs="Times New Roman"/>
          <w:sz w:val="24"/>
          <w:szCs w:val="24"/>
        </w:rPr>
        <w:t xml:space="preserve"> v kontrole dokladů předložených žadatelem nebo příjemcem při příjmu </w:t>
      </w:r>
      <w:r>
        <w:rPr>
          <w:rFonts w:ascii="Times New Roman" w:hAnsi="Times New Roman" w:cs="Times New Roman"/>
          <w:sz w:val="24"/>
          <w:szCs w:val="24"/>
        </w:rPr>
        <w:t>projektové žádosti</w:t>
      </w:r>
      <w:r w:rsidRPr="00E1311E">
        <w:rPr>
          <w:rFonts w:ascii="Times New Roman" w:hAnsi="Times New Roman" w:cs="Times New Roman"/>
          <w:sz w:val="24"/>
          <w:szCs w:val="24"/>
        </w:rPr>
        <w:t xml:space="preserve">, </w:t>
      </w:r>
      <w:r>
        <w:rPr>
          <w:rFonts w:ascii="Times New Roman" w:hAnsi="Times New Roman" w:cs="Times New Roman"/>
          <w:sz w:val="24"/>
          <w:szCs w:val="24"/>
        </w:rPr>
        <w:t>při kontrole zadávacího/výběrového řízení,</w:t>
      </w:r>
      <w:r w:rsidRPr="00E1311E">
        <w:rPr>
          <w:rFonts w:ascii="Times New Roman" w:hAnsi="Times New Roman" w:cs="Times New Roman"/>
          <w:sz w:val="24"/>
          <w:szCs w:val="24"/>
        </w:rPr>
        <w:t xml:space="preserve"> při oznámení o změně </w:t>
      </w:r>
      <w:r>
        <w:rPr>
          <w:rFonts w:ascii="Times New Roman" w:hAnsi="Times New Roman" w:cs="Times New Roman"/>
          <w:sz w:val="24"/>
          <w:szCs w:val="24"/>
        </w:rPr>
        <w:t>v </w:t>
      </w:r>
      <w:r w:rsidRPr="00E1311E">
        <w:rPr>
          <w:rFonts w:ascii="Times New Roman" w:hAnsi="Times New Roman" w:cs="Times New Roman"/>
          <w:sz w:val="24"/>
          <w:szCs w:val="24"/>
        </w:rPr>
        <w:t>projektu</w:t>
      </w:r>
      <w:r>
        <w:rPr>
          <w:rFonts w:ascii="Times New Roman" w:hAnsi="Times New Roman" w:cs="Times New Roman"/>
          <w:sz w:val="24"/>
          <w:szCs w:val="24"/>
        </w:rPr>
        <w:t>, při předložení monitorovací zprávy, hlášení o pokroku</w:t>
      </w:r>
      <w:r w:rsidRPr="00E1311E">
        <w:rPr>
          <w:rFonts w:ascii="Times New Roman" w:hAnsi="Times New Roman" w:cs="Times New Roman"/>
          <w:sz w:val="24"/>
          <w:szCs w:val="24"/>
        </w:rPr>
        <w:t xml:space="preserve"> a při příjmu </w:t>
      </w:r>
      <w:r>
        <w:rPr>
          <w:rFonts w:ascii="Times New Roman" w:hAnsi="Times New Roman" w:cs="Times New Roman"/>
          <w:sz w:val="24"/>
          <w:szCs w:val="24"/>
        </w:rPr>
        <w:t>zjednodušené ž</w:t>
      </w:r>
      <w:r w:rsidRPr="00E1311E">
        <w:rPr>
          <w:rFonts w:ascii="Times New Roman" w:hAnsi="Times New Roman" w:cs="Times New Roman"/>
          <w:sz w:val="24"/>
          <w:szCs w:val="24"/>
        </w:rPr>
        <w:t xml:space="preserve">ádosti o platbu. </w:t>
      </w:r>
      <w:r w:rsidR="00EC3CF0">
        <w:rPr>
          <w:rFonts w:ascii="Times New Roman" w:hAnsi="Times New Roman" w:cs="Times New Roman"/>
          <w:sz w:val="24"/>
          <w:szCs w:val="24"/>
        </w:rPr>
        <w:t xml:space="preserve">Administrativní kontrola může být provedena </w:t>
      </w:r>
      <w:r w:rsidR="00F901DC">
        <w:rPr>
          <w:rFonts w:ascii="Times New Roman" w:hAnsi="Times New Roman" w:cs="Times New Roman"/>
          <w:sz w:val="24"/>
          <w:szCs w:val="24"/>
        </w:rPr>
        <w:br/>
      </w:r>
      <w:r w:rsidR="00EC3CF0">
        <w:rPr>
          <w:rFonts w:ascii="Times New Roman" w:hAnsi="Times New Roman" w:cs="Times New Roman"/>
          <w:sz w:val="24"/>
          <w:szCs w:val="24"/>
        </w:rPr>
        <w:t>i veřejnosprávní formou, kde je žadatel/příjemce o zahájení a jeho právech a povinnostech informován, zároveň je oprávněn se ke kontrolním závěrům vyjádřit.</w:t>
      </w:r>
      <w:r w:rsidR="009971B2">
        <w:rPr>
          <w:rFonts w:ascii="Times New Roman" w:hAnsi="Times New Roman" w:cs="Times New Roman"/>
          <w:sz w:val="24"/>
          <w:szCs w:val="24"/>
        </w:rPr>
        <w:t xml:space="preserve"> Kontrolu může provádět CRR ČR</w:t>
      </w:r>
      <w:r w:rsidR="00F901DC">
        <w:rPr>
          <w:rFonts w:ascii="Times New Roman" w:hAnsi="Times New Roman" w:cs="Times New Roman"/>
          <w:sz w:val="24"/>
          <w:szCs w:val="24"/>
        </w:rPr>
        <w:t xml:space="preserve"> nebo</w:t>
      </w:r>
      <w:r w:rsidR="009971B2">
        <w:rPr>
          <w:rFonts w:ascii="Times New Roman" w:hAnsi="Times New Roman" w:cs="Times New Roman"/>
          <w:sz w:val="24"/>
          <w:szCs w:val="24"/>
        </w:rPr>
        <w:t xml:space="preserve"> ŘO IOP.</w:t>
      </w:r>
    </w:p>
    <w:p w:rsidR="009B13FA" w:rsidRDefault="00334BDF" w:rsidP="0019215A">
      <w:pPr>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rPr>
        <w:lastRenderedPageBreak/>
        <w:t>F</w:t>
      </w:r>
      <w:r w:rsidRPr="00E1311E">
        <w:rPr>
          <w:rFonts w:ascii="Times New Roman" w:hAnsi="Times New Roman" w:cs="Times New Roman"/>
          <w:b/>
          <w:sz w:val="24"/>
          <w:szCs w:val="24"/>
        </w:rPr>
        <w:t>yzická kontrola</w:t>
      </w:r>
      <w:r w:rsidRPr="00E1311E">
        <w:rPr>
          <w:rFonts w:ascii="Times New Roman" w:hAnsi="Times New Roman" w:cs="Times New Roman"/>
          <w:sz w:val="24"/>
          <w:szCs w:val="24"/>
        </w:rPr>
        <w:t xml:space="preserve"> na místě porovnává skutečný stav se stavem deklarovaným. Kontrola na místě obsahuje rovněž kontrolu dokladů.</w:t>
      </w:r>
      <w:r>
        <w:rPr>
          <w:rFonts w:ascii="Times New Roman" w:hAnsi="Times New Roman" w:cs="Times New Roman"/>
          <w:sz w:val="24"/>
          <w:szCs w:val="24"/>
        </w:rPr>
        <w:t xml:space="preserve"> </w:t>
      </w:r>
    </w:p>
    <w:p w:rsidR="00334BDF" w:rsidRDefault="00334BDF" w:rsidP="00334BDF">
      <w:pPr>
        <w:autoSpaceDE w:val="0"/>
        <w:autoSpaceDN w:val="0"/>
        <w:adjustRightInd w:val="0"/>
        <w:spacing w:before="0"/>
        <w:rPr>
          <w:rFonts w:ascii="Times New Roman" w:hAnsi="Times New Roman" w:cs="Times New Roman"/>
          <w:sz w:val="24"/>
          <w:szCs w:val="24"/>
        </w:rPr>
      </w:pPr>
      <w:r>
        <w:rPr>
          <w:rFonts w:ascii="Times New Roman" w:hAnsi="Times New Roman" w:cs="Times New Roman"/>
          <w:b/>
          <w:sz w:val="24"/>
          <w:szCs w:val="24"/>
        </w:rPr>
        <w:t>M</w:t>
      </w:r>
      <w:r w:rsidRPr="00E1311E">
        <w:rPr>
          <w:rFonts w:ascii="Times New Roman" w:hAnsi="Times New Roman" w:cs="Times New Roman"/>
          <w:b/>
          <w:sz w:val="24"/>
          <w:szCs w:val="24"/>
        </w:rPr>
        <w:t xml:space="preserve">onitorovací návštěva </w:t>
      </w:r>
      <w:r>
        <w:rPr>
          <w:rFonts w:ascii="Times New Roman" w:hAnsi="Times New Roman" w:cs="Times New Roman"/>
          <w:sz w:val="24"/>
          <w:szCs w:val="24"/>
        </w:rPr>
        <w:t>spočívá</w:t>
      </w:r>
      <w:r w:rsidRPr="00D039D1">
        <w:rPr>
          <w:rFonts w:ascii="Times New Roman" w:hAnsi="Times New Roman" w:cs="Times New Roman"/>
          <w:sz w:val="24"/>
          <w:szCs w:val="24"/>
        </w:rPr>
        <w:t xml:space="preserve"> v návštěvách na místě</w:t>
      </w:r>
      <w:r>
        <w:rPr>
          <w:rFonts w:ascii="Times New Roman" w:hAnsi="Times New Roman" w:cs="Times New Roman"/>
          <w:sz w:val="24"/>
          <w:szCs w:val="24"/>
        </w:rPr>
        <w:t xml:space="preserve"> realizace projektu</w:t>
      </w:r>
      <w:r w:rsidRPr="00D039D1">
        <w:rPr>
          <w:rFonts w:ascii="Times New Roman" w:hAnsi="Times New Roman" w:cs="Times New Roman"/>
          <w:sz w:val="24"/>
          <w:szCs w:val="24"/>
        </w:rPr>
        <w:t xml:space="preserve">. </w:t>
      </w:r>
      <w:r>
        <w:rPr>
          <w:rFonts w:ascii="Times New Roman" w:hAnsi="Times New Roman" w:cs="Times New Roman"/>
          <w:sz w:val="24"/>
          <w:szCs w:val="24"/>
        </w:rPr>
        <w:t xml:space="preserve">Monitorovací návštěva nemusí být kontrolovanému subjektu oznámena předem a kontrolní pracovník nemusí mít vystavené pověření ke kontrole. </w:t>
      </w:r>
      <w:r w:rsidRPr="00D039D1">
        <w:rPr>
          <w:rFonts w:ascii="Times New Roman" w:hAnsi="Times New Roman" w:cs="Times New Roman"/>
          <w:sz w:val="24"/>
          <w:szCs w:val="24"/>
        </w:rPr>
        <w:t xml:space="preserve">Výstupem monitorovací návštěvy je </w:t>
      </w:r>
      <w:r>
        <w:rPr>
          <w:rFonts w:ascii="Times New Roman" w:hAnsi="Times New Roman" w:cs="Times New Roman"/>
          <w:sz w:val="24"/>
          <w:szCs w:val="24"/>
        </w:rPr>
        <w:t>zá</w:t>
      </w:r>
      <w:r w:rsidRPr="00D039D1">
        <w:rPr>
          <w:rFonts w:ascii="Times New Roman" w:hAnsi="Times New Roman" w:cs="Times New Roman"/>
          <w:sz w:val="24"/>
          <w:szCs w:val="24"/>
        </w:rPr>
        <w:t xml:space="preserve">pis </w:t>
      </w:r>
      <w:r>
        <w:rPr>
          <w:rFonts w:ascii="Times New Roman" w:hAnsi="Times New Roman" w:cs="Times New Roman"/>
          <w:sz w:val="24"/>
          <w:szCs w:val="24"/>
        </w:rPr>
        <w:t>popisující</w:t>
      </w:r>
      <w:r w:rsidRPr="00D039D1">
        <w:rPr>
          <w:rFonts w:ascii="Times New Roman" w:hAnsi="Times New Roman" w:cs="Times New Roman"/>
          <w:sz w:val="24"/>
          <w:szCs w:val="24"/>
        </w:rPr>
        <w:t xml:space="preserve"> průběh</w:t>
      </w:r>
      <w:r>
        <w:rPr>
          <w:rFonts w:ascii="Times New Roman" w:hAnsi="Times New Roman" w:cs="Times New Roman"/>
          <w:sz w:val="24"/>
          <w:szCs w:val="24"/>
        </w:rPr>
        <w:t xml:space="preserve"> a závěry monitorovací</w:t>
      </w:r>
      <w:r w:rsidRPr="00D039D1">
        <w:rPr>
          <w:rFonts w:ascii="Times New Roman" w:hAnsi="Times New Roman" w:cs="Times New Roman"/>
          <w:sz w:val="24"/>
          <w:szCs w:val="24"/>
        </w:rPr>
        <w:t xml:space="preserve"> návštěvy</w:t>
      </w:r>
      <w:r>
        <w:rPr>
          <w:rFonts w:ascii="Times New Roman" w:hAnsi="Times New Roman" w:cs="Times New Roman"/>
          <w:sz w:val="24"/>
          <w:szCs w:val="24"/>
        </w:rPr>
        <w:t>,</w:t>
      </w:r>
      <w:r w:rsidRPr="00D039D1">
        <w:rPr>
          <w:rFonts w:ascii="Times New Roman" w:hAnsi="Times New Roman" w:cs="Times New Roman"/>
          <w:sz w:val="24"/>
          <w:szCs w:val="24"/>
        </w:rPr>
        <w:t xml:space="preserve"> sepsaný pracovníkem, který monitorovací návštěvu provedl.</w:t>
      </w:r>
      <w:r>
        <w:rPr>
          <w:rFonts w:ascii="Times New Roman" w:hAnsi="Times New Roman" w:cs="Times New Roman"/>
          <w:sz w:val="24"/>
          <w:szCs w:val="24"/>
        </w:rPr>
        <w:t xml:space="preserve"> Monitorovací návštěvu provádí CRR ČR</w:t>
      </w:r>
      <w:r w:rsidR="00F901DC">
        <w:rPr>
          <w:rFonts w:ascii="Times New Roman" w:hAnsi="Times New Roman" w:cs="Times New Roman"/>
          <w:sz w:val="24"/>
          <w:szCs w:val="24"/>
        </w:rPr>
        <w:t xml:space="preserve"> nebo</w:t>
      </w:r>
      <w:r w:rsidR="009971B2">
        <w:rPr>
          <w:rFonts w:ascii="Times New Roman" w:hAnsi="Times New Roman" w:cs="Times New Roman"/>
          <w:sz w:val="24"/>
          <w:szCs w:val="24"/>
        </w:rPr>
        <w:t xml:space="preserve"> </w:t>
      </w:r>
      <w:r>
        <w:rPr>
          <w:rFonts w:ascii="Times New Roman" w:hAnsi="Times New Roman" w:cs="Times New Roman"/>
          <w:sz w:val="24"/>
          <w:szCs w:val="24"/>
        </w:rPr>
        <w:t>ŘO IOP.</w:t>
      </w:r>
    </w:p>
    <w:p w:rsidR="00334BDF" w:rsidRPr="0064250B" w:rsidRDefault="00334BDF" w:rsidP="00334BDF">
      <w:pPr>
        <w:pStyle w:val="PPZPtextCharChar"/>
        <w:rPr>
          <w:rFonts w:ascii="Times New Roman" w:hAnsi="Times New Roman" w:cs="Times New Roman"/>
        </w:rPr>
      </w:pPr>
      <w:r w:rsidRPr="0064250B">
        <w:rPr>
          <w:rFonts w:ascii="Times New Roman" w:hAnsi="Times New Roman" w:cs="Times New Roman"/>
        </w:rPr>
        <w:t>Příjemce se také může setkat s vnější nezávislou kontrolou</w:t>
      </w:r>
      <w:r>
        <w:rPr>
          <w:rFonts w:ascii="Times New Roman" w:hAnsi="Times New Roman" w:cs="Times New Roman"/>
        </w:rPr>
        <w:t>,</w:t>
      </w:r>
      <w:r w:rsidRPr="0064250B">
        <w:rPr>
          <w:rFonts w:ascii="Times New Roman" w:hAnsi="Times New Roman" w:cs="Times New Roman"/>
        </w:rPr>
        <w:t xml:space="preserve"> </w:t>
      </w:r>
      <w:r>
        <w:rPr>
          <w:rFonts w:ascii="Times New Roman" w:hAnsi="Times New Roman" w:cs="Times New Roman"/>
        </w:rPr>
        <w:t>kterou</w:t>
      </w:r>
      <w:r w:rsidRPr="0064250B">
        <w:rPr>
          <w:rFonts w:ascii="Times New Roman" w:hAnsi="Times New Roman" w:cs="Times New Roman"/>
        </w:rPr>
        <w:t xml:space="preserve"> provádějí zejména</w:t>
      </w:r>
      <w:r>
        <w:rPr>
          <w:rFonts w:ascii="Times New Roman" w:hAnsi="Times New Roman" w:cs="Times New Roman"/>
        </w:rPr>
        <w:t xml:space="preserve"> následující orgány</w:t>
      </w:r>
      <w:r w:rsidRPr="0064250B">
        <w:rPr>
          <w:rFonts w:ascii="Times New Roman" w:hAnsi="Times New Roman" w:cs="Times New Roman"/>
        </w:rPr>
        <w:t>:</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Nejvyšší kontrolní úřad,</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Pr>
          <w:rFonts w:ascii="Times New Roman" w:hAnsi="Times New Roman" w:cs="Times New Roman"/>
        </w:rPr>
        <w:t xml:space="preserve">Ministerstvo financí ČR – </w:t>
      </w:r>
      <w:r w:rsidRPr="0064250B">
        <w:rPr>
          <w:rFonts w:ascii="Times New Roman" w:hAnsi="Times New Roman" w:cs="Times New Roman"/>
        </w:rPr>
        <w:t>Národní fond</w:t>
      </w:r>
      <w:r>
        <w:rPr>
          <w:rFonts w:ascii="Times New Roman" w:hAnsi="Times New Roman" w:cs="Times New Roman"/>
        </w:rPr>
        <w:t xml:space="preserve"> – </w:t>
      </w:r>
      <w:r w:rsidRPr="0064250B">
        <w:rPr>
          <w:rFonts w:ascii="Times New Roman" w:hAnsi="Times New Roman" w:cs="Times New Roman"/>
        </w:rPr>
        <w:t>Platební a certifikační orgán (PCO),</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 xml:space="preserve">Ministerstvo financí ČR </w:t>
      </w:r>
      <w:r>
        <w:rPr>
          <w:rFonts w:ascii="Times New Roman" w:hAnsi="Times New Roman" w:cs="Times New Roman"/>
        </w:rPr>
        <w:t>–</w:t>
      </w:r>
      <w:r w:rsidRPr="0064250B">
        <w:rPr>
          <w:rFonts w:ascii="Times New Roman" w:hAnsi="Times New Roman" w:cs="Times New Roman"/>
        </w:rPr>
        <w:t xml:space="preserve"> Auditní orgán,</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Evropská komise,</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Evropský účetní dvůr (E</w:t>
      </w:r>
      <w:r>
        <w:rPr>
          <w:rFonts w:ascii="Times New Roman" w:hAnsi="Times New Roman" w:cs="Times New Roman"/>
        </w:rPr>
        <w:t>Ú</w:t>
      </w:r>
      <w:r w:rsidRPr="0064250B">
        <w:rPr>
          <w:rFonts w:ascii="Times New Roman" w:hAnsi="Times New Roman" w:cs="Times New Roman"/>
        </w:rPr>
        <w:t>D),</w:t>
      </w:r>
    </w:p>
    <w:p w:rsidR="00334BDF" w:rsidRPr="0064250B" w:rsidRDefault="00334BDF" w:rsidP="00334BDF">
      <w:pPr>
        <w:pStyle w:val="odrazkykulateuroven1CharChar"/>
        <w:numPr>
          <w:ilvl w:val="0"/>
          <w:numId w:val="137"/>
        </w:numPr>
        <w:spacing w:before="60" w:after="60"/>
        <w:ind w:left="714" w:hanging="357"/>
        <w:rPr>
          <w:rFonts w:ascii="Times New Roman" w:hAnsi="Times New Roman" w:cs="Times New Roman"/>
        </w:rPr>
      </w:pPr>
      <w:r w:rsidRPr="0064250B">
        <w:rPr>
          <w:rFonts w:ascii="Times New Roman" w:hAnsi="Times New Roman" w:cs="Times New Roman"/>
        </w:rPr>
        <w:t>Evropský úřad pro potírání podvodného jednání (OLAF),</w:t>
      </w:r>
    </w:p>
    <w:p w:rsidR="00334BDF" w:rsidRPr="00B55E89" w:rsidRDefault="00334BDF" w:rsidP="00334BDF">
      <w:pPr>
        <w:pStyle w:val="odrazkykulateuroven1CharChar"/>
        <w:numPr>
          <w:ilvl w:val="0"/>
          <w:numId w:val="137"/>
        </w:numPr>
        <w:spacing w:before="60" w:after="60"/>
        <w:ind w:left="714" w:hanging="357"/>
        <w:rPr>
          <w:rFonts w:ascii="Times New Roman" w:hAnsi="Times New Roman" w:cs="Times New Roman"/>
        </w:rPr>
      </w:pPr>
      <w:r w:rsidRPr="00B55E89">
        <w:rPr>
          <w:rFonts w:ascii="Times New Roman" w:hAnsi="Times New Roman" w:cs="Times New Roman"/>
        </w:rPr>
        <w:t>Úřad pro ochranu hospodářské soutěže (ÚOHS),</w:t>
      </w:r>
    </w:p>
    <w:p w:rsidR="00334BDF" w:rsidRPr="00B55E89" w:rsidRDefault="00E1481C" w:rsidP="00047DD5">
      <w:pPr>
        <w:pStyle w:val="odrazkykulateuroven1CharChar"/>
        <w:numPr>
          <w:ilvl w:val="0"/>
          <w:numId w:val="137"/>
        </w:numPr>
        <w:spacing w:before="60" w:after="60"/>
        <w:ind w:left="714" w:hanging="357"/>
        <w:rPr>
          <w:rFonts w:ascii="Times New Roman" w:hAnsi="Times New Roman" w:cs="Times New Roman"/>
        </w:rPr>
      </w:pPr>
      <w:r>
        <w:rPr>
          <w:rFonts w:ascii="Times New Roman" w:hAnsi="Times New Roman" w:cs="Times New Roman"/>
        </w:rPr>
        <w:t>O</w:t>
      </w:r>
      <w:r w:rsidR="004F2A52">
        <w:rPr>
          <w:rFonts w:ascii="Times New Roman" w:hAnsi="Times New Roman" w:cs="Times New Roman"/>
        </w:rPr>
        <w:t>rgán finanční správy</w:t>
      </w:r>
      <w:r w:rsidR="00EC3CE5">
        <w:rPr>
          <w:rFonts w:ascii="Times New Roman" w:hAnsi="Times New Roman" w:cs="Times New Roman"/>
        </w:rPr>
        <w:t xml:space="preserve"> (</w:t>
      </w:r>
      <w:r w:rsidR="004F2A52">
        <w:rPr>
          <w:rFonts w:ascii="Times New Roman" w:hAnsi="Times New Roman" w:cs="Times New Roman"/>
        </w:rPr>
        <w:t>OFS</w:t>
      </w:r>
      <w:r w:rsidR="00EC3CE5">
        <w:rPr>
          <w:rFonts w:ascii="Times New Roman" w:hAnsi="Times New Roman" w:cs="Times New Roman"/>
        </w:rPr>
        <w:t>).</w:t>
      </w:r>
    </w:p>
    <w:p w:rsidR="00334BDF" w:rsidRDefault="00334BDF" w:rsidP="00334BDF">
      <w:pPr>
        <w:pStyle w:val="PPZPtextCharChar"/>
        <w:rPr>
          <w:rFonts w:ascii="Times New Roman" w:hAnsi="Times New Roman" w:cs="Times New Roman"/>
          <w:snapToGrid w:val="0"/>
        </w:rPr>
      </w:pPr>
      <w:r w:rsidRPr="00B55E89">
        <w:rPr>
          <w:rFonts w:ascii="Times New Roman" w:hAnsi="Times New Roman" w:cs="Times New Roman"/>
          <w:snapToGrid w:val="0"/>
        </w:rPr>
        <w:t>Př</w:t>
      </w:r>
      <w:r>
        <w:rPr>
          <w:rFonts w:ascii="Times New Roman" w:hAnsi="Times New Roman" w:cs="Times New Roman"/>
          <w:snapToGrid w:val="0"/>
        </w:rPr>
        <w:t>íjemce</w:t>
      </w:r>
      <w:r w:rsidRPr="00842368">
        <w:rPr>
          <w:rFonts w:ascii="Times New Roman" w:hAnsi="Times New Roman" w:cs="Times New Roman"/>
          <w:snapToGrid w:val="0"/>
        </w:rPr>
        <w:t xml:space="preserve"> je povinen vytvořit podmínky k provedení kontroly a poskytnout při </w:t>
      </w:r>
      <w:r>
        <w:rPr>
          <w:rFonts w:ascii="Times New Roman" w:hAnsi="Times New Roman" w:cs="Times New Roman"/>
          <w:snapToGrid w:val="0"/>
        </w:rPr>
        <w:t xml:space="preserve">jejím </w:t>
      </w:r>
      <w:r w:rsidRPr="00842368">
        <w:rPr>
          <w:rFonts w:ascii="Times New Roman" w:hAnsi="Times New Roman" w:cs="Times New Roman"/>
          <w:snapToGrid w:val="0"/>
        </w:rPr>
        <w:t xml:space="preserve">provádění součinnost. </w:t>
      </w:r>
    </w:p>
    <w:p w:rsidR="00110CB1" w:rsidRPr="00110CB1" w:rsidRDefault="00110CB1" w:rsidP="00334BDF">
      <w:pPr>
        <w:pStyle w:val="PPZPtextCharChar"/>
        <w:rPr>
          <w:rFonts w:ascii="Times New Roman" w:hAnsi="Times New Roman" w:cs="Times New Roman"/>
          <w:snapToGrid w:val="0"/>
        </w:rPr>
      </w:pPr>
      <w:r w:rsidRPr="00110CB1">
        <w:rPr>
          <w:rFonts w:ascii="Times New Roman" w:hAnsi="Times New Roman" w:cs="Times New Roman"/>
          <w:snapToGrid w:val="0"/>
        </w:rPr>
        <w:t>Pokud příjemce nespolupracuje při výkonu kontroly, je to sankcionováno snížením finanční podpory v souladu s Podmínkami odebráním částky ve výši 10</w:t>
      </w:r>
      <w:r w:rsidR="00F901DC">
        <w:rPr>
          <w:rFonts w:ascii="Times New Roman" w:hAnsi="Times New Roman" w:cs="Times New Roman"/>
          <w:snapToGrid w:val="0"/>
        </w:rPr>
        <w:t>–</w:t>
      </w:r>
      <w:r>
        <w:rPr>
          <w:rFonts w:ascii="Times New Roman" w:hAnsi="Times New Roman" w:cs="Times New Roman"/>
          <w:snapToGrid w:val="0"/>
        </w:rPr>
        <w:t>12</w:t>
      </w:r>
      <w:r w:rsidRPr="00110CB1">
        <w:rPr>
          <w:rFonts w:ascii="Times New Roman" w:hAnsi="Times New Roman" w:cs="Times New Roman"/>
          <w:snapToGrid w:val="0"/>
        </w:rPr>
        <w:t xml:space="preserve"> % z celkové částky dotace.</w:t>
      </w:r>
    </w:p>
    <w:p w:rsidR="00334BDF" w:rsidRPr="000F76E3" w:rsidRDefault="00334BDF" w:rsidP="00334BDF">
      <w:pPr>
        <w:pStyle w:val="PPZPtextCharChar"/>
        <w:rPr>
          <w:rFonts w:ascii="Times New Roman" w:hAnsi="Times New Roman" w:cs="Times New Roman"/>
        </w:rPr>
      </w:pPr>
      <w:r w:rsidRPr="000F76E3">
        <w:rPr>
          <w:rFonts w:ascii="Times New Roman" w:hAnsi="Times New Roman" w:cs="Times New Roman"/>
        </w:rPr>
        <w:t>U příjemce může prov</w:t>
      </w:r>
      <w:r>
        <w:rPr>
          <w:rFonts w:ascii="Times New Roman" w:hAnsi="Times New Roman" w:cs="Times New Roman"/>
        </w:rPr>
        <w:t>ést</w:t>
      </w:r>
      <w:r w:rsidRPr="000F76E3">
        <w:rPr>
          <w:rFonts w:ascii="Times New Roman" w:hAnsi="Times New Roman" w:cs="Times New Roman"/>
        </w:rPr>
        <w:t xml:space="preserve"> audit </w:t>
      </w:r>
      <w:r w:rsidRPr="0064250B">
        <w:rPr>
          <w:rFonts w:ascii="Times New Roman" w:hAnsi="Times New Roman" w:cs="Times New Roman"/>
        </w:rPr>
        <w:t>Ministerstv</w:t>
      </w:r>
      <w:r>
        <w:rPr>
          <w:rFonts w:ascii="Times New Roman" w:hAnsi="Times New Roman" w:cs="Times New Roman"/>
        </w:rPr>
        <w:t>o</w:t>
      </w:r>
      <w:r w:rsidRPr="0064250B">
        <w:rPr>
          <w:rFonts w:ascii="Times New Roman" w:hAnsi="Times New Roman" w:cs="Times New Roman"/>
        </w:rPr>
        <w:t xml:space="preserve"> financí ČR (Auditní orgán).</w:t>
      </w:r>
    </w:p>
    <w:p w:rsidR="00334BDF" w:rsidRPr="000F76E3" w:rsidRDefault="00334BDF" w:rsidP="00334BDF">
      <w:pPr>
        <w:pStyle w:val="PPZPtextCharChar"/>
        <w:rPr>
          <w:rFonts w:ascii="Times New Roman" w:hAnsi="Times New Roman" w:cs="Times New Roman"/>
        </w:rPr>
      </w:pPr>
      <w:r w:rsidRPr="000F76E3">
        <w:rPr>
          <w:rFonts w:ascii="Times New Roman" w:hAnsi="Times New Roman" w:cs="Times New Roman"/>
        </w:rPr>
        <w:t>Výkon auditu se řídí především §</w:t>
      </w:r>
      <w:r>
        <w:rPr>
          <w:rFonts w:ascii="Times New Roman" w:hAnsi="Times New Roman" w:cs="Times New Roman"/>
        </w:rPr>
        <w:t xml:space="preserve"> </w:t>
      </w:r>
      <w:r w:rsidRPr="000F76E3">
        <w:rPr>
          <w:rFonts w:ascii="Times New Roman" w:hAnsi="Times New Roman" w:cs="Times New Roman"/>
        </w:rPr>
        <w:t xml:space="preserve">13a zákona </w:t>
      </w:r>
      <w:r>
        <w:rPr>
          <w:rFonts w:ascii="Times New Roman" w:hAnsi="Times New Roman" w:cs="Times New Roman"/>
        </w:rPr>
        <w:t xml:space="preserve">č. </w:t>
      </w:r>
      <w:r w:rsidRPr="000F76E3">
        <w:rPr>
          <w:rFonts w:ascii="Times New Roman" w:hAnsi="Times New Roman" w:cs="Times New Roman"/>
        </w:rPr>
        <w:t>320/2001 Sb., o f</w:t>
      </w:r>
      <w:r>
        <w:rPr>
          <w:rFonts w:ascii="Times New Roman" w:hAnsi="Times New Roman" w:cs="Times New Roman"/>
        </w:rPr>
        <w:t>inanční kontrole, a</w:t>
      </w:r>
      <w:r w:rsidRPr="000F76E3">
        <w:rPr>
          <w:rFonts w:ascii="Times New Roman" w:hAnsi="Times New Roman" w:cs="Times New Roman"/>
        </w:rPr>
        <w:t xml:space="preserve"> jedná se zejména o tyto procesní postupy:</w:t>
      </w:r>
    </w:p>
    <w:p w:rsidR="00334BDF" w:rsidRPr="000F76E3"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a</w:t>
      </w:r>
      <w:r w:rsidRPr="000F76E3">
        <w:rPr>
          <w:rFonts w:ascii="Times New Roman" w:hAnsi="Times New Roman" w:cs="Times New Roman"/>
        </w:rPr>
        <w:t>udit je zahájen na základě předložen</w:t>
      </w:r>
      <w:r>
        <w:rPr>
          <w:rFonts w:ascii="Times New Roman" w:hAnsi="Times New Roman" w:cs="Times New Roman"/>
        </w:rPr>
        <w:t>ého pověření k vykonání auditu,</w:t>
      </w:r>
    </w:p>
    <w:p w:rsidR="00334BDF" w:rsidRPr="000F76E3"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n</w:t>
      </w:r>
      <w:r w:rsidRPr="000F76E3">
        <w:rPr>
          <w:rFonts w:ascii="Times New Roman" w:hAnsi="Times New Roman" w:cs="Times New Roman"/>
        </w:rPr>
        <w:t>a základě provedeného auditu</w:t>
      </w:r>
      <w:r>
        <w:rPr>
          <w:rFonts w:ascii="Times New Roman" w:hAnsi="Times New Roman" w:cs="Times New Roman"/>
        </w:rPr>
        <w:t xml:space="preserve"> je sepsán návrh auditní zprávy,</w:t>
      </w:r>
    </w:p>
    <w:p w:rsidR="00334BDF" w:rsidRPr="000F76E3"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p</w:t>
      </w:r>
      <w:r w:rsidRPr="000F76E3">
        <w:rPr>
          <w:rFonts w:ascii="Times New Roman" w:hAnsi="Times New Roman" w:cs="Times New Roman"/>
        </w:rPr>
        <w:t xml:space="preserve">říjemce má právo být seznámen s návrhem auditní zprávy a zaujmout písemné stanovisko, které se </w:t>
      </w:r>
      <w:r>
        <w:rPr>
          <w:rFonts w:ascii="Times New Roman" w:hAnsi="Times New Roman" w:cs="Times New Roman"/>
        </w:rPr>
        <w:t>stává součástí zprávy,</w:t>
      </w:r>
    </w:p>
    <w:p w:rsidR="00334BDF" w:rsidRPr="000F76E3"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l</w:t>
      </w:r>
      <w:r w:rsidRPr="000F76E3">
        <w:rPr>
          <w:rFonts w:ascii="Times New Roman" w:hAnsi="Times New Roman" w:cs="Times New Roman"/>
        </w:rPr>
        <w:t>hůta pro podání písemného stanoviska je minimálně 5 kalendářních dn</w:t>
      </w:r>
      <w:r w:rsidR="004C3784">
        <w:rPr>
          <w:rFonts w:ascii="Times New Roman" w:hAnsi="Times New Roman" w:cs="Times New Roman"/>
        </w:rPr>
        <w:t>ů</w:t>
      </w:r>
      <w:r w:rsidRPr="000F76E3">
        <w:rPr>
          <w:rFonts w:ascii="Times New Roman" w:hAnsi="Times New Roman" w:cs="Times New Roman"/>
        </w:rPr>
        <w:t>, ne</w:t>
      </w:r>
      <w:r>
        <w:rPr>
          <w:rFonts w:ascii="Times New Roman" w:hAnsi="Times New Roman" w:cs="Times New Roman"/>
        </w:rPr>
        <w:t>stanov</w:t>
      </w:r>
      <w:r w:rsidRPr="000F76E3">
        <w:rPr>
          <w:rFonts w:ascii="Times New Roman" w:hAnsi="Times New Roman" w:cs="Times New Roman"/>
        </w:rPr>
        <w:t xml:space="preserve">í-li </w:t>
      </w:r>
      <w:r>
        <w:rPr>
          <w:rFonts w:ascii="Times New Roman" w:hAnsi="Times New Roman" w:cs="Times New Roman"/>
        </w:rPr>
        <w:t>auditor lhůtu delší,</w:t>
      </w:r>
    </w:p>
    <w:p w:rsidR="00334BDF" w:rsidRPr="00D039D1" w:rsidRDefault="00334BDF" w:rsidP="00F901DC">
      <w:pPr>
        <w:pStyle w:val="PPZPtextCharChar"/>
        <w:numPr>
          <w:ilvl w:val="0"/>
          <w:numId w:val="231"/>
        </w:numPr>
        <w:spacing w:before="60"/>
        <w:rPr>
          <w:rFonts w:ascii="Times New Roman" w:hAnsi="Times New Roman" w:cs="Times New Roman"/>
        </w:rPr>
      </w:pPr>
      <w:r>
        <w:rPr>
          <w:rFonts w:ascii="Times New Roman" w:hAnsi="Times New Roman" w:cs="Times New Roman"/>
        </w:rPr>
        <w:t>v</w:t>
      </w:r>
      <w:r w:rsidRPr="000F76E3">
        <w:rPr>
          <w:rFonts w:ascii="Times New Roman" w:hAnsi="Times New Roman" w:cs="Times New Roman"/>
        </w:rPr>
        <w:t xml:space="preserve"> případě, že jsou na základě auditu stanovena nápravná opatření, je příjemce povinen o přijatých nápravných opatřeních a jejich plnění informovat poskytovatele dotace </w:t>
      </w:r>
      <w:r>
        <w:rPr>
          <w:rFonts w:ascii="Times New Roman" w:hAnsi="Times New Roman" w:cs="Times New Roman"/>
        </w:rPr>
        <w:t>a</w:t>
      </w:r>
      <w:r w:rsidRPr="000F76E3">
        <w:rPr>
          <w:rFonts w:ascii="Times New Roman" w:hAnsi="Times New Roman" w:cs="Times New Roman"/>
        </w:rPr>
        <w:t xml:space="preserve"> auditora, který audit provedl.</w:t>
      </w:r>
      <w:r w:rsidR="00EC3CF0">
        <w:rPr>
          <w:rFonts w:ascii="Times New Roman" w:hAnsi="Times New Roman" w:cs="Times New Roman"/>
        </w:rPr>
        <w:t xml:space="preserve"> Příjemce rovněž informuje ŘO IOP a CRR </w:t>
      </w:r>
      <w:r w:rsidR="00BA48E5">
        <w:rPr>
          <w:rFonts w:ascii="Times New Roman" w:hAnsi="Times New Roman" w:cs="Times New Roman"/>
        </w:rPr>
        <w:t>ČR</w:t>
      </w:r>
      <w:r w:rsidR="00B040B2">
        <w:rPr>
          <w:rFonts w:ascii="Times New Roman" w:hAnsi="Times New Roman" w:cs="Times New Roman"/>
        </w:rPr>
        <w:t xml:space="preserve"> </w:t>
      </w:r>
      <w:r w:rsidR="00EC3CF0">
        <w:rPr>
          <w:rFonts w:ascii="Times New Roman" w:hAnsi="Times New Roman" w:cs="Times New Roman"/>
        </w:rPr>
        <w:t>o zahájení a průběhu kontrol a auditů realizovaných externími kontrolními orgány</w:t>
      </w:r>
      <w:r w:rsidR="00B040B2">
        <w:rPr>
          <w:rFonts w:ascii="Times New Roman" w:hAnsi="Times New Roman" w:cs="Times New Roman"/>
        </w:rPr>
        <w:t>.</w:t>
      </w:r>
    </w:p>
    <w:p w:rsidR="00E1481C" w:rsidRPr="00E1311E" w:rsidRDefault="00E1481C" w:rsidP="00E1481C">
      <w:pPr>
        <w:pStyle w:val="Nadpis2"/>
        <w:keepLines/>
        <w:spacing w:before="360"/>
        <w:ind w:left="578" w:hanging="578"/>
        <w:rPr>
          <w:noProof/>
        </w:rPr>
      </w:pPr>
      <w:bookmarkStart w:id="716" w:name="_Toc380076011"/>
      <w:bookmarkStart w:id="717" w:name="_Toc381963824"/>
      <w:bookmarkStart w:id="718" w:name="_Toc391387102"/>
      <w:r>
        <w:rPr>
          <w:noProof/>
        </w:rPr>
        <w:t>Fyzická kontrola na místě</w:t>
      </w:r>
      <w:bookmarkEnd w:id="716"/>
      <w:bookmarkEnd w:id="717"/>
      <w:bookmarkEnd w:id="718"/>
    </w:p>
    <w:p w:rsidR="00E1481C" w:rsidRDefault="00E1481C" w:rsidP="00E1481C">
      <w:pPr>
        <w:pStyle w:val="Pruka-ZkladnstylCharChar1Char"/>
      </w:pPr>
      <w:r>
        <w:t xml:space="preserve">Fyzickou kontrolu na místě mohou vykonávat pracovníci CRR ČR a ŘO IOP. Fyzická kontrola na místě vykonávaná pracovníky CRR ČR se neřídí zákonem č. 320/2001 Sb., </w:t>
      </w:r>
      <w:r>
        <w:br/>
        <w:t xml:space="preserve">o finanční kontrole (výstupem je zápis z kontroly). Fyzická kontrola na místě vykonávaná pracovníky ŘO IOP se řídí zákonem č. 320/2001 Sb., o finanční kontrole, v režimu </w:t>
      </w:r>
      <w:r>
        <w:lastRenderedPageBreak/>
        <w:t>veřejnosprávní kontroly na místě. Výstupem je protokol o kontrole dle zákona č. 255/2012 Sb., o kontrole (kontrolní řád).</w:t>
      </w:r>
    </w:p>
    <w:p w:rsidR="00E1481C" w:rsidRPr="00576A25" w:rsidRDefault="00E1481C" w:rsidP="00E1481C">
      <w:pPr>
        <w:pStyle w:val="Pruka-ZkladnstylCharChar1Char"/>
      </w:pPr>
      <w:r w:rsidRPr="00576A25">
        <w:t>Kontrolu může provádět pracovník, který se prokáže pověřením k provedení kontroly projektu nebo služebním průkazem.</w:t>
      </w:r>
    </w:p>
    <w:p w:rsidR="00E1481C" w:rsidRPr="00E34E33" w:rsidRDefault="00E1481C" w:rsidP="00E1481C">
      <w:pPr>
        <w:pStyle w:val="Nadpis3"/>
        <w:keepLines/>
        <w:spacing w:before="360"/>
      </w:pPr>
      <w:bookmarkStart w:id="719" w:name="_Toc380076012"/>
      <w:bookmarkStart w:id="720" w:name="_Toc381963825"/>
      <w:bookmarkStart w:id="721" w:name="_Toc391387103"/>
      <w:r w:rsidRPr="00E34E33">
        <w:t xml:space="preserve">Práva </w:t>
      </w:r>
      <w:r>
        <w:t>žadatele/příjemce jako kontrolované osoby</w:t>
      </w:r>
      <w:bookmarkEnd w:id="719"/>
      <w:bookmarkEnd w:id="720"/>
      <w:bookmarkEnd w:id="721"/>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předložení písemného oprávnění ke kontrole</w:t>
      </w:r>
      <w:r>
        <w:rPr>
          <w:rFonts w:ascii="Times New Roman" w:hAnsi="Times New Roman" w:cs="Times New Roman"/>
          <w:sz w:val="24"/>
          <w:szCs w:val="24"/>
        </w:rPr>
        <w:t>,</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být informován o termínu plánované kontroly minimálně </w:t>
      </w:r>
      <w:r>
        <w:rPr>
          <w:rFonts w:ascii="Times New Roman" w:hAnsi="Times New Roman" w:cs="Times New Roman"/>
          <w:sz w:val="24"/>
          <w:szCs w:val="24"/>
        </w:rPr>
        <w:t xml:space="preserve">2 pracovní dny </w:t>
      </w:r>
      <w:r w:rsidRPr="00E1311E">
        <w:rPr>
          <w:rFonts w:ascii="Times New Roman" w:hAnsi="Times New Roman" w:cs="Times New Roman"/>
          <w:sz w:val="24"/>
          <w:szCs w:val="24"/>
        </w:rPr>
        <w:t>předem</w:t>
      </w:r>
      <w:r>
        <w:rPr>
          <w:rFonts w:ascii="Times New Roman" w:hAnsi="Times New Roman" w:cs="Times New Roman"/>
          <w:sz w:val="24"/>
          <w:szCs w:val="24"/>
        </w:rPr>
        <w:t xml:space="preserve"> </w:t>
      </w:r>
      <w:r>
        <w:rPr>
          <w:rFonts w:ascii="Times New Roman" w:hAnsi="Times New Roman" w:cs="Times New Roman"/>
          <w:sz w:val="24"/>
          <w:szCs w:val="24"/>
        </w:rPr>
        <w:br/>
        <w:t>(v odůvodněných případech nejpozději v den zahájení kontroly přímo na místě),</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být informován o předmětu kontroly a o požadavku na předloženou dokumentaci,</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vyžádat si náhradní termín pro kontrolu na místě</w:t>
      </w:r>
      <w:r>
        <w:rPr>
          <w:rFonts w:ascii="Times New Roman" w:hAnsi="Times New Roman" w:cs="Times New Roman"/>
          <w:sz w:val="24"/>
          <w:szCs w:val="24"/>
        </w:rPr>
        <w:t>,</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9702CF">
        <w:rPr>
          <w:rFonts w:ascii="Times New Roman" w:hAnsi="Times New Roman" w:cs="Times New Roman"/>
          <w:sz w:val="24"/>
          <w:szCs w:val="24"/>
        </w:rPr>
        <w:t>být ze strany kontrolních pracovníků seznámen s obsahem protokolu</w:t>
      </w:r>
      <w:r>
        <w:rPr>
          <w:rFonts w:ascii="Times New Roman" w:hAnsi="Times New Roman" w:cs="Times New Roman"/>
          <w:sz w:val="24"/>
          <w:szCs w:val="24"/>
        </w:rPr>
        <w:t xml:space="preserve"> o kontrole/zápisu z kontroly,</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předání zprávy o kontrole – protokol</w:t>
      </w:r>
      <w:r>
        <w:rPr>
          <w:rFonts w:ascii="Times New Roman" w:hAnsi="Times New Roman" w:cs="Times New Roman"/>
          <w:sz w:val="24"/>
          <w:szCs w:val="24"/>
        </w:rPr>
        <w:t xml:space="preserve"> o kontrole/zápis</w:t>
      </w:r>
      <w:r w:rsidRPr="00E1311E">
        <w:rPr>
          <w:rFonts w:ascii="Times New Roman" w:hAnsi="Times New Roman" w:cs="Times New Roman"/>
          <w:sz w:val="24"/>
          <w:szCs w:val="24"/>
        </w:rPr>
        <w:t xml:space="preserve"> z  kontroly</w:t>
      </w:r>
      <w:r>
        <w:rPr>
          <w:rFonts w:ascii="Times New Roman" w:hAnsi="Times New Roman" w:cs="Times New Roman"/>
          <w:sz w:val="24"/>
          <w:szCs w:val="24"/>
        </w:rPr>
        <w:t xml:space="preserve">, </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 xml:space="preserve">podat </w:t>
      </w:r>
      <w:r w:rsidRPr="00E1311E">
        <w:rPr>
          <w:rFonts w:ascii="Times New Roman" w:hAnsi="Times New Roman" w:cs="Times New Roman"/>
          <w:sz w:val="24"/>
          <w:szCs w:val="24"/>
        </w:rPr>
        <w:t xml:space="preserve">své </w:t>
      </w:r>
      <w:r>
        <w:rPr>
          <w:rFonts w:ascii="Times New Roman" w:hAnsi="Times New Roman" w:cs="Times New Roman"/>
          <w:sz w:val="24"/>
          <w:szCs w:val="24"/>
        </w:rPr>
        <w:t xml:space="preserve">námitky proti kontrolním zjištěním uvedených v protokolu o kontrole/zápisu </w:t>
      </w:r>
      <w:r w:rsidRPr="00E1311E">
        <w:rPr>
          <w:rFonts w:ascii="Times New Roman" w:hAnsi="Times New Roman" w:cs="Times New Roman"/>
          <w:sz w:val="24"/>
          <w:szCs w:val="24"/>
        </w:rPr>
        <w:t xml:space="preserve">do </w:t>
      </w:r>
      <w:r>
        <w:rPr>
          <w:rFonts w:ascii="Times New Roman" w:hAnsi="Times New Roman" w:cs="Times New Roman"/>
          <w:sz w:val="24"/>
          <w:szCs w:val="24"/>
        </w:rPr>
        <w:t xml:space="preserve">5 pracovních dní </w:t>
      </w:r>
      <w:r w:rsidRPr="00E1311E">
        <w:rPr>
          <w:rFonts w:ascii="Times New Roman" w:hAnsi="Times New Roman" w:cs="Times New Roman"/>
          <w:sz w:val="24"/>
          <w:szCs w:val="24"/>
        </w:rPr>
        <w:t xml:space="preserve">od </w:t>
      </w:r>
      <w:r>
        <w:rPr>
          <w:rFonts w:ascii="Times New Roman" w:hAnsi="Times New Roman" w:cs="Times New Roman"/>
          <w:sz w:val="24"/>
          <w:szCs w:val="24"/>
        </w:rPr>
        <w:t xml:space="preserve">seznámení se se zápisem nebo od jeho </w:t>
      </w:r>
      <w:r w:rsidRPr="00E1311E">
        <w:rPr>
          <w:rFonts w:ascii="Times New Roman" w:hAnsi="Times New Roman" w:cs="Times New Roman"/>
          <w:sz w:val="24"/>
          <w:szCs w:val="24"/>
        </w:rPr>
        <w:t xml:space="preserve">doručení </w:t>
      </w:r>
      <w:r>
        <w:rPr>
          <w:rFonts w:ascii="Times New Roman" w:hAnsi="Times New Roman" w:cs="Times New Roman"/>
          <w:sz w:val="24"/>
          <w:szCs w:val="24"/>
        </w:rPr>
        <w:t>poštou a v případě VSK do 15 dnů ode dne doručení protokolu o kontrole, není-li stanovena v protokolu o kontrole lhůta delší,</w:t>
      </w:r>
    </w:p>
    <w:p w:rsidR="00E1481C" w:rsidRPr="00447313"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447313">
        <w:rPr>
          <w:rFonts w:ascii="Times New Roman" w:hAnsi="Times New Roman" w:cs="Times New Roman"/>
          <w:sz w:val="24"/>
          <w:szCs w:val="24"/>
        </w:rPr>
        <w:t>požadovat od kontrolorů potvrzení o zajištěných originálních podkladech</w:t>
      </w:r>
      <w:r>
        <w:rPr>
          <w:rFonts w:ascii="Times New Roman" w:hAnsi="Times New Roman" w:cs="Times New Roman"/>
          <w:sz w:val="24"/>
          <w:szCs w:val="24"/>
        </w:rPr>
        <w:t>,</w:t>
      </w:r>
      <w:r w:rsidRPr="00447313">
        <w:rPr>
          <w:rFonts w:ascii="Times New Roman" w:hAnsi="Times New Roman" w:cs="Times New Roman"/>
          <w:sz w:val="24"/>
          <w:szCs w:val="24"/>
        </w:rPr>
        <w:t xml:space="preserve"> kontrolované subjekty a jejich zaměstnanci nejsou povinni poskytnout součinnost v případech, kdy by poskytnutí způsobilo trestní stíhání sobě nebo osobám blízkým</w:t>
      </w:r>
      <w:r>
        <w:rPr>
          <w:rStyle w:val="Znakapoznpodarou"/>
          <w:rFonts w:ascii="Times New Roman" w:hAnsi="Times New Roman" w:cs="Times New Roman"/>
        </w:rPr>
        <w:footnoteReference w:id="6"/>
      </w:r>
      <w:r w:rsidRPr="00447313">
        <w:rPr>
          <w:rFonts w:ascii="Times New Roman" w:hAnsi="Times New Roman" w:cs="Times New Roman"/>
          <w:sz w:val="24"/>
          <w:szCs w:val="24"/>
        </w:rPr>
        <w:t xml:space="preserve"> </w:t>
      </w:r>
      <w:r w:rsidRPr="00090945">
        <w:rPr>
          <w:rFonts w:ascii="Times New Roman" w:hAnsi="Times New Roman" w:cs="Times New Roman"/>
          <w:sz w:val="24"/>
          <w:szCs w:val="24"/>
        </w:rPr>
        <w:t>nebo kdy by jejím splněním porušil</w:t>
      </w:r>
      <w:r w:rsidRPr="00486053">
        <w:rPr>
          <w:rFonts w:ascii="Times New Roman" w:hAnsi="Times New Roman" w:cs="Times New Roman"/>
          <w:sz w:val="24"/>
          <w:szCs w:val="24"/>
        </w:rPr>
        <w:t>y zákonem výslovně uloženou povinnost mlčenlivosti.</w:t>
      </w:r>
    </w:p>
    <w:p w:rsidR="00E1481C" w:rsidRDefault="00E1481C" w:rsidP="00E1481C">
      <w:pPr>
        <w:pStyle w:val="Nadpis3"/>
        <w:keepLines/>
        <w:spacing w:before="360"/>
      </w:pPr>
      <w:bookmarkStart w:id="722" w:name="_Toc380076013"/>
      <w:bookmarkStart w:id="723" w:name="_Toc381963826"/>
      <w:bookmarkStart w:id="724" w:name="_Toc391387104"/>
      <w:r w:rsidRPr="00E34E33">
        <w:t xml:space="preserve">Povinnosti </w:t>
      </w:r>
      <w:r>
        <w:t xml:space="preserve">žadatele/příjemce jako </w:t>
      </w:r>
      <w:r w:rsidRPr="00E34E33">
        <w:t>kontrolované</w:t>
      </w:r>
      <w:bookmarkEnd w:id="722"/>
      <w:r>
        <w:t xml:space="preserve"> osoby</w:t>
      </w:r>
      <w:bookmarkEnd w:id="723"/>
      <w:bookmarkEnd w:id="724"/>
    </w:p>
    <w:p w:rsidR="00E1481C" w:rsidRPr="003C77AA" w:rsidRDefault="00E1481C" w:rsidP="00E1481C">
      <w:pPr>
        <w:pStyle w:val="Pruka-ZkladnstylCharChar1Char"/>
      </w:pPr>
      <w:r w:rsidRPr="003C77AA">
        <w:t>Kontrolovan</w:t>
      </w:r>
      <w:r>
        <w:t>á</w:t>
      </w:r>
      <w:r w:rsidRPr="003C77AA">
        <w:t xml:space="preserve"> </w:t>
      </w:r>
      <w:r>
        <w:t>osoba</w:t>
      </w:r>
      <w:r w:rsidRPr="003C77AA">
        <w:t xml:space="preserve"> je na základě </w:t>
      </w:r>
      <w:r w:rsidR="00231377">
        <w:rPr>
          <w:szCs w:val="24"/>
        </w:rPr>
        <w:t>Stanovení vý</w:t>
      </w:r>
      <w:r w:rsidR="00246C9D">
        <w:rPr>
          <w:szCs w:val="24"/>
        </w:rPr>
        <w:t>dajů</w:t>
      </w:r>
      <w:r w:rsidRPr="003C77AA">
        <w:t xml:space="preserve"> a Podmínek povinn</w:t>
      </w:r>
      <w:r>
        <w:t>á</w:t>
      </w:r>
      <w:r w:rsidRPr="003C77AA">
        <w:t xml:space="preserve"> umožnit projekt před realizací, po dobu realizace i po realizaci zkontrolovat.</w:t>
      </w:r>
      <w:r>
        <w:t xml:space="preserve"> Práva a povinnosti kontrolujících a kontrolovaných osob jsou stanoveny v zákoně č.  255/2012 Sb., o kontrole (kontrolní řád).</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8C1BFB">
        <w:rPr>
          <w:rFonts w:ascii="Times New Roman" w:hAnsi="Times New Roman" w:cs="Times New Roman"/>
          <w:sz w:val="24"/>
          <w:szCs w:val="24"/>
        </w:rPr>
        <w:t xml:space="preserve">Vytvořit podmínky pro </w:t>
      </w:r>
      <w:r>
        <w:rPr>
          <w:rFonts w:ascii="Times New Roman" w:hAnsi="Times New Roman" w:cs="Times New Roman"/>
          <w:sz w:val="24"/>
          <w:szCs w:val="24"/>
        </w:rPr>
        <w:t>výkon</w:t>
      </w:r>
      <w:r w:rsidRPr="008C1BFB">
        <w:rPr>
          <w:rFonts w:ascii="Times New Roman" w:hAnsi="Times New Roman" w:cs="Times New Roman"/>
          <w:sz w:val="24"/>
          <w:szCs w:val="24"/>
        </w:rPr>
        <w:t xml:space="preserve"> kontroly, osobně se jí zúčastnit a zdržet se jednání a činností, které by mohly ohrozit její řádný průběh,</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 xml:space="preserve">v případě, že nelze zajistit osobní účast kontrolované osoby, je povinna poskytnout kontrolujícímu součinnost potřebnou k výkonu kontroly jiná osoba, která kontrolované osobě dodává nebo dodala zboží nebo ho od ní odebrala či využívá, případně se na této činnosti podílí nebo podílela, </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neprodleně sdělit kontrolujícímu subjektu výhrady k navrženému termínu kontroly a navrhnout mu náhradní termín pro provedení kontroly ne delší než </w:t>
      </w:r>
      <w:r>
        <w:rPr>
          <w:rFonts w:ascii="Times New Roman" w:hAnsi="Times New Roman" w:cs="Times New Roman"/>
          <w:sz w:val="24"/>
          <w:szCs w:val="24"/>
        </w:rPr>
        <w:t>7</w:t>
      </w:r>
      <w:r w:rsidRPr="00E1311E">
        <w:rPr>
          <w:rFonts w:ascii="Times New Roman" w:hAnsi="Times New Roman" w:cs="Times New Roman"/>
          <w:sz w:val="24"/>
          <w:szCs w:val="24"/>
        </w:rPr>
        <w:t xml:space="preserve"> kalendářních dnů od původně navrženého termínu kontroly</w:t>
      </w:r>
      <w:r>
        <w:rPr>
          <w:rFonts w:ascii="Times New Roman" w:hAnsi="Times New Roman" w:cs="Times New Roman"/>
          <w:sz w:val="24"/>
          <w:szCs w:val="24"/>
        </w:rPr>
        <w:t>,</w:t>
      </w:r>
      <w:r w:rsidRPr="00E1311E">
        <w:rPr>
          <w:rFonts w:ascii="Times New Roman" w:hAnsi="Times New Roman" w:cs="Times New Roman"/>
          <w:sz w:val="24"/>
          <w:szCs w:val="24"/>
        </w:rPr>
        <w:t xml:space="preserve"> </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seznámit členy kontrolní skupiny s bezpečnostními předpisy, které se vztahují ke </w:t>
      </w:r>
      <w:r w:rsidRPr="00E1311E">
        <w:rPr>
          <w:rFonts w:ascii="Times New Roman" w:hAnsi="Times New Roman" w:cs="Times New Roman"/>
          <w:sz w:val="24"/>
          <w:szCs w:val="24"/>
        </w:rPr>
        <w:lastRenderedPageBreak/>
        <w:t>kontrolovaným objektům a které jsou tyto osoby povinny v průběhu kontroly dodržovat</w:t>
      </w:r>
      <w:r>
        <w:rPr>
          <w:rFonts w:ascii="Times New Roman" w:hAnsi="Times New Roman" w:cs="Times New Roman"/>
          <w:sz w:val="24"/>
          <w:szCs w:val="24"/>
        </w:rPr>
        <w:t>,</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podle povahy kontrolovaného projektu je povinen dodavatel stavebních prací případn</w:t>
      </w:r>
      <w:r>
        <w:rPr>
          <w:rFonts w:ascii="Times New Roman" w:hAnsi="Times New Roman" w:cs="Times New Roman"/>
          <w:sz w:val="24"/>
          <w:szCs w:val="24"/>
        </w:rPr>
        <w:t>ě investor/</w:t>
      </w:r>
      <w:r w:rsidRPr="00E1311E">
        <w:rPr>
          <w:rFonts w:ascii="Times New Roman" w:hAnsi="Times New Roman" w:cs="Times New Roman"/>
          <w:sz w:val="24"/>
          <w:szCs w:val="24"/>
        </w:rPr>
        <w:t>příjemce vybav</w:t>
      </w:r>
      <w:r>
        <w:rPr>
          <w:rFonts w:ascii="Times New Roman" w:hAnsi="Times New Roman" w:cs="Times New Roman"/>
          <w:sz w:val="24"/>
          <w:szCs w:val="24"/>
        </w:rPr>
        <w:t>it</w:t>
      </w:r>
      <w:r w:rsidRPr="00E1311E">
        <w:rPr>
          <w:rFonts w:ascii="Times New Roman" w:hAnsi="Times New Roman" w:cs="Times New Roman"/>
          <w:sz w:val="24"/>
          <w:szCs w:val="24"/>
        </w:rPr>
        <w:t xml:space="preserve"> všech</w:t>
      </w:r>
      <w:r>
        <w:rPr>
          <w:rFonts w:ascii="Times New Roman" w:hAnsi="Times New Roman" w:cs="Times New Roman"/>
          <w:sz w:val="24"/>
          <w:szCs w:val="24"/>
        </w:rPr>
        <w:t>ny</w:t>
      </w:r>
      <w:r w:rsidRPr="00E1311E">
        <w:rPr>
          <w:rFonts w:ascii="Times New Roman" w:hAnsi="Times New Roman" w:cs="Times New Roman"/>
          <w:sz w:val="24"/>
          <w:szCs w:val="24"/>
        </w:rPr>
        <w:t xml:space="preserve"> osob</w:t>
      </w:r>
      <w:r>
        <w:rPr>
          <w:rFonts w:ascii="Times New Roman" w:hAnsi="Times New Roman" w:cs="Times New Roman"/>
          <w:sz w:val="24"/>
          <w:szCs w:val="24"/>
        </w:rPr>
        <w:t>y</w:t>
      </w:r>
      <w:r w:rsidRPr="00E1311E">
        <w:rPr>
          <w:rFonts w:ascii="Times New Roman" w:hAnsi="Times New Roman" w:cs="Times New Roman"/>
          <w:sz w:val="24"/>
          <w:szCs w:val="24"/>
        </w:rPr>
        <w:t xml:space="preserve"> vstupující na staveniště nebo pracoviště osobními ochrannými prostředky, které odpovídají ohrožení, které pro tyto osoby z provádění stavebních prací vyplývá, poučit je o možných rizicích a dbát o jejich bezpečnost</w:t>
      </w:r>
      <w:r>
        <w:rPr>
          <w:rFonts w:ascii="Times New Roman" w:hAnsi="Times New Roman" w:cs="Times New Roman"/>
          <w:sz w:val="24"/>
          <w:szCs w:val="24"/>
        </w:rPr>
        <w:t>,</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předložit kontrolní skupině na vyžádání dokumenty</w:t>
      </w:r>
      <w:r>
        <w:rPr>
          <w:rFonts w:ascii="Times New Roman" w:hAnsi="Times New Roman" w:cs="Times New Roman"/>
          <w:sz w:val="24"/>
          <w:szCs w:val="24"/>
        </w:rPr>
        <w:t xml:space="preserve"> vztahující se k projektu,</w:t>
      </w:r>
      <w:r w:rsidRPr="00E1311E">
        <w:rPr>
          <w:rFonts w:ascii="Times New Roman" w:hAnsi="Times New Roman" w:cs="Times New Roman"/>
          <w:sz w:val="24"/>
          <w:szCs w:val="24"/>
        </w:rPr>
        <w:t xml:space="preserve"> </w:t>
      </w:r>
      <w:r>
        <w:rPr>
          <w:rFonts w:ascii="Times New Roman" w:hAnsi="Times New Roman" w:cs="Times New Roman"/>
          <w:sz w:val="24"/>
          <w:szCs w:val="24"/>
        </w:rPr>
        <w:br/>
      </w:r>
      <w:r w:rsidRPr="00E1311E">
        <w:rPr>
          <w:rFonts w:ascii="Times New Roman" w:hAnsi="Times New Roman" w:cs="Times New Roman"/>
          <w:sz w:val="24"/>
          <w:szCs w:val="24"/>
        </w:rPr>
        <w:t>o kontrolách jak fyzických, tak finančních, které provedly jiné kontrolní orgány a které mají vztah ke kontrole projektu financovaného z IOP</w:t>
      </w:r>
      <w:r>
        <w:rPr>
          <w:rFonts w:ascii="Times New Roman" w:hAnsi="Times New Roman" w:cs="Times New Roman"/>
          <w:sz w:val="24"/>
          <w:szCs w:val="24"/>
        </w:rPr>
        <w:t>,</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w:t>
      </w:r>
      <w:r>
        <w:rPr>
          <w:rFonts w:ascii="Times New Roman" w:hAnsi="Times New Roman" w:cs="Times New Roman"/>
          <w:sz w:val="24"/>
          <w:szCs w:val="24"/>
        </w:rPr>
        <w:t>á osoba</w:t>
      </w:r>
      <w:r w:rsidRPr="00E1311E">
        <w:rPr>
          <w:rFonts w:ascii="Times New Roman" w:hAnsi="Times New Roman" w:cs="Times New Roman"/>
          <w:sz w:val="24"/>
          <w:szCs w:val="24"/>
        </w:rPr>
        <w:t xml:space="preserve"> užívá pro podnikatelskou činnost spojenou s předmětem projektu</w:t>
      </w:r>
      <w:r>
        <w:rPr>
          <w:rFonts w:ascii="Times New Roman" w:hAnsi="Times New Roman" w:cs="Times New Roman"/>
          <w:sz w:val="24"/>
          <w:szCs w:val="24"/>
        </w:rPr>
        <w:t>,</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předložit kontrolní skupině ve stanovených lhůtách vyžádané doklady a poskytnout informace k předmětu kontroly</w:t>
      </w:r>
      <w:r>
        <w:rPr>
          <w:rFonts w:ascii="Times New Roman" w:hAnsi="Times New Roman" w:cs="Times New Roman"/>
          <w:sz w:val="24"/>
          <w:szCs w:val="24"/>
        </w:rPr>
        <w:t>,</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uchovávat </w:t>
      </w:r>
      <w:r w:rsidR="00246C9D">
        <w:rPr>
          <w:rFonts w:ascii="Times New Roman" w:hAnsi="Times New Roman" w:cs="Times New Roman"/>
          <w:sz w:val="24"/>
          <w:szCs w:val="24"/>
        </w:rPr>
        <w:t>Stanovení výdajů</w:t>
      </w:r>
      <w:r>
        <w:rPr>
          <w:rFonts w:ascii="Times New Roman" w:hAnsi="Times New Roman" w:cs="Times New Roman"/>
          <w:sz w:val="24"/>
          <w:szCs w:val="24"/>
        </w:rPr>
        <w:t xml:space="preserve"> a </w:t>
      </w:r>
      <w:r w:rsidRPr="00E1311E">
        <w:rPr>
          <w:rFonts w:ascii="Times New Roman" w:hAnsi="Times New Roman" w:cs="Times New Roman"/>
          <w:sz w:val="24"/>
          <w:szCs w:val="24"/>
        </w:rPr>
        <w:t>Podmínk</w:t>
      </w:r>
      <w:r>
        <w:rPr>
          <w:rFonts w:ascii="Times New Roman" w:hAnsi="Times New Roman" w:cs="Times New Roman"/>
          <w:sz w:val="24"/>
          <w:szCs w:val="24"/>
        </w:rPr>
        <w:t xml:space="preserve">y, </w:t>
      </w:r>
      <w:r w:rsidRPr="00E1311E">
        <w:rPr>
          <w:rFonts w:ascii="Times New Roman" w:hAnsi="Times New Roman" w:cs="Times New Roman"/>
          <w:sz w:val="24"/>
          <w:szCs w:val="24"/>
        </w:rPr>
        <w:t>veškeré účetní doklady týkající se poskytnuté pomoci v souladu se zákonem č. 563/1991 Sb., o účetnictví v platném znění,</w:t>
      </w:r>
      <w:r>
        <w:rPr>
          <w:rFonts w:ascii="Times New Roman" w:hAnsi="Times New Roman" w:cs="Times New Roman"/>
          <w:sz w:val="24"/>
          <w:szCs w:val="24"/>
        </w:rPr>
        <w:t xml:space="preserve"> a </w:t>
      </w:r>
      <w:r w:rsidRPr="00BE511F">
        <w:rPr>
          <w:rFonts w:ascii="Times New Roman" w:hAnsi="Times New Roman" w:cs="Times New Roman"/>
          <w:sz w:val="24"/>
          <w:szCs w:val="24"/>
        </w:rPr>
        <w:t>čl.</w:t>
      </w:r>
      <w:r>
        <w:rPr>
          <w:rFonts w:ascii="Times New Roman" w:hAnsi="Times New Roman" w:cs="Times New Roman"/>
          <w:sz w:val="24"/>
          <w:szCs w:val="24"/>
        </w:rPr>
        <w:t xml:space="preserve"> </w:t>
      </w:r>
      <w:r w:rsidRPr="00BE511F">
        <w:rPr>
          <w:rFonts w:ascii="Times New Roman" w:hAnsi="Times New Roman" w:cs="Times New Roman"/>
          <w:sz w:val="24"/>
          <w:szCs w:val="24"/>
        </w:rPr>
        <w:t>90 Nařízení Rady (ES) č.</w:t>
      </w:r>
      <w:r>
        <w:rPr>
          <w:rFonts w:ascii="Times New Roman" w:hAnsi="Times New Roman" w:cs="Times New Roman"/>
          <w:sz w:val="24"/>
          <w:szCs w:val="24"/>
        </w:rPr>
        <w:t xml:space="preserve"> </w:t>
      </w:r>
      <w:r w:rsidRPr="00BE511F">
        <w:rPr>
          <w:rFonts w:ascii="Times New Roman" w:hAnsi="Times New Roman" w:cs="Times New Roman"/>
          <w:sz w:val="24"/>
          <w:szCs w:val="24"/>
        </w:rPr>
        <w:t>1083/2006</w:t>
      </w:r>
      <w:r>
        <w:rPr>
          <w:rFonts w:ascii="Times New Roman" w:hAnsi="Times New Roman" w:cs="Times New Roman"/>
          <w:sz w:val="24"/>
          <w:szCs w:val="24"/>
        </w:rPr>
        <w:t>,</w:t>
      </w:r>
      <w:r w:rsidRPr="00E1311E">
        <w:rPr>
          <w:rFonts w:ascii="Times New Roman" w:hAnsi="Times New Roman" w:cs="Times New Roman"/>
          <w:sz w:val="24"/>
          <w:szCs w:val="24"/>
        </w:rPr>
        <w:t xml:space="preserve"> </w:t>
      </w:r>
      <w:r>
        <w:rPr>
          <w:rFonts w:ascii="Times New Roman" w:hAnsi="Times New Roman" w:cs="Times New Roman"/>
          <w:sz w:val="24"/>
          <w:szCs w:val="24"/>
        </w:rPr>
        <w:t xml:space="preserve">veškeré doklady o provedených kontrolách </w:t>
      </w:r>
      <w:r w:rsidRPr="00E1311E">
        <w:rPr>
          <w:rFonts w:ascii="Times New Roman" w:hAnsi="Times New Roman" w:cs="Times New Roman"/>
          <w:sz w:val="24"/>
          <w:szCs w:val="24"/>
        </w:rPr>
        <w:t xml:space="preserve">spolu s veškerou projektovou dokumentací </w:t>
      </w:r>
      <w:r>
        <w:rPr>
          <w:rFonts w:ascii="Times New Roman" w:hAnsi="Times New Roman" w:cs="Times New Roman"/>
          <w:sz w:val="24"/>
          <w:szCs w:val="24"/>
        </w:rPr>
        <w:t>minimálně do roku 2021,</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v nezbytném rozsahu, odpovídajícím povaze její činnosti a technickému vybavení, poskytnout materiální a technické zabezpečení pro výkon kontroly</w:t>
      </w:r>
      <w:r>
        <w:rPr>
          <w:rFonts w:ascii="Times New Roman" w:hAnsi="Times New Roman" w:cs="Times New Roman"/>
          <w:sz w:val="24"/>
          <w:szCs w:val="24"/>
        </w:rPr>
        <w:t>,</w:t>
      </w:r>
    </w:p>
    <w:p w:rsidR="00E1481C" w:rsidRDefault="00E1481C" w:rsidP="00E1481C">
      <w:pPr>
        <w:widowControl w:val="0"/>
        <w:numPr>
          <w:ilvl w:val="0"/>
          <w:numId w:val="233"/>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přijmout opatření k nápravě nedostatků zjištěných kontrolou</w:t>
      </w:r>
      <w:r>
        <w:rPr>
          <w:rFonts w:ascii="Times New Roman" w:hAnsi="Times New Roman" w:cs="Times New Roman"/>
          <w:sz w:val="24"/>
          <w:szCs w:val="24"/>
        </w:rPr>
        <w:t xml:space="preserve"> a ve stanovené lhůtě </w:t>
      </w:r>
      <w:r>
        <w:rPr>
          <w:rFonts w:ascii="Times New Roman" w:hAnsi="Times New Roman" w:cs="Times New Roman"/>
          <w:sz w:val="24"/>
          <w:szCs w:val="24"/>
        </w:rPr>
        <w:br/>
        <w:t>o přijatých nápravných opatřeních písemně informovat kontrolujícího</w:t>
      </w:r>
      <w:r w:rsidRPr="00E1311E">
        <w:rPr>
          <w:rFonts w:ascii="Times New Roman" w:hAnsi="Times New Roman" w:cs="Times New Roman"/>
          <w:sz w:val="24"/>
          <w:szCs w:val="24"/>
        </w:rPr>
        <w:t>.</w:t>
      </w:r>
    </w:p>
    <w:p w:rsidR="00E1481C" w:rsidRPr="0095013B" w:rsidRDefault="00E1481C" w:rsidP="00E1481C">
      <w:pPr>
        <w:pStyle w:val="Nadpis3"/>
        <w:keepLines/>
        <w:spacing w:before="360"/>
      </w:pPr>
      <w:bookmarkStart w:id="725" w:name="_Toc380076014"/>
      <w:bookmarkStart w:id="726" w:name="_Toc381963827"/>
      <w:bookmarkStart w:id="727" w:name="_Toc391387105"/>
      <w:r w:rsidRPr="0095013B">
        <w:t>Zahájení fyzické kontroly na místě</w:t>
      </w:r>
      <w:bookmarkEnd w:id="725"/>
      <w:bookmarkEnd w:id="726"/>
      <w:bookmarkEnd w:id="727"/>
    </w:p>
    <w:p w:rsidR="00E1481C" w:rsidRDefault="00E1481C" w:rsidP="00E1481C">
      <w:pPr>
        <w:rPr>
          <w:rFonts w:ascii="Times New Roman" w:hAnsi="Times New Roman" w:cs="Times New Roman"/>
          <w:sz w:val="24"/>
          <w:szCs w:val="24"/>
        </w:rPr>
      </w:pPr>
      <w:r>
        <w:rPr>
          <w:rFonts w:ascii="Times New Roman" w:hAnsi="Times New Roman" w:cs="Times New Roman"/>
          <w:sz w:val="24"/>
          <w:szCs w:val="24"/>
        </w:rPr>
        <w:t>Kontrolovaná osoba bude o připravované kontrole vhodným způsobem vyrozuměna minimálně 2 pracovní dny předem. Ve výjimečných případech, vyžaduje-li to splnění účelu kontroly nebo hrozí-li zmaření účelu kontroly, může být kontrola oznámena kontrolované osobě nejpozději v den zahájení kontroly přímo na místě.</w:t>
      </w:r>
    </w:p>
    <w:p w:rsidR="00E1481C" w:rsidRDefault="00E1481C" w:rsidP="00E1481C">
      <w:pPr>
        <w:rPr>
          <w:rFonts w:ascii="Times New Roman" w:hAnsi="Times New Roman" w:cs="Times New Roman"/>
          <w:sz w:val="24"/>
          <w:szCs w:val="24"/>
        </w:rPr>
      </w:pPr>
      <w:r>
        <w:rPr>
          <w:rFonts w:ascii="Times New Roman" w:hAnsi="Times New Roman" w:cs="Times New Roman"/>
          <w:sz w:val="24"/>
          <w:szCs w:val="24"/>
        </w:rPr>
        <w:t xml:space="preserve">Pracovníci se při kontrole prokazují služebním průkazem a písemným pověřením ke kontrole vystaveným osobou oprávněnou pověřovat k provedení kontroly. </w:t>
      </w:r>
    </w:p>
    <w:p w:rsidR="00E1481C" w:rsidRDefault="00E1481C" w:rsidP="00E1481C">
      <w:pPr>
        <w:rPr>
          <w:rFonts w:ascii="Times New Roman" w:hAnsi="Times New Roman" w:cs="Times New Roman"/>
          <w:sz w:val="24"/>
          <w:szCs w:val="24"/>
        </w:rPr>
      </w:pPr>
      <w:r w:rsidRPr="0064250B">
        <w:rPr>
          <w:rFonts w:ascii="Times New Roman" w:hAnsi="Times New Roman" w:cs="Times New Roman"/>
          <w:sz w:val="24"/>
          <w:szCs w:val="24"/>
        </w:rPr>
        <w:t xml:space="preserve">Kontrola je zahájena předložením </w:t>
      </w:r>
      <w:r>
        <w:rPr>
          <w:rFonts w:ascii="Times New Roman" w:hAnsi="Times New Roman" w:cs="Times New Roman"/>
          <w:sz w:val="24"/>
          <w:szCs w:val="24"/>
        </w:rPr>
        <w:t xml:space="preserve">nebo doručením </w:t>
      </w:r>
      <w:r w:rsidRPr="0064250B">
        <w:rPr>
          <w:rFonts w:ascii="Times New Roman" w:hAnsi="Times New Roman" w:cs="Times New Roman"/>
          <w:sz w:val="24"/>
          <w:szCs w:val="24"/>
        </w:rPr>
        <w:t>písemného pověření ke kontrole</w:t>
      </w:r>
      <w:r>
        <w:rPr>
          <w:rFonts w:ascii="Times New Roman" w:hAnsi="Times New Roman" w:cs="Times New Roman"/>
          <w:sz w:val="24"/>
          <w:szCs w:val="24"/>
        </w:rPr>
        <w:t xml:space="preserve">. </w:t>
      </w:r>
    </w:p>
    <w:p w:rsidR="00E1481C" w:rsidRDefault="00E1481C" w:rsidP="00E1481C">
      <w:pPr>
        <w:rPr>
          <w:rFonts w:ascii="Times New Roman" w:hAnsi="Times New Roman"/>
          <w:sz w:val="24"/>
          <w:szCs w:val="24"/>
        </w:rPr>
      </w:pPr>
      <w:r>
        <w:rPr>
          <w:rFonts w:ascii="Times New Roman" w:hAnsi="Times New Roman"/>
          <w:sz w:val="24"/>
          <w:szCs w:val="24"/>
        </w:rPr>
        <w:t>Je-li kontrola zahájena bez přítomnosti kontrolované osoby, informuje kontrolující kontrolovanou osobu o zahájení kontroly dodatečně.</w:t>
      </w:r>
    </w:p>
    <w:p w:rsidR="00E1481C" w:rsidRPr="00E17FE4" w:rsidRDefault="00E1481C" w:rsidP="00E1481C">
      <w:pPr>
        <w:pStyle w:val="Nadpis3"/>
        <w:keepLines/>
        <w:spacing w:before="360"/>
      </w:pPr>
      <w:bookmarkStart w:id="728" w:name="_Toc380076015"/>
      <w:bookmarkStart w:id="729" w:name="_Toc381963828"/>
      <w:bookmarkStart w:id="730" w:name="_Toc391387106"/>
      <w:r w:rsidRPr="00E17FE4">
        <w:t>Protokol</w:t>
      </w:r>
      <w:r>
        <w:t xml:space="preserve"> o kontrole</w:t>
      </w:r>
      <w:r w:rsidRPr="00E17FE4">
        <w:t>/zápis z kontroly</w:t>
      </w:r>
      <w:bookmarkEnd w:id="728"/>
      <w:bookmarkEnd w:id="729"/>
      <w:bookmarkEnd w:id="730"/>
    </w:p>
    <w:p w:rsidR="00E1481C" w:rsidRDefault="00E1481C" w:rsidP="00E1481C">
      <w:pPr>
        <w:rPr>
          <w:rFonts w:ascii="Times New Roman" w:hAnsi="Times New Roman" w:cs="Times New Roman"/>
          <w:sz w:val="24"/>
          <w:szCs w:val="24"/>
        </w:rPr>
      </w:pPr>
      <w:r>
        <w:rPr>
          <w:rFonts w:ascii="Times New Roman" w:hAnsi="Times New Roman" w:cs="Times New Roman"/>
          <w:sz w:val="24"/>
          <w:szCs w:val="24"/>
        </w:rPr>
        <w:t>Na závěr kontroly je kontrolní skupinou vyhotoven protokol o kontrole/zápis z fyzické kontroly ve dvou stejnopisech, jeden pro kontrolní orgán a druhý pro kontrolovanou osobu.</w:t>
      </w:r>
      <w:r w:rsidRPr="00C40DBC">
        <w:rPr>
          <w:rFonts w:ascii="Times New Roman" w:hAnsi="Times New Roman" w:cs="Times New Roman"/>
          <w:sz w:val="24"/>
          <w:szCs w:val="24"/>
        </w:rPr>
        <w:t xml:space="preserve"> </w:t>
      </w:r>
    </w:p>
    <w:p w:rsidR="00E1481C" w:rsidRPr="00E1311E" w:rsidRDefault="00E1481C" w:rsidP="00E1481C">
      <w:pPr>
        <w:rPr>
          <w:rFonts w:ascii="Times New Roman" w:hAnsi="Times New Roman" w:cs="Times New Roman"/>
          <w:sz w:val="24"/>
          <w:szCs w:val="24"/>
        </w:rPr>
      </w:pPr>
      <w:r w:rsidRPr="00E1311E">
        <w:rPr>
          <w:rFonts w:ascii="Times New Roman" w:hAnsi="Times New Roman" w:cs="Times New Roman"/>
          <w:sz w:val="24"/>
          <w:szCs w:val="24"/>
        </w:rPr>
        <w:t xml:space="preserve">Na základě </w:t>
      </w:r>
      <w:r>
        <w:rPr>
          <w:rFonts w:ascii="Times New Roman" w:hAnsi="Times New Roman" w:cs="Times New Roman"/>
          <w:sz w:val="24"/>
          <w:szCs w:val="24"/>
        </w:rPr>
        <w:t>fyzické</w:t>
      </w:r>
      <w:r w:rsidRPr="00E1311E">
        <w:rPr>
          <w:rFonts w:ascii="Times New Roman" w:hAnsi="Times New Roman" w:cs="Times New Roman"/>
          <w:sz w:val="24"/>
          <w:szCs w:val="24"/>
        </w:rPr>
        <w:t xml:space="preserve"> kontroly </w:t>
      </w:r>
      <w:r>
        <w:rPr>
          <w:rFonts w:ascii="Times New Roman" w:hAnsi="Times New Roman" w:cs="Times New Roman"/>
          <w:sz w:val="24"/>
          <w:szCs w:val="24"/>
        </w:rPr>
        <w:t xml:space="preserve">se </w:t>
      </w:r>
      <w:r w:rsidRPr="00E1311E">
        <w:rPr>
          <w:rFonts w:ascii="Times New Roman" w:hAnsi="Times New Roman" w:cs="Times New Roman"/>
          <w:sz w:val="24"/>
          <w:szCs w:val="24"/>
        </w:rPr>
        <w:t>m</w:t>
      </w:r>
      <w:r>
        <w:rPr>
          <w:rFonts w:ascii="Times New Roman" w:hAnsi="Times New Roman" w:cs="Times New Roman"/>
          <w:sz w:val="24"/>
          <w:szCs w:val="24"/>
        </w:rPr>
        <w:t>ohou</w:t>
      </w:r>
      <w:r w:rsidRPr="00E1311E">
        <w:rPr>
          <w:rFonts w:ascii="Times New Roman" w:hAnsi="Times New Roman" w:cs="Times New Roman"/>
          <w:sz w:val="24"/>
          <w:szCs w:val="24"/>
        </w:rPr>
        <w:t xml:space="preserve"> příjemci uložit opatření k nápravě zjištěných nedostatků</w:t>
      </w:r>
      <w:r>
        <w:rPr>
          <w:rFonts w:ascii="Times New Roman" w:hAnsi="Times New Roman" w:cs="Times New Roman"/>
          <w:sz w:val="24"/>
          <w:szCs w:val="24"/>
        </w:rPr>
        <w:t xml:space="preserve"> včetně lhůty pro přijetí nápravných opatření</w:t>
      </w:r>
      <w:r w:rsidRPr="00E1311E">
        <w:rPr>
          <w:rFonts w:ascii="Times New Roman" w:hAnsi="Times New Roman" w:cs="Times New Roman"/>
          <w:sz w:val="24"/>
          <w:szCs w:val="24"/>
        </w:rPr>
        <w:t xml:space="preserve">. Informace o uložení opatření </w:t>
      </w:r>
      <w:r w:rsidRPr="00E1311E">
        <w:rPr>
          <w:rFonts w:ascii="Times New Roman" w:hAnsi="Times New Roman" w:cs="Times New Roman"/>
          <w:sz w:val="24"/>
          <w:szCs w:val="24"/>
        </w:rPr>
        <w:lastRenderedPageBreak/>
        <w:t xml:space="preserve">k nápravě </w:t>
      </w:r>
      <w:r>
        <w:rPr>
          <w:rFonts w:ascii="Times New Roman" w:hAnsi="Times New Roman" w:cs="Times New Roman"/>
          <w:sz w:val="24"/>
          <w:szCs w:val="24"/>
        </w:rPr>
        <w:t xml:space="preserve">s termínem, do kdy má kontrolovaná osoba nedostatky odstranit, </w:t>
      </w:r>
      <w:r w:rsidRPr="00E1311E">
        <w:rPr>
          <w:rFonts w:ascii="Times New Roman" w:hAnsi="Times New Roman" w:cs="Times New Roman"/>
          <w:sz w:val="24"/>
          <w:szCs w:val="24"/>
        </w:rPr>
        <w:t>jsou součástí protokolu</w:t>
      </w:r>
      <w:r>
        <w:rPr>
          <w:rFonts w:ascii="Times New Roman" w:hAnsi="Times New Roman" w:cs="Times New Roman"/>
          <w:sz w:val="24"/>
          <w:szCs w:val="24"/>
        </w:rPr>
        <w:t xml:space="preserve"> o kontrole/zápisu</w:t>
      </w:r>
      <w:r w:rsidRPr="00E1311E">
        <w:rPr>
          <w:rFonts w:ascii="Times New Roman" w:hAnsi="Times New Roman" w:cs="Times New Roman"/>
          <w:sz w:val="24"/>
          <w:szCs w:val="24"/>
        </w:rPr>
        <w:t xml:space="preserve"> z kontroly. </w:t>
      </w:r>
    </w:p>
    <w:p w:rsidR="00E1481C" w:rsidRDefault="00E1481C" w:rsidP="00E1481C">
      <w:pPr>
        <w:rPr>
          <w:rFonts w:ascii="Times New Roman" w:hAnsi="Times New Roman" w:cs="Times New Roman"/>
          <w:sz w:val="24"/>
          <w:szCs w:val="24"/>
        </w:rPr>
      </w:pPr>
      <w:r>
        <w:rPr>
          <w:rFonts w:ascii="Times New Roman" w:hAnsi="Times New Roman" w:cs="Times New Roman"/>
          <w:sz w:val="24"/>
          <w:szCs w:val="24"/>
        </w:rPr>
        <w:t xml:space="preserve">Kontrolovaná osoba zápis z fyzické kontroly </w:t>
      </w:r>
      <w:r w:rsidRPr="00E1311E">
        <w:rPr>
          <w:rFonts w:ascii="Times New Roman" w:hAnsi="Times New Roman" w:cs="Times New Roman"/>
          <w:sz w:val="24"/>
          <w:szCs w:val="24"/>
        </w:rPr>
        <w:t>podep</w:t>
      </w:r>
      <w:r>
        <w:rPr>
          <w:rFonts w:ascii="Times New Roman" w:hAnsi="Times New Roman" w:cs="Times New Roman"/>
          <w:sz w:val="24"/>
          <w:szCs w:val="24"/>
        </w:rPr>
        <w:t>íše a potvrdí, že se s ním seznámil.</w:t>
      </w:r>
      <w:r w:rsidRPr="00E1311E">
        <w:rPr>
          <w:rFonts w:ascii="Times New Roman" w:hAnsi="Times New Roman" w:cs="Times New Roman"/>
          <w:sz w:val="24"/>
          <w:szCs w:val="24"/>
        </w:rPr>
        <w:t xml:space="preserve"> </w:t>
      </w:r>
      <w:r>
        <w:rPr>
          <w:rFonts w:ascii="Times New Roman" w:hAnsi="Times New Roman" w:cs="Times New Roman"/>
          <w:sz w:val="24"/>
          <w:szCs w:val="24"/>
        </w:rPr>
        <w:t>V případě, že se kontrolovaná osoba</w:t>
      </w:r>
      <w:r w:rsidRPr="00E1311E">
        <w:rPr>
          <w:rFonts w:ascii="Times New Roman" w:hAnsi="Times New Roman" w:cs="Times New Roman"/>
          <w:sz w:val="24"/>
          <w:szCs w:val="24"/>
        </w:rPr>
        <w:t xml:space="preserve"> odmítne </w:t>
      </w:r>
      <w:r>
        <w:rPr>
          <w:rFonts w:ascii="Times New Roman" w:hAnsi="Times New Roman" w:cs="Times New Roman"/>
          <w:sz w:val="24"/>
          <w:szCs w:val="24"/>
        </w:rPr>
        <w:t xml:space="preserve">seznámit se se zápisem nebo toto seznámení odmítne </w:t>
      </w:r>
      <w:r w:rsidRPr="00E1311E">
        <w:rPr>
          <w:rFonts w:ascii="Times New Roman" w:hAnsi="Times New Roman" w:cs="Times New Roman"/>
          <w:sz w:val="24"/>
          <w:szCs w:val="24"/>
        </w:rPr>
        <w:t>potvrdit svým podpisem, vyznačí se tato skutečnost v</w:t>
      </w:r>
      <w:r>
        <w:rPr>
          <w:rFonts w:ascii="Times New Roman" w:hAnsi="Times New Roman" w:cs="Times New Roman"/>
          <w:sz w:val="24"/>
          <w:szCs w:val="24"/>
        </w:rPr>
        <w:t> zápise</w:t>
      </w:r>
      <w:r w:rsidRPr="00E1311E">
        <w:rPr>
          <w:rFonts w:ascii="Times New Roman" w:hAnsi="Times New Roman" w:cs="Times New Roman"/>
          <w:sz w:val="24"/>
          <w:szCs w:val="24"/>
        </w:rPr>
        <w:t xml:space="preserve"> včetně data a důvodu odmítnutí. </w:t>
      </w:r>
    </w:p>
    <w:p w:rsidR="00E1481C" w:rsidRPr="00E1311E" w:rsidRDefault="00E1481C" w:rsidP="00E1481C">
      <w:pPr>
        <w:rPr>
          <w:rFonts w:ascii="Times New Roman" w:hAnsi="Times New Roman" w:cs="Times New Roman"/>
          <w:sz w:val="24"/>
          <w:szCs w:val="24"/>
        </w:rPr>
      </w:pPr>
      <w:r w:rsidRPr="00347AE6">
        <w:rPr>
          <w:rFonts w:ascii="Times New Roman" w:hAnsi="Times New Roman" w:cs="Times New Roman"/>
          <w:sz w:val="24"/>
          <w:szCs w:val="24"/>
        </w:rPr>
        <w:t>Odmítne-li se kontrolovan</w:t>
      </w:r>
      <w:r>
        <w:rPr>
          <w:rFonts w:ascii="Times New Roman" w:hAnsi="Times New Roman" w:cs="Times New Roman"/>
          <w:sz w:val="24"/>
          <w:szCs w:val="24"/>
        </w:rPr>
        <w:t>á</w:t>
      </w:r>
      <w:r w:rsidRPr="00347AE6">
        <w:rPr>
          <w:rFonts w:ascii="Times New Roman" w:hAnsi="Times New Roman" w:cs="Times New Roman"/>
          <w:sz w:val="24"/>
          <w:szCs w:val="24"/>
        </w:rPr>
        <w:t xml:space="preserve"> </w:t>
      </w:r>
      <w:r>
        <w:rPr>
          <w:rFonts w:ascii="Times New Roman" w:hAnsi="Times New Roman" w:cs="Times New Roman"/>
          <w:sz w:val="24"/>
          <w:szCs w:val="24"/>
        </w:rPr>
        <w:t>osoba</w:t>
      </w:r>
      <w:r w:rsidRPr="00347AE6">
        <w:rPr>
          <w:rFonts w:ascii="Times New Roman" w:hAnsi="Times New Roman" w:cs="Times New Roman"/>
          <w:sz w:val="24"/>
          <w:szCs w:val="24"/>
        </w:rPr>
        <w:t xml:space="preserve"> seznámit </w:t>
      </w:r>
      <w:r>
        <w:rPr>
          <w:rFonts w:ascii="Times New Roman" w:hAnsi="Times New Roman" w:cs="Times New Roman"/>
          <w:sz w:val="24"/>
          <w:szCs w:val="24"/>
        </w:rPr>
        <w:t>se zápisem</w:t>
      </w:r>
      <w:r w:rsidRPr="00347AE6">
        <w:rPr>
          <w:rFonts w:ascii="Times New Roman" w:hAnsi="Times New Roman" w:cs="Times New Roman"/>
          <w:sz w:val="24"/>
          <w:szCs w:val="24"/>
        </w:rPr>
        <w:t>, ztrácí oprávnění uplatnit písemné a zdůvodněné námitky</w:t>
      </w:r>
      <w:r>
        <w:rPr>
          <w:rFonts w:ascii="Times New Roman" w:hAnsi="Times New Roman" w:cs="Times New Roman"/>
          <w:sz w:val="24"/>
          <w:szCs w:val="24"/>
        </w:rPr>
        <w:t>. J</w:t>
      </w:r>
      <w:r w:rsidRPr="00347AE6">
        <w:rPr>
          <w:rFonts w:ascii="Times New Roman" w:hAnsi="Times New Roman" w:cs="Times New Roman"/>
          <w:sz w:val="24"/>
          <w:szCs w:val="24"/>
        </w:rPr>
        <w:t>estliže se s</w:t>
      </w:r>
      <w:r>
        <w:rPr>
          <w:rFonts w:ascii="Times New Roman" w:hAnsi="Times New Roman" w:cs="Times New Roman"/>
          <w:sz w:val="24"/>
          <w:szCs w:val="24"/>
        </w:rPr>
        <w:t>e zápisem</w:t>
      </w:r>
      <w:r w:rsidRPr="00347AE6">
        <w:rPr>
          <w:rFonts w:ascii="Times New Roman" w:hAnsi="Times New Roman" w:cs="Times New Roman"/>
          <w:sz w:val="24"/>
          <w:szCs w:val="24"/>
        </w:rPr>
        <w:t xml:space="preserve"> seznámí, ale odmítne ho podepsat, běží </w:t>
      </w:r>
      <w:r>
        <w:rPr>
          <w:rFonts w:ascii="Times New Roman" w:hAnsi="Times New Roman" w:cs="Times New Roman"/>
          <w:sz w:val="24"/>
          <w:szCs w:val="24"/>
        </w:rPr>
        <w:t>jí</w:t>
      </w:r>
      <w:r w:rsidRPr="00347AE6">
        <w:rPr>
          <w:rFonts w:ascii="Times New Roman" w:hAnsi="Times New Roman" w:cs="Times New Roman"/>
          <w:sz w:val="24"/>
          <w:szCs w:val="24"/>
        </w:rPr>
        <w:t xml:space="preserve"> od tohoto dne lhůta pro podání námitek.</w:t>
      </w:r>
      <w:r>
        <w:rPr>
          <w:rFonts w:ascii="Times New Roman" w:hAnsi="Times New Roman" w:cs="Times New Roman"/>
          <w:sz w:val="24"/>
          <w:szCs w:val="24"/>
        </w:rPr>
        <w:t xml:space="preserve"> </w:t>
      </w:r>
      <w:r w:rsidRPr="00347AE6">
        <w:rPr>
          <w:rFonts w:ascii="Times New Roman" w:hAnsi="Times New Roman" w:cs="Times New Roman"/>
          <w:sz w:val="24"/>
          <w:szCs w:val="24"/>
        </w:rPr>
        <w:t xml:space="preserve">Tyto skutečnosti i s datem zaznamená vedoucí nebo člen kontrolní skupiny do </w:t>
      </w:r>
      <w:r>
        <w:rPr>
          <w:rFonts w:ascii="Times New Roman" w:hAnsi="Times New Roman" w:cs="Times New Roman"/>
          <w:sz w:val="24"/>
          <w:szCs w:val="24"/>
        </w:rPr>
        <w:t>zápisu z kontroly</w:t>
      </w:r>
      <w:r w:rsidRPr="00347AE6">
        <w:rPr>
          <w:rFonts w:ascii="Times New Roman" w:hAnsi="Times New Roman" w:cs="Times New Roman"/>
          <w:sz w:val="24"/>
          <w:szCs w:val="24"/>
        </w:rPr>
        <w:t>.</w:t>
      </w:r>
    </w:p>
    <w:p w:rsidR="00E1481C" w:rsidRPr="00793A9C" w:rsidRDefault="00E1481C" w:rsidP="00E1481C">
      <w:pPr>
        <w:pStyle w:val="Nadpis3"/>
        <w:keepLines/>
        <w:spacing w:before="360"/>
      </w:pPr>
      <w:bookmarkStart w:id="731" w:name="_Toc380076016"/>
      <w:bookmarkStart w:id="732" w:name="_Toc381963829"/>
      <w:bookmarkStart w:id="733" w:name="_Toc391387107"/>
      <w:r w:rsidRPr="00793A9C">
        <w:t>Řízení o námitkách kontrolované</w:t>
      </w:r>
      <w:bookmarkEnd w:id="731"/>
      <w:r>
        <w:t xml:space="preserve"> osoby</w:t>
      </w:r>
      <w:bookmarkEnd w:id="732"/>
      <w:bookmarkEnd w:id="733"/>
    </w:p>
    <w:p w:rsidR="00E1481C" w:rsidRPr="00E1311E" w:rsidRDefault="00E1481C" w:rsidP="00E1481C">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Kontrolovaná osoba může p</w:t>
      </w:r>
      <w:r w:rsidRPr="00E1311E">
        <w:rPr>
          <w:rFonts w:ascii="Times New Roman" w:hAnsi="Times New Roman" w:cs="Times New Roman"/>
          <w:sz w:val="24"/>
          <w:szCs w:val="24"/>
        </w:rPr>
        <w:t>roti protokolu</w:t>
      </w:r>
      <w:r>
        <w:rPr>
          <w:rFonts w:ascii="Times New Roman" w:hAnsi="Times New Roman" w:cs="Times New Roman"/>
          <w:sz w:val="24"/>
          <w:szCs w:val="24"/>
        </w:rPr>
        <w:t xml:space="preserve"> o kontrole/zápisu</w:t>
      </w:r>
      <w:r w:rsidRPr="00E1311E">
        <w:rPr>
          <w:rFonts w:ascii="Times New Roman" w:hAnsi="Times New Roman" w:cs="Times New Roman"/>
          <w:sz w:val="24"/>
          <w:szCs w:val="24"/>
        </w:rPr>
        <w:t>, resp. proti prů</w:t>
      </w:r>
      <w:r>
        <w:rPr>
          <w:rFonts w:ascii="Times New Roman" w:hAnsi="Times New Roman" w:cs="Times New Roman"/>
          <w:sz w:val="24"/>
          <w:szCs w:val="24"/>
        </w:rPr>
        <w:t>běhu kontroly,</w:t>
      </w:r>
      <w:r w:rsidRPr="00E1311E">
        <w:rPr>
          <w:rFonts w:ascii="Times New Roman" w:hAnsi="Times New Roman" w:cs="Times New Roman"/>
          <w:sz w:val="24"/>
          <w:szCs w:val="24"/>
        </w:rPr>
        <w:t xml:space="preserve"> </w:t>
      </w:r>
      <w:r>
        <w:rPr>
          <w:rFonts w:ascii="Times New Roman" w:hAnsi="Times New Roman" w:cs="Times New Roman"/>
          <w:sz w:val="24"/>
          <w:szCs w:val="24"/>
        </w:rPr>
        <w:t>uplatnit své písemné a zdůvodněné námitky, a to ve lhůtě uvedené v protokolu o kontrole/zápisu z fyzické kontroly.</w:t>
      </w:r>
      <w:r w:rsidRPr="00E1311E">
        <w:rPr>
          <w:rFonts w:ascii="Times New Roman" w:hAnsi="Times New Roman" w:cs="Times New Roman"/>
          <w:sz w:val="24"/>
          <w:szCs w:val="24"/>
        </w:rPr>
        <w:t xml:space="preserve"> </w:t>
      </w:r>
    </w:p>
    <w:p w:rsidR="00E1481C" w:rsidRPr="00E1311E" w:rsidRDefault="00E1481C" w:rsidP="00E1481C">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 xml:space="preserve">Vedoucí kontrolní skupiny nebo kontrolující </w:t>
      </w:r>
      <w:r w:rsidRPr="00E1311E">
        <w:rPr>
          <w:rFonts w:ascii="Times New Roman" w:hAnsi="Times New Roman" w:cs="Times New Roman"/>
          <w:sz w:val="24"/>
          <w:szCs w:val="24"/>
        </w:rPr>
        <w:t xml:space="preserve">námitky bezodkladně prošetří a nejpozději do </w:t>
      </w:r>
      <w:r>
        <w:rPr>
          <w:rFonts w:ascii="Times New Roman" w:hAnsi="Times New Roman" w:cs="Times New Roman"/>
          <w:sz w:val="24"/>
          <w:szCs w:val="24"/>
        </w:rPr>
        <w:t>30</w:t>
      </w:r>
      <w:r w:rsidRPr="00E1311E">
        <w:rPr>
          <w:rFonts w:ascii="Times New Roman" w:hAnsi="Times New Roman" w:cs="Times New Roman"/>
          <w:sz w:val="24"/>
          <w:szCs w:val="24"/>
        </w:rPr>
        <w:t xml:space="preserve"> kalendářních dnů od podání námitek kontrolované</w:t>
      </w:r>
      <w:r>
        <w:rPr>
          <w:rFonts w:ascii="Times New Roman" w:hAnsi="Times New Roman" w:cs="Times New Roman"/>
          <w:sz w:val="24"/>
          <w:szCs w:val="24"/>
        </w:rPr>
        <w:t xml:space="preserve"> osobě</w:t>
      </w:r>
      <w:r w:rsidRPr="00E1311E">
        <w:rPr>
          <w:rFonts w:ascii="Times New Roman" w:hAnsi="Times New Roman" w:cs="Times New Roman"/>
          <w:sz w:val="24"/>
          <w:szCs w:val="24"/>
        </w:rPr>
        <w:t xml:space="preserve"> odpoví. O důvodech prodloužení lhůty na prošetře</w:t>
      </w:r>
      <w:r>
        <w:rPr>
          <w:rFonts w:ascii="Times New Roman" w:hAnsi="Times New Roman" w:cs="Times New Roman"/>
          <w:sz w:val="24"/>
          <w:szCs w:val="24"/>
        </w:rPr>
        <w:t>ní námitek musí být kontrolovaná</w:t>
      </w:r>
      <w:r w:rsidRPr="00E1311E">
        <w:rPr>
          <w:rFonts w:ascii="Times New Roman" w:hAnsi="Times New Roman" w:cs="Times New Roman"/>
          <w:sz w:val="24"/>
          <w:szCs w:val="24"/>
        </w:rPr>
        <w:t xml:space="preserve"> </w:t>
      </w:r>
      <w:r>
        <w:rPr>
          <w:rFonts w:ascii="Times New Roman" w:hAnsi="Times New Roman" w:cs="Times New Roman"/>
          <w:sz w:val="24"/>
          <w:szCs w:val="24"/>
        </w:rPr>
        <w:t>osoba písemně vyrozuměna</w:t>
      </w:r>
      <w:r w:rsidRPr="00E1311E">
        <w:rPr>
          <w:rFonts w:ascii="Times New Roman" w:hAnsi="Times New Roman" w:cs="Times New Roman"/>
          <w:sz w:val="24"/>
          <w:szCs w:val="24"/>
        </w:rPr>
        <w:t>.</w:t>
      </w:r>
    </w:p>
    <w:p w:rsidR="00E1481C" w:rsidRPr="00E1311E" w:rsidRDefault="00E1481C" w:rsidP="00E1481C">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Částečné nebo úplné zamítnutí námitek je kontrolované</w:t>
      </w:r>
      <w:r>
        <w:rPr>
          <w:rFonts w:ascii="Times New Roman" w:hAnsi="Times New Roman" w:cs="Times New Roman"/>
          <w:sz w:val="24"/>
          <w:szCs w:val="24"/>
        </w:rPr>
        <w:t xml:space="preserve"> osobě</w:t>
      </w:r>
      <w:r w:rsidRPr="00E1311E">
        <w:rPr>
          <w:rFonts w:ascii="Times New Roman" w:hAnsi="Times New Roman" w:cs="Times New Roman"/>
          <w:sz w:val="24"/>
          <w:szCs w:val="24"/>
        </w:rPr>
        <w:t xml:space="preserve"> odůvodněno.</w:t>
      </w:r>
    </w:p>
    <w:p w:rsidR="00E1481C" w:rsidRPr="00E1311E" w:rsidRDefault="00E1481C" w:rsidP="00E1481C">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Námitky, kterým kontrolní orgán nevyhověl nebo vyhověl pou</w:t>
      </w:r>
      <w:r>
        <w:rPr>
          <w:rFonts w:ascii="Times New Roman" w:hAnsi="Times New Roman" w:cs="Times New Roman"/>
          <w:sz w:val="24"/>
          <w:szCs w:val="24"/>
        </w:rPr>
        <w:t>ze částečně, nemůže kontrolovaná osoba</w:t>
      </w:r>
      <w:r w:rsidRPr="00E1311E">
        <w:rPr>
          <w:rFonts w:ascii="Times New Roman" w:hAnsi="Times New Roman" w:cs="Times New Roman"/>
          <w:sz w:val="24"/>
          <w:szCs w:val="24"/>
        </w:rPr>
        <w:t xml:space="preserve"> opakovaně uplatnit.</w:t>
      </w:r>
      <w:r>
        <w:rPr>
          <w:rFonts w:ascii="Times New Roman" w:hAnsi="Times New Roman" w:cs="Times New Roman"/>
          <w:sz w:val="24"/>
          <w:szCs w:val="24"/>
        </w:rPr>
        <w:t xml:space="preserve"> O námitkách v rámci veřejnosprávní kontroly na místě rozhoduje nadřízená osoba kontrolujícího. Proti rozhodnutí o námitkách není opravný prostředek přípustný.</w:t>
      </w:r>
    </w:p>
    <w:p w:rsidR="00E1481C" w:rsidRDefault="00E1481C" w:rsidP="00E1481C">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Pokud kontrolní orgán námitkám kontrolované</w:t>
      </w:r>
      <w:r>
        <w:rPr>
          <w:rFonts w:ascii="Times New Roman" w:hAnsi="Times New Roman" w:cs="Times New Roman"/>
          <w:sz w:val="24"/>
          <w:szCs w:val="24"/>
        </w:rPr>
        <w:t xml:space="preserve"> osoby</w:t>
      </w:r>
      <w:r w:rsidRPr="00E1311E">
        <w:rPr>
          <w:rFonts w:ascii="Times New Roman" w:hAnsi="Times New Roman" w:cs="Times New Roman"/>
          <w:sz w:val="24"/>
          <w:szCs w:val="24"/>
        </w:rPr>
        <w:t xml:space="preserve"> plně nebo částečně vyhoví, bude stanovisko</w:t>
      </w:r>
      <w:r>
        <w:rPr>
          <w:rFonts w:ascii="Times New Roman" w:hAnsi="Times New Roman" w:cs="Times New Roman"/>
          <w:sz w:val="24"/>
          <w:szCs w:val="24"/>
        </w:rPr>
        <w:t>/rozhodnutí o námitkách</w:t>
      </w:r>
      <w:r w:rsidRPr="00E1311E">
        <w:rPr>
          <w:rFonts w:ascii="Times New Roman" w:hAnsi="Times New Roman" w:cs="Times New Roman"/>
          <w:sz w:val="24"/>
          <w:szCs w:val="24"/>
        </w:rPr>
        <w:t xml:space="preserve"> přiloženo k</w:t>
      </w:r>
      <w:r>
        <w:rPr>
          <w:rFonts w:ascii="Times New Roman" w:hAnsi="Times New Roman" w:cs="Times New Roman"/>
          <w:sz w:val="24"/>
          <w:szCs w:val="24"/>
        </w:rPr>
        <w:t> </w:t>
      </w:r>
      <w:r w:rsidRPr="00E1311E">
        <w:rPr>
          <w:rFonts w:ascii="Times New Roman" w:hAnsi="Times New Roman" w:cs="Times New Roman"/>
          <w:sz w:val="24"/>
          <w:szCs w:val="24"/>
        </w:rPr>
        <w:t>protokolu</w:t>
      </w:r>
      <w:r>
        <w:rPr>
          <w:rFonts w:ascii="Times New Roman" w:hAnsi="Times New Roman" w:cs="Times New Roman"/>
          <w:sz w:val="24"/>
          <w:szCs w:val="24"/>
        </w:rPr>
        <w:t xml:space="preserve"> o kontrole/zápisu z</w:t>
      </w:r>
      <w:r w:rsidRPr="00E1311E">
        <w:rPr>
          <w:rFonts w:ascii="Times New Roman" w:hAnsi="Times New Roman" w:cs="Times New Roman"/>
          <w:sz w:val="24"/>
          <w:szCs w:val="24"/>
        </w:rPr>
        <w:t xml:space="preserve"> kontrol</w:t>
      </w:r>
      <w:r>
        <w:rPr>
          <w:rFonts w:ascii="Times New Roman" w:hAnsi="Times New Roman" w:cs="Times New Roman"/>
          <w:sz w:val="24"/>
          <w:szCs w:val="24"/>
        </w:rPr>
        <w:t>y</w:t>
      </w:r>
      <w:r w:rsidRPr="00E1311E">
        <w:rPr>
          <w:rFonts w:ascii="Times New Roman" w:hAnsi="Times New Roman" w:cs="Times New Roman"/>
          <w:sz w:val="24"/>
          <w:szCs w:val="24"/>
        </w:rPr>
        <w:t>.</w:t>
      </w:r>
    </w:p>
    <w:p w:rsidR="00E1481C" w:rsidRDefault="00E1481C" w:rsidP="00E1481C">
      <w:pPr>
        <w:widowControl w:val="0"/>
        <w:adjustRightInd w:val="0"/>
        <w:textAlignment w:val="baseline"/>
        <w:rPr>
          <w:rFonts w:ascii="Times New Roman" w:hAnsi="Times New Roman" w:cs="Times New Roman"/>
          <w:sz w:val="24"/>
          <w:szCs w:val="24"/>
        </w:rPr>
      </w:pPr>
      <w:r w:rsidRPr="0088480E">
        <w:rPr>
          <w:rFonts w:ascii="Times New Roman" w:hAnsi="Times New Roman" w:cs="Times New Roman"/>
          <w:sz w:val="24"/>
          <w:szCs w:val="24"/>
        </w:rPr>
        <w:t>P</w:t>
      </w:r>
      <w:r>
        <w:rPr>
          <w:rFonts w:ascii="Times New Roman" w:hAnsi="Times New Roman" w:cs="Times New Roman"/>
          <w:sz w:val="24"/>
          <w:szCs w:val="24"/>
        </w:rPr>
        <w:t xml:space="preserve">okud kontrolovaná osoba </w:t>
      </w:r>
      <w:r w:rsidRPr="0088480E">
        <w:rPr>
          <w:rFonts w:ascii="Times New Roman" w:hAnsi="Times New Roman" w:cs="Times New Roman"/>
          <w:sz w:val="24"/>
          <w:szCs w:val="24"/>
        </w:rPr>
        <w:t>překročil</w:t>
      </w:r>
      <w:r>
        <w:rPr>
          <w:rFonts w:ascii="Times New Roman" w:hAnsi="Times New Roman" w:cs="Times New Roman"/>
          <w:sz w:val="24"/>
          <w:szCs w:val="24"/>
        </w:rPr>
        <w:t>a</w:t>
      </w:r>
      <w:r w:rsidRPr="0088480E">
        <w:rPr>
          <w:rFonts w:ascii="Times New Roman" w:hAnsi="Times New Roman" w:cs="Times New Roman"/>
          <w:sz w:val="24"/>
          <w:szCs w:val="24"/>
        </w:rPr>
        <w:t xml:space="preserve"> lhůtu pro upl</w:t>
      </w:r>
      <w:r>
        <w:rPr>
          <w:rFonts w:ascii="Times New Roman" w:hAnsi="Times New Roman" w:cs="Times New Roman"/>
          <w:sz w:val="24"/>
          <w:szCs w:val="24"/>
        </w:rPr>
        <w:t>atnění námitek nebo byly námitky podány neoprávněnou osobou, nadřízená osoba kontrolujícího tyto námitky rovněž zamítne.</w:t>
      </w:r>
    </w:p>
    <w:p w:rsidR="00E1481C" w:rsidRPr="0048085A" w:rsidDel="001B1163" w:rsidRDefault="00E1481C" w:rsidP="00E1481C">
      <w:pPr>
        <w:widowControl w:val="0"/>
        <w:adjustRightInd w:val="0"/>
        <w:textAlignment w:val="baseline"/>
        <w:rPr>
          <w:noProof/>
        </w:rPr>
      </w:pPr>
      <w:r w:rsidRPr="003601B9">
        <w:rPr>
          <w:rFonts w:ascii="Times New Roman" w:hAnsi="Times New Roman" w:cs="Times New Roman"/>
          <w:sz w:val="24"/>
          <w:szCs w:val="24"/>
        </w:rPr>
        <w:t xml:space="preserve">Kontrola je ukončena </w:t>
      </w:r>
      <w:r>
        <w:rPr>
          <w:rFonts w:ascii="Times New Roman" w:hAnsi="Times New Roman" w:cs="Times New Roman"/>
          <w:sz w:val="24"/>
          <w:szCs w:val="24"/>
        </w:rPr>
        <w:t xml:space="preserve">marným </w:t>
      </w:r>
      <w:r w:rsidRPr="003601B9">
        <w:rPr>
          <w:rFonts w:ascii="Times New Roman" w:hAnsi="Times New Roman" w:cs="Times New Roman"/>
          <w:sz w:val="24"/>
          <w:szCs w:val="24"/>
        </w:rPr>
        <w:t>uplynutím lhůty pro podání námitek</w:t>
      </w:r>
      <w:r>
        <w:rPr>
          <w:rFonts w:ascii="Times New Roman" w:hAnsi="Times New Roman" w:cs="Times New Roman"/>
          <w:sz w:val="24"/>
          <w:szCs w:val="24"/>
        </w:rPr>
        <w:t xml:space="preserve">, </w:t>
      </w:r>
      <w:r w:rsidRPr="003601B9">
        <w:rPr>
          <w:rFonts w:ascii="Times New Roman" w:hAnsi="Times New Roman" w:cs="Times New Roman"/>
          <w:sz w:val="24"/>
          <w:szCs w:val="24"/>
        </w:rPr>
        <w:t>vzdáním se práva podat námitky, odmítnutím seznámení se s</w:t>
      </w:r>
      <w:r>
        <w:rPr>
          <w:rFonts w:ascii="Times New Roman" w:hAnsi="Times New Roman" w:cs="Times New Roman"/>
          <w:sz w:val="24"/>
          <w:szCs w:val="24"/>
        </w:rPr>
        <w:t>e</w:t>
      </w:r>
      <w:r w:rsidRPr="003601B9">
        <w:rPr>
          <w:rFonts w:ascii="Times New Roman" w:hAnsi="Times New Roman" w:cs="Times New Roman"/>
          <w:sz w:val="24"/>
          <w:szCs w:val="24"/>
        </w:rPr>
        <w:t> zápisem</w:t>
      </w:r>
      <w:r>
        <w:rPr>
          <w:rFonts w:ascii="Times New Roman" w:hAnsi="Times New Roman" w:cs="Times New Roman"/>
          <w:sz w:val="24"/>
          <w:szCs w:val="24"/>
        </w:rPr>
        <w:t xml:space="preserve"> z kontroly, </w:t>
      </w:r>
      <w:r w:rsidRPr="003601B9">
        <w:rPr>
          <w:rFonts w:ascii="Times New Roman" w:hAnsi="Times New Roman" w:cs="Times New Roman"/>
          <w:sz w:val="24"/>
          <w:szCs w:val="24"/>
        </w:rPr>
        <w:t>dnem doručení rozho</w:t>
      </w:r>
      <w:r>
        <w:rPr>
          <w:rFonts w:ascii="Times New Roman" w:hAnsi="Times New Roman" w:cs="Times New Roman"/>
          <w:sz w:val="24"/>
          <w:szCs w:val="24"/>
        </w:rPr>
        <w:t>dnutí o námitkách kontrolované</w:t>
      </w:r>
      <w:r w:rsidRPr="003601B9">
        <w:rPr>
          <w:rFonts w:ascii="Times New Roman" w:hAnsi="Times New Roman" w:cs="Times New Roman"/>
          <w:sz w:val="24"/>
          <w:szCs w:val="24"/>
        </w:rPr>
        <w:t xml:space="preserve"> </w:t>
      </w:r>
      <w:r>
        <w:rPr>
          <w:rFonts w:ascii="Times New Roman" w:hAnsi="Times New Roman" w:cs="Times New Roman"/>
          <w:sz w:val="24"/>
          <w:szCs w:val="24"/>
        </w:rPr>
        <w:t>osobě nebo dnem, ve kterém byly námitky předány k vyřízení správnímu orgánu</w:t>
      </w:r>
      <w:r w:rsidRPr="003601B9">
        <w:rPr>
          <w:rFonts w:ascii="Times New Roman" w:hAnsi="Times New Roman" w:cs="Times New Roman"/>
          <w:sz w:val="24"/>
          <w:szCs w:val="24"/>
        </w:rPr>
        <w:t>.</w:t>
      </w:r>
      <w:r>
        <w:rPr>
          <w:rFonts w:ascii="Times New Roman" w:hAnsi="Times New Roman" w:cs="Times New Roman"/>
          <w:sz w:val="24"/>
          <w:szCs w:val="24"/>
        </w:rPr>
        <w:t xml:space="preserve"> </w:t>
      </w:r>
    </w:p>
    <w:p w:rsidR="007B2A95" w:rsidRPr="0048085A" w:rsidRDefault="001B1163" w:rsidP="001B1163">
      <w:pPr>
        <w:pStyle w:val="Nadpis1"/>
        <w:keepLines/>
      </w:pPr>
      <w:bookmarkStart w:id="734" w:name="_Toc322697627"/>
      <w:bookmarkStart w:id="735" w:name="_Toc322697950"/>
      <w:bookmarkStart w:id="736" w:name="_Toc322698202"/>
      <w:bookmarkStart w:id="737" w:name="_Toc322698453"/>
      <w:bookmarkStart w:id="738" w:name="_Toc323218025"/>
      <w:bookmarkStart w:id="739" w:name="_Toc324935403"/>
      <w:bookmarkStart w:id="740" w:name="_Toc177462481"/>
      <w:bookmarkStart w:id="741" w:name="_Toc191363137"/>
      <w:bookmarkStart w:id="742" w:name="_Toc191978816"/>
      <w:bookmarkStart w:id="743" w:name="_Toc244415596"/>
      <w:bookmarkEnd w:id="734"/>
      <w:bookmarkEnd w:id="735"/>
      <w:bookmarkEnd w:id="736"/>
      <w:bookmarkEnd w:id="737"/>
      <w:bookmarkEnd w:id="738"/>
      <w:bookmarkEnd w:id="739"/>
      <w:r>
        <w:rPr>
          <w:noProof/>
        </w:rPr>
        <w:br w:type="page"/>
      </w:r>
      <w:r>
        <w:lastRenderedPageBreak/>
        <w:t xml:space="preserve"> </w:t>
      </w:r>
      <w:bookmarkStart w:id="744" w:name="_Toc365638330"/>
      <w:bookmarkStart w:id="745" w:name="_Toc391387108"/>
      <w:r w:rsidR="00110CB1">
        <w:t>Z</w:t>
      </w:r>
      <w:bookmarkStart w:id="746" w:name="_Toc322697296"/>
      <w:bookmarkStart w:id="747" w:name="_Toc322697631"/>
      <w:bookmarkStart w:id="748" w:name="_Toc322697324"/>
      <w:bookmarkStart w:id="749" w:name="_Toc322697659"/>
      <w:bookmarkStart w:id="750" w:name="_Toc322697325"/>
      <w:bookmarkStart w:id="751" w:name="_Toc322697660"/>
      <w:bookmarkStart w:id="752" w:name="_Toc322697330"/>
      <w:bookmarkStart w:id="753" w:name="_Toc322697665"/>
      <w:bookmarkStart w:id="754" w:name="_Toc322697332"/>
      <w:bookmarkStart w:id="755" w:name="_Toc322697667"/>
      <w:bookmarkStart w:id="756" w:name="_Toc322697334"/>
      <w:bookmarkStart w:id="757" w:name="_Toc322697669"/>
      <w:bookmarkStart w:id="758" w:name="_Toc322697336"/>
      <w:bookmarkStart w:id="759" w:name="_Toc322697671"/>
      <w:bookmarkStart w:id="760" w:name="_Toc322697339"/>
      <w:bookmarkStart w:id="761" w:name="_Toc322697674"/>
      <w:bookmarkStart w:id="762" w:name="_Toc322697341"/>
      <w:bookmarkStart w:id="763" w:name="_Toc322697676"/>
      <w:bookmarkStart w:id="764" w:name="_Toc322697343"/>
      <w:bookmarkStart w:id="765" w:name="_Toc322697678"/>
      <w:bookmarkStart w:id="766" w:name="_Toc322697345"/>
      <w:bookmarkStart w:id="767" w:name="_Toc322697680"/>
      <w:bookmarkStart w:id="768" w:name="_Toc322697346"/>
      <w:bookmarkStart w:id="769" w:name="_Toc322697681"/>
      <w:bookmarkEnd w:id="740"/>
      <w:bookmarkEnd w:id="741"/>
      <w:bookmarkEnd w:id="742"/>
      <w:bookmarkEnd w:id="743"/>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sidR="00110CB1">
        <w:t>ákladní právní předpisy a dokumenty</w:t>
      </w:r>
      <w:bookmarkEnd w:id="744"/>
      <w:bookmarkEnd w:id="745"/>
    </w:p>
    <w:p w:rsidR="00110CB1" w:rsidRPr="00196ADA" w:rsidRDefault="00110CB1" w:rsidP="00110CB1">
      <w:pPr>
        <w:pStyle w:val="Pruky-Nadpis2"/>
        <w:numPr>
          <w:ilvl w:val="0"/>
          <w:numId w:val="0"/>
        </w:numPr>
        <w:spacing w:after="240"/>
        <w:rPr>
          <w:rFonts w:ascii="Times New Roman" w:hAnsi="Times New Roman"/>
        </w:rPr>
      </w:pPr>
      <w:bookmarkStart w:id="770" w:name="_Toc172096941"/>
      <w:bookmarkStart w:id="771" w:name="_Toc173138462"/>
      <w:bookmarkStart w:id="772" w:name="_Toc177462432"/>
      <w:bookmarkStart w:id="773" w:name="_Toc285113269"/>
      <w:bookmarkStart w:id="774" w:name="_Toc285113381"/>
      <w:bookmarkStart w:id="775" w:name="_Toc285113465"/>
      <w:bookmarkStart w:id="776" w:name="_Toc311644766"/>
      <w:bookmarkStart w:id="777" w:name="_Toc365638331"/>
      <w:bookmarkStart w:id="778" w:name="_Toc391387109"/>
      <w:bookmarkStart w:id="779" w:name="_Toc244415600"/>
      <w:r w:rsidRPr="00196ADA">
        <w:rPr>
          <w:rFonts w:ascii="Times New Roman" w:hAnsi="Times New Roman"/>
        </w:rPr>
        <w:t>Základní legislativa EU</w:t>
      </w:r>
      <w:bookmarkEnd w:id="770"/>
      <w:bookmarkEnd w:id="771"/>
      <w:bookmarkEnd w:id="772"/>
      <w:bookmarkEnd w:id="773"/>
      <w:bookmarkEnd w:id="774"/>
      <w:bookmarkEnd w:id="775"/>
      <w:bookmarkEnd w:id="776"/>
      <w:bookmarkEnd w:id="777"/>
      <w:bookmarkEnd w:id="778"/>
    </w:p>
    <w:p w:rsidR="00110CB1" w:rsidRPr="0023332F" w:rsidRDefault="00110CB1" w:rsidP="00110CB1">
      <w:pPr>
        <w:numPr>
          <w:ilvl w:val="0"/>
          <w:numId w:val="151"/>
        </w:numPr>
        <w:ind w:left="357" w:hanging="357"/>
        <w:rPr>
          <w:rFonts w:ascii="Times New Roman" w:hAnsi="Times New Roman" w:cs="Times New Roman"/>
          <w:b/>
          <w:bCs/>
          <w:sz w:val="24"/>
          <w:szCs w:val="24"/>
        </w:rPr>
      </w:pPr>
      <w:r w:rsidRPr="008778F6">
        <w:rPr>
          <w:rFonts w:ascii="Times New Roman" w:hAnsi="Times New Roman" w:cs="Times New Roman"/>
          <w:sz w:val="24"/>
          <w:szCs w:val="24"/>
        </w:rPr>
        <w:t>Smlouva o založení Evropských společenství (od 1. prosince 2009 vstoupila v platnost Smlouva o Evropské unii a Smlouva o fungování Evropské unie),</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Rady (ES) č. 1083/2006 ze dne 11. července 2006 o obecných ustanoveních </w:t>
      </w:r>
      <w:r w:rsidR="00111F22">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Evropském sociálním fondu a Fondu soudržnosti a o zrušení nařízení (ES) č. 1260/1999,</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Evropského parlamentu a </w:t>
      </w:r>
      <w:r>
        <w:rPr>
          <w:rFonts w:ascii="Times New Roman" w:hAnsi="Times New Roman" w:cs="Times New Roman"/>
          <w:bCs/>
          <w:sz w:val="24"/>
          <w:szCs w:val="24"/>
        </w:rPr>
        <w:t>R</w:t>
      </w:r>
      <w:r w:rsidRPr="00196ADA">
        <w:rPr>
          <w:rFonts w:ascii="Times New Roman" w:hAnsi="Times New Roman" w:cs="Times New Roman"/>
          <w:bCs/>
          <w:sz w:val="24"/>
          <w:szCs w:val="24"/>
        </w:rPr>
        <w:t xml:space="preserve">ady (ES) č. 1080/2006 ze dne 5. července 2006 </w:t>
      </w:r>
      <w:r w:rsidR="00111F22">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a o zrušení nařízení (ES) č. 1783/1999,</w:t>
      </w:r>
    </w:p>
    <w:p w:rsidR="00110CB1" w:rsidRPr="00415D10"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w:t>
      </w:r>
      <w:r>
        <w:rPr>
          <w:rFonts w:ascii="Times New Roman" w:hAnsi="Times New Roman" w:cs="Times New Roman"/>
          <w:bCs/>
          <w:sz w:val="24"/>
          <w:szCs w:val="24"/>
        </w:rPr>
        <w:t xml:space="preserve"> </w:t>
      </w:r>
      <w:r w:rsidRPr="00196ADA">
        <w:rPr>
          <w:rFonts w:ascii="Times New Roman" w:hAnsi="Times New Roman" w:cs="Times New Roman"/>
          <w:bCs/>
          <w:sz w:val="24"/>
          <w:szCs w:val="24"/>
        </w:rPr>
        <w:t>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110CB1" w:rsidRPr="00415D10" w:rsidRDefault="00110CB1" w:rsidP="00110CB1">
      <w:pPr>
        <w:numPr>
          <w:ilvl w:val="0"/>
          <w:numId w:val="151"/>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Rady (ES) č. 284/2009 ze dne 7.</w:t>
      </w:r>
      <w:r>
        <w:rPr>
          <w:rFonts w:ascii="Times New Roman" w:hAnsi="Times New Roman" w:cs="Times New Roman"/>
          <w:sz w:val="24"/>
          <w:szCs w:val="24"/>
        </w:rPr>
        <w:t xml:space="preserve"> </w:t>
      </w:r>
      <w:r w:rsidRPr="00B06DCE">
        <w:rPr>
          <w:rFonts w:ascii="Times New Roman" w:hAnsi="Times New Roman" w:cs="Times New Roman"/>
          <w:sz w:val="24"/>
          <w:szCs w:val="24"/>
        </w:rPr>
        <w:t xml:space="preserve">dubna 2009, kterým se mění nařízení (ES) </w:t>
      </w:r>
      <w:r w:rsidR="00111F22">
        <w:rPr>
          <w:rFonts w:ascii="Times New Roman" w:hAnsi="Times New Roman" w:cs="Times New Roman"/>
          <w:sz w:val="24"/>
          <w:szCs w:val="24"/>
        </w:rPr>
        <w:br/>
      </w:r>
      <w:r w:rsidRPr="00B06DCE">
        <w:rPr>
          <w:rFonts w:ascii="Times New Roman" w:hAnsi="Times New Roman" w:cs="Times New Roman"/>
          <w:sz w:val="24"/>
          <w:szCs w:val="24"/>
        </w:rPr>
        <w:t>č. 1083/2006 o obecných ustanoveních o Evropském fondu pro regionální rozvoj, Evropském sociálním fondu a Fondu soudržnosti, pokud jde o některá ustanovení týkající se finančního řízení,</w:t>
      </w:r>
    </w:p>
    <w:p w:rsidR="00110CB1" w:rsidRPr="00C96DFF" w:rsidRDefault="00110CB1" w:rsidP="00110CB1">
      <w:pPr>
        <w:numPr>
          <w:ilvl w:val="0"/>
          <w:numId w:val="151"/>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Evropského parlamentu a Rady (EU) č. 539/2010 ze dne 16.</w:t>
      </w:r>
      <w:r>
        <w:rPr>
          <w:rFonts w:ascii="Times New Roman" w:hAnsi="Times New Roman" w:cs="Times New Roman"/>
          <w:sz w:val="24"/>
          <w:szCs w:val="24"/>
        </w:rPr>
        <w:t xml:space="preserve"> </w:t>
      </w:r>
      <w:r w:rsidRPr="00B06DCE">
        <w:rPr>
          <w:rFonts w:ascii="Times New Roman" w:hAnsi="Times New Roman" w:cs="Times New Roman"/>
          <w:sz w:val="24"/>
          <w:szCs w:val="24"/>
        </w:rPr>
        <w:t>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110CB1" w:rsidRPr="00196ADA" w:rsidRDefault="00110CB1" w:rsidP="00110CB1">
      <w:pPr>
        <w:numPr>
          <w:ilvl w:val="0"/>
          <w:numId w:val="151"/>
        </w:numPr>
        <w:ind w:left="357" w:hanging="357"/>
        <w:rPr>
          <w:rFonts w:ascii="Times New Roman" w:hAnsi="Times New Roman" w:cs="Times New Roman"/>
          <w:b/>
          <w:bCs/>
          <w:sz w:val="24"/>
          <w:szCs w:val="24"/>
        </w:rPr>
      </w:pPr>
      <w:r>
        <w:rPr>
          <w:rFonts w:ascii="Times New Roman" w:hAnsi="Times New Roman" w:cs="Times New Roman"/>
          <w:bCs/>
          <w:sz w:val="24"/>
          <w:szCs w:val="24"/>
        </w:rPr>
        <w:t xml:space="preserve">Nařízení </w:t>
      </w:r>
      <w:r w:rsidRPr="00E32C53">
        <w:rPr>
          <w:rFonts w:ascii="Times New Roman" w:hAnsi="Times New Roman" w:cs="Times New Roman"/>
          <w:bCs/>
          <w:sz w:val="24"/>
          <w:szCs w:val="24"/>
        </w:rPr>
        <w:t>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r>
        <w:rPr>
          <w:rFonts w:ascii="Times New Roman" w:hAnsi="Times New Roman" w:cs="Times New Roman"/>
          <w:bCs/>
          <w:sz w:val="24"/>
          <w:szCs w:val="24"/>
        </w:rPr>
        <w:t>,</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Rozhodnutí Rady (ES) ze dne 6.</w:t>
      </w:r>
      <w:r>
        <w:rPr>
          <w:rFonts w:ascii="Times New Roman" w:hAnsi="Times New Roman" w:cs="Times New Roman"/>
          <w:bCs/>
          <w:sz w:val="24"/>
          <w:szCs w:val="24"/>
        </w:rPr>
        <w:t xml:space="preserve"> </w:t>
      </w:r>
      <w:r w:rsidRPr="00196ADA">
        <w:rPr>
          <w:rFonts w:ascii="Times New Roman" w:hAnsi="Times New Roman" w:cs="Times New Roman"/>
          <w:bCs/>
          <w:sz w:val="24"/>
          <w:szCs w:val="24"/>
        </w:rPr>
        <w:t>října 2006 o strategických obecných zásadách Společenství pro soudržnost (2006/702/ES),</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1605/2002 ze dne 25. června 2002, kterým se stanoví finanční nařízení o souhrnném rozpočtu Evropských společenství,</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2988/95 ze dne 18. prosince 1995 o ochraně finančních zájmů Evropských společenství,</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Euratom) č. 2343/2002 ze dne </w:t>
      </w:r>
      <w:r>
        <w:rPr>
          <w:rFonts w:ascii="Times New Roman" w:hAnsi="Times New Roman" w:cs="Times New Roman"/>
          <w:bCs/>
          <w:sz w:val="24"/>
          <w:szCs w:val="24"/>
        </w:rPr>
        <w:t>19. listopadu</w:t>
      </w:r>
      <w:r w:rsidRPr="00196ADA">
        <w:rPr>
          <w:rFonts w:ascii="Times New Roman" w:hAnsi="Times New Roman" w:cs="Times New Roman"/>
          <w:bCs/>
          <w:sz w:val="24"/>
          <w:szCs w:val="24"/>
        </w:rPr>
        <w:t xml:space="preserve"> 2002 o rámcovém finančním nařízení pro </w:t>
      </w:r>
      <w:r>
        <w:rPr>
          <w:rFonts w:ascii="Times New Roman" w:hAnsi="Times New Roman" w:cs="Times New Roman"/>
          <w:bCs/>
          <w:sz w:val="24"/>
          <w:szCs w:val="24"/>
        </w:rPr>
        <w:t>subjekty</w:t>
      </w:r>
      <w:r w:rsidRPr="00196ADA">
        <w:rPr>
          <w:rFonts w:ascii="Times New Roman" w:hAnsi="Times New Roman" w:cs="Times New Roman"/>
          <w:bCs/>
          <w:sz w:val="24"/>
          <w:szCs w:val="24"/>
        </w:rPr>
        <w:t xml:space="preserve"> uvedené v článku 185 </w:t>
      </w:r>
      <w:r>
        <w:rPr>
          <w:rFonts w:ascii="Times New Roman" w:hAnsi="Times New Roman" w:cs="Times New Roman"/>
          <w:bCs/>
          <w:sz w:val="24"/>
          <w:szCs w:val="24"/>
        </w:rPr>
        <w:t>N</w:t>
      </w:r>
      <w:r w:rsidRPr="00196ADA">
        <w:rPr>
          <w:rFonts w:ascii="Times New Roman" w:hAnsi="Times New Roman" w:cs="Times New Roman"/>
          <w:bCs/>
          <w:sz w:val="24"/>
          <w:szCs w:val="24"/>
        </w:rPr>
        <w:t xml:space="preserve">ařízení Rady (ES, Euratom) </w:t>
      </w:r>
      <w:r w:rsidR="00111F22">
        <w:rPr>
          <w:rFonts w:ascii="Times New Roman" w:hAnsi="Times New Roman" w:cs="Times New Roman"/>
          <w:bCs/>
          <w:sz w:val="24"/>
          <w:szCs w:val="24"/>
        </w:rPr>
        <w:br/>
      </w:r>
      <w:r w:rsidRPr="00196ADA">
        <w:rPr>
          <w:rFonts w:ascii="Times New Roman" w:hAnsi="Times New Roman" w:cs="Times New Roman"/>
          <w:bCs/>
          <w:sz w:val="24"/>
          <w:szCs w:val="24"/>
        </w:rPr>
        <w:lastRenderedPageBreak/>
        <w:t>č. 1605/2002, kterým se stanoví finanční nařízení o souhrnném rozpočtu Evropských společenství,</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 Euratom) č. 2342/2002 ze dne 23. prosince 2002 o prováděcích pravidlech k nařízení Rady (ES, Euratom) č. 1605/2002 ze dne 25. června 2002, kterým se stanoví finanční nařízení o souhrnném rozpočtu Evropských společenství,</w:t>
      </w:r>
    </w:p>
    <w:p w:rsidR="00B90209" w:rsidRDefault="00110CB1" w:rsidP="003B6191">
      <w:pPr>
        <w:numPr>
          <w:ilvl w:val="0"/>
          <w:numId w:val="269"/>
        </w:numPr>
        <w:spacing w:after="120"/>
        <w:rPr>
          <w:spacing w:val="4"/>
        </w:rPr>
      </w:pPr>
      <w:r w:rsidRPr="00890161">
        <w:rPr>
          <w:rFonts w:ascii="Times New Roman" w:hAnsi="Times New Roman" w:cs="Times New Roman"/>
          <w:sz w:val="24"/>
          <w:szCs w:val="24"/>
        </w:rPr>
        <w:t xml:space="preserve">Nařízení Komise (ES) č. 70/2001 ze dne 12. ledna 2001 o použití článků </w:t>
      </w:r>
      <w:smartTag w:uri="urn:schemas-microsoft-com:office:smarttags" w:element="metricconverter">
        <w:smartTagPr>
          <w:attr w:name="ProductID" w:val="87 a"/>
        </w:smartTagPr>
        <w:r w:rsidRPr="00890161">
          <w:rPr>
            <w:rFonts w:ascii="Times New Roman" w:hAnsi="Times New Roman" w:cs="Times New Roman"/>
            <w:sz w:val="24"/>
            <w:szCs w:val="24"/>
          </w:rPr>
          <w:t>87 a</w:t>
        </w:r>
      </w:smartTag>
      <w:r w:rsidRPr="00890161">
        <w:rPr>
          <w:rFonts w:ascii="Times New Roman" w:hAnsi="Times New Roman" w:cs="Times New Roman"/>
          <w:sz w:val="24"/>
          <w:szCs w:val="24"/>
        </w:rPr>
        <w:t xml:space="preserve"> 88 Smlouvy o ES na státní podpory malým a středním podnikům ve znění Nařízení Komise (ES) </w:t>
      </w:r>
      <w:r w:rsidRPr="001F0295">
        <w:rPr>
          <w:rFonts w:ascii="Times New Roman" w:hAnsi="Times New Roman" w:cs="Times New Roman"/>
          <w:sz w:val="24"/>
          <w:szCs w:val="24"/>
        </w:rPr>
        <w:t>364/2004 ze dne 25. února 2004, kterým se mění Nařízení Komise (ES) č. 70/2001 ve vztahu k rozšíření rozsahu uvedeného nařízení tak, aby zahrnovalo podporu určenou na výzkum a vývoj,</w:t>
      </w:r>
    </w:p>
    <w:p w:rsidR="00110CB1" w:rsidRPr="00580B39" w:rsidRDefault="00110CB1" w:rsidP="00110CB1">
      <w:pPr>
        <w:numPr>
          <w:ilvl w:val="0"/>
          <w:numId w:val="151"/>
        </w:numPr>
        <w:spacing w:after="120"/>
        <w:rPr>
          <w:rFonts w:ascii="Times New Roman" w:hAnsi="Times New Roman" w:cs="Times New Roman"/>
          <w:spacing w:val="4"/>
          <w:sz w:val="24"/>
          <w:szCs w:val="24"/>
        </w:rPr>
      </w:pPr>
      <w:r w:rsidRPr="00580B39">
        <w:rPr>
          <w:rFonts w:ascii="Times New Roman" w:hAnsi="Times New Roman" w:cs="Times New Roman"/>
          <w:sz w:val="24"/>
          <w:szCs w:val="24"/>
        </w:rPr>
        <w:t xml:space="preserve">Nařízení Komise (ES) č. 800/2008 ze dne 6. srpna 2008, kterým se v souladu s články </w:t>
      </w:r>
      <w:smartTag w:uri="urn:schemas-microsoft-com:office:smarttags" w:element="metricconverter">
        <w:smartTagPr>
          <w:attr w:name="ProductID" w:val="87 a"/>
        </w:smartTagPr>
        <w:r w:rsidRPr="00580B39">
          <w:rPr>
            <w:rFonts w:ascii="Times New Roman" w:hAnsi="Times New Roman" w:cs="Times New Roman"/>
            <w:sz w:val="24"/>
            <w:szCs w:val="24"/>
          </w:rPr>
          <w:t>87 a</w:t>
        </w:r>
      </w:smartTag>
      <w:r w:rsidRPr="00580B39">
        <w:rPr>
          <w:rFonts w:ascii="Times New Roman" w:hAnsi="Times New Roman" w:cs="Times New Roman"/>
          <w:sz w:val="24"/>
          <w:szCs w:val="24"/>
        </w:rPr>
        <w:t xml:space="preserve"> 88 Smlouvy o ES prohlašují určité kategorie podpory za slučitelné se společným trhem (obecné nařízení o blokových výjimkách),</w:t>
      </w:r>
    </w:p>
    <w:p w:rsidR="00110CB1" w:rsidRPr="00196ADA" w:rsidRDefault="00110CB1" w:rsidP="00110CB1">
      <w:pPr>
        <w:numPr>
          <w:ilvl w:val="0"/>
          <w:numId w:val="151"/>
        </w:numPr>
        <w:spacing w:after="120"/>
        <w:rPr>
          <w:rFonts w:ascii="Times New Roman" w:hAnsi="Times New Roman" w:cs="Times New Roman"/>
          <w:b/>
          <w:bCs/>
          <w:sz w:val="24"/>
          <w:szCs w:val="24"/>
        </w:rPr>
      </w:pPr>
      <w:r w:rsidRPr="00196ADA">
        <w:rPr>
          <w:rFonts w:ascii="Times New Roman" w:hAnsi="Times New Roman" w:cs="Times New Roman"/>
          <w:bCs/>
          <w:sz w:val="24"/>
          <w:szCs w:val="24"/>
        </w:rPr>
        <w:t>Pokyny k regionální podpoře na období 2007</w:t>
      </w:r>
      <w:r w:rsidR="00111F22">
        <w:rPr>
          <w:rFonts w:ascii="Times New Roman" w:hAnsi="Times New Roman" w:cs="Times New Roman"/>
          <w:bCs/>
          <w:sz w:val="24"/>
          <w:szCs w:val="24"/>
        </w:rPr>
        <w:t>–</w:t>
      </w:r>
      <w:r w:rsidRPr="00196ADA">
        <w:rPr>
          <w:rFonts w:ascii="Times New Roman" w:hAnsi="Times New Roman" w:cs="Times New Roman"/>
          <w:bCs/>
          <w:sz w:val="24"/>
          <w:szCs w:val="24"/>
        </w:rPr>
        <w:t>2013 (2006/C 54/08),</w:t>
      </w:r>
    </w:p>
    <w:p w:rsidR="00110CB1" w:rsidRPr="00196ADA" w:rsidRDefault="00110CB1" w:rsidP="00110CB1">
      <w:pPr>
        <w:numPr>
          <w:ilvl w:val="0"/>
          <w:numId w:val="151"/>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č. 1628/2006 ze dne 24. října 2006 o použití článků </w:t>
      </w:r>
      <w:smartTag w:uri="urn:schemas-microsoft-com:office:smarttags" w:element="metricconverter">
        <w:smartTagPr>
          <w:attr w:name="ProductID" w:val="87 a"/>
        </w:smartTagPr>
        <w:r w:rsidRPr="00196ADA">
          <w:rPr>
            <w:rFonts w:ascii="Times New Roman" w:hAnsi="Times New Roman" w:cs="Times New Roman"/>
            <w:bCs/>
            <w:sz w:val="24"/>
            <w:szCs w:val="24"/>
          </w:rPr>
          <w:t>87 a</w:t>
        </w:r>
      </w:smartTag>
      <w:r w:rsidRPr="00196ADA">
        <w:rPr>
          <w:rFonts w:ascii="Times New Roman" w:hAnsi="Times New Roman" w:cs="Times New Roman"/>
          <w:bCs/>
          <w:sz w:val="24"/>
          <w:szCs w:val="24"/>
        </w:rPr>
        <w:t xml:space="preserve"> 88 Smlouvy na vnitrostátní regionální investiční podporu,</w:t>
      </w:r>
    </w:p>
    <w:p w:rsidR="00110CB1" w:rsidRPr="00196ADA"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2035/2005 ze dne 12. prosince 2005, kterým se mění nařízení Komise č. 1681/94 ze dne 11. července 1994 o nesrovnalostech a navrácení </w:t>
      </w:r>
      <w:r>
        <w:rPr>
          <w:rFonts w:ascii="Times New Roman" w:hAnsi="Times New Roman" w:cs="Times New Roman"/>
          <w:bCs/>
          <w:sz w:val="24"/>
          <w:szCs w:val="24"/>
        </w:rPr>
        <w:t>neoprávněně</w:t>
      </w:r>
      <w:r w:rsidRPr="00196ADA">
        <w:rPr>
          <w:rFonts w:ascii="Times New Roman" w:hAnsi="Times New Roman" w:cs="Times New Roman"/>
          <w:bCs/>
          <w:sz w:val="24"/>
          <w:szCs w:val="24"/>
        </w:rPr>
        <w:t xml:space="preserve"> vyplacených částek v souvislosti s financováním strukturálních politik a organizací informačního systému v této oblasti,</w:t>
      </w:r>
    </w:p>
    <w:p w:rsidR="00110CB1" w:rsidRPr="00196ADA"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1998/2006 ze dne 15. prosince 2006 o použití článků </w:t>
      </w:r>
      <w:smartTag w:uri="urn:schemas-microsoft-com:office:smarttags" w:element="metricconverter">
        <w:smartTagPr>
          <w:attr w:name="ProductID" w:val="87 a"/>
        </w:smartTagPr>
        <w:r w:rsidRPr="00196ADA">
          <w:rPr>
            <w:rFonts w:ascii="Times New Roman" w:hAnsi="Times New Roman" w:cs="Times New Roman"/>
            <w:bCs/>
            <w:sz w:val="24"/>
            <w:szCs w:val="24"/>
          </w:rPr>
          <w:t>87 a</w:t>
        </w:r>
      </w:smartTag>
      <w:r w:rsidRPr="00196ADA">
        <w:rPr>
          <w:rFonts w:ascii="Times New Roman" w:hAnsi="Times New Roman" w:cs="Times New Roman"/>
          <w:bCs/>
          <w:sz w:val="24"/>
          <w:szCs w:val="24"/>
        </w:rPr>
        <w:t xml:space="preserve"> 88 Smlouvy na podporu de minimis,</w:t>
      </w:r>
    </w:p>
    <w:p w:rsidR="00110CB1"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Rozhodnutí Komise č. </w:t>
      </w:r>
      <w:r>
        <w:rPr>
          <w:rFonts w:ascii="Times New Roman" w:hAnsi="Times New Roman" w:cs="Times New Roman"/>
          <w:bCs/>
          <w:sz w:val="24"/>
          <w:szCs w:val="24"/>
        </w:rPr>
        <w:t>K(207)</w:t>
      </w:r>
      <w:r w:rsidRPr="00196ADA">
        <w:rPr>
          <w:rFonts w:ascii="Times New Roman" w:hAnsi="Times New Roman" w:cs="Times New Roman"/>
          <w:bCs/>
          <w:sz w:val="24"/>
          <w:szCs w:val="24"/>
        </w:rPr>
        <w:t xml:space="preserve">6835 ze dne 20. prosince 2007, kterým se přijímá Integrovaný operační program pro pomoc Společenství z Evropského fondu pro regionální rozvoj v rámci cílů </w:t>
      </w:r>
      <w:r w:rsidR="00111F22">
        <w:rPr>
          <w:rFonts w:ascii="Times New Roman" w:hAnsi="Times New Roman" w:cs="Times New Roman"/>
          <w:bCs/>
          <w:sz w:val="24"/>
          <w:szCs w:val="24"/>
        </w:rPr>
        <w:t>„</w:t>
      </w:r>
      <w:r w:rsidRPr="00196ADA">
        <w:rPr>
          <w:rFonts w:ascii="Times New Roman" w:hAnsi="Times New Roman" w:cs="Times New Roman"/>
          <w:bCs/>
          <w:sz w:val="24"/>
          <w:szCs w:val="24"/>
        </w:rPr>
        <w:t>Konvergence</w:t>
      </w:r>
      <w:r w:rsidR="00111F22">
        <w:rPr>
          <w:rFonts w:ascii="Times New Roman" w:hAnsi="Times New Roman" w:cs="Times New Roman"/>
          <w:bCs/>
          <w:sz w:val="24"/>
          <w:szCs w:val="24"/>
        </w:rPr>
        <w:t>“</w:t>
      </w:r>
      <w:r w:rsidRPr="00196ADA">
        <w:rPr>
          <w:rFonts w:ascii="Times New Roman" w:hAnsi="Times New Roman" w:cs="Times New Roman"/>
          <w:bCs/>
          <w:sz w:val="24"/>
          <w:szCs w:val="24"/>
        </w:rPr>
        <w:t xml:space="preserve"> a </w:t>
      </w:r>
      <w:r w:rsidR="00111F22">
        <w:rPr>
          <w:rFonts w:ascii="Times New Roman" w:hAnsi="Times New Roman" w:cs="Times New Roman"/>
          <w:bCs/>
          <w:sz w:val="24"/>
          <w:szCs w:val="24"/>
        </w:rPr>
        <w:t>„</w:t>
      </w:r>
      <w:r w:rsidRPr="00196ADA">
        <w:rPr>
          <w:rFonts w:ascii="Times New Roman" w:hAnsi="Times New Roman" w:cs="Times New Roman"/>
          <w:bCs/>
          <w:sz w:val="24"/>
          <w:szCs w:val="24"/>
        </w:rPr>
        <w:t>Regionální konkurenceschopnost a zaměstnanost</w:t>
      </w:r>
      <w:r w:rsidR="00111F22">
        <w:rPr>
          <w:rFonts w:ascii="Times New Roman" w:hAnsi="Times New Roman" w:cs="Times New Roman"/>
          <w:bCs/>
          <w:sz w:val="24"/>
          <w:szCs w:val="24"/>
        </w:rPr>
        <w:t>“</w:t>
      </w:r>
      <w:r>
        <w:rPr>
          <w:rFonts w:ascii="Times New Roman" w:hAnsi="Times New Roman" w:cs="Times New Roman"/>
          <w:bCs/>
          <w:sz w:val="24"/>
          <w:szCs w:val="24"/>
        </w:rPr>
        <w:t xml:space="preserve"> </w:t>
      </w:r>
      <w:r w:rsidR="00DB7846">
        <w:rPr>
          <w:rFonts w:ascii="Times New Roman" w:hAnsi="Times New Roman" w:cs="Times New Roman"/>
          <w:bCs/>
          <w:sz w:val="24"/>
          <w:szCs w:val="24"/>
        </w:rPr>
        <w:br/>
      </w:r>
      <w:r>
        <w:rPr>
          <w:rFonts w:ascii="Times New Roman" w:hAnsi="Times New Roman" w:cs="Times New Roman"/>
          <w:bCs/>
          <w:sz w:val="24"/>
          <w:szCs w:val="24"/>
        </w:rPr>
        <w:t>v ČR</w:t>
      </w:r>
      <w:r w:rsidRPr="00196ADA">
        <w:rPr>
          <w:rFonts w:ascii="Times New Roman" w:hAnsi="Times New Roman" w:cs="Times New Roman"/>
          <w:bCs/>
          <w:sz w:val="24"/>
          <w:szCs w:val="24"/>
        </w:rPr>
        <w:t>,</w:t>
      </w:r>
    </w:p>
    <w:p w:rsidR="00110CB1" w:rsidRPr="00196ADA"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2004/18/ES o koordinaci postupů při zadávání veřejných zakázek na stavební práce, dodávky a služby,</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110CB1" w:rsidRPr="00C22870" w:rsidRDefault="00110CB1" w:rsidP="00110CB1">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2004/17/ES o koordinaci postupů při zadávání veřejných zakázek subjekty působícími v odvětví vodního hospodářství, energetiky, dopravy a poštovních služeb</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C22870" w:rsidRPr="00C22870" w:rsidRDefault="00C22870" w:rsidP="00110CB1">
      <w:pPr>
        <w:numPr>
          <w:ilvl w:val="0"/>
          <w:numId w:val="151"/>
        </w:numPr>
        <w:ind w:left="357" w:right="-108" w:hanging="357"/>
        <w:rPr>
          <w:noProof/>
          <w:u w:val="single"/>
        </w:rPr>
      </w:pPr>
      <w:r w:rsidRPr="00C22870">
        <w:rPr>
          <w:rFonts w:ascii="Times New Roman" w:hAnsi="Times New Roman" w:cs="Times New Roman"/>
          <w:sz w:val="24"/>
          <w:szCs w:val="24"/>
        </w:rPr>
        <w:t>S</w:t>
      </w:r>
      <w:r w:rsidR="00110CB1" w:rsidRPr="00C22870">
        <w:rPr>
          <w:rFonts w:ascii="Times New Roman" w:hAnsi="Times New Roman" w:cs="Times New Roman"/>
          <w:sz w:val="24"/>
          <w:szCs w:val="24"/>
        </w:rPr>
        <w:t>polečné akce pro růst a zaměstnanost: Lisabonský program Společenství, KOM(2005)330.</w:t>
      </w:r>
    </w:p>
    <w:p w:rsidR="00C22870" w:rsidRPr="00196ADA" w:rsidRDefault="00C22870" w:rsidP="008101AD">
      <w:pPr>
        <w:pStyle w:val="Pruky-Nadpis2"/>
        <w:numPr>
          <w:ilvl w:val="0"/>
          <w:numId w:val="0"/>
        </w:numPr>
        <w:spacing w:before="600" w:after="240"/>
        <w:rPr>
          <w:rFonts w:ascii="Times New Roman" w:hAnsi="Times New Roman"/>
        </w:rPr>
      </w:pPr>
      <w:bookmarkStart w:id="780" w:name="_Toc173138463"/>
      <w:bookmarkStart w:id="781" w:name="_Toc177462433"/>
      <w:bookmarkStart w:id="782" w:name="_Toc285113270"/>
      <w:bookmarkStart w:id="783" w:name="_Toc285113382"/>
      <w:bookmarkStart w:id="784" w:name="_Toc285113466"/>
      <w:bookmarkStart w:id="785" w:name="_Toc311644767"/>
      <w:bookmarkStart w:id="786" w:name="_Toc365638332"/>
      <w:bookmarkStart w:id="787" w:name="_Toc391387110"/>
      <w:r w:rsidRPr="00196ADA">
        <w:rPr>
          <w:rFonts w:ascii="Times New Roman" w:hAnsi="Times New Roman"/>
        </w:rPr>
        <w:t xml:space="preserve">Základní </w:t>
      </w:r>
      <w:r>
        <w:rPr>
          <w:rFonts w:ascii="Times New Roman" w:hAnsi="Times New Roman"/>
        </w:rPr>
        <w:t>právní předpisy a dokumenty</w:t>
      </w:r>
      <w:r w:rsidRPr="00196ADA">
        <w:rPr>
          <w:rFonts w:ascii="Times New Roman" w:hAnsi="Times New Roman"/>
        </w:rPr>
        <w:t xml:space="preserve"> ČR</w:t>
      </w:r>
      <w:bookmarkEnd w:id="780"/>
      <w:bookmarkEnd w:id="781"/>
      <w:bookmarkEnd w:id="782"/>
      <w:bookmarkEnd w:id="783"/>
      <w:bookmarkEnd w:id="784"/>
      <w:bookmarkEnd w:id="785"/>
      <w:bookmarkEnd w:id="786"/>
      <w:bookmarkEnd w:id="787"/>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lisabonský program 2005–2008 (Národní plán reforem České republiky) – usnesení vlády č. 1200/2005,</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program reforem České republiky 2008</w:t>
      </w:r>
      <w:r w:rsidR="00111F22">
        <w:rPr>
          <w:rFonts w:ascii="Times New Roman" w:hAnsi="Times New Roman" w:cs="Times New Roman"/>
          <w:bCs/>
          <w:sz w:val="24"/>
          <w:szCs w:val="24"/>
        </w:rPr>
        <w:t>–</w:t>
      </w:r>
      <w:r w:rsidRPr="008E1079">
        <w:rPr>
          <w:rFonts w:ascii="Times New Roman" w:hAnsi="Times New Roman" w:cs="Times New Roman"/>
          <w:bCs/>
          <w:sz w:val="24"/>
          <w:szCs w:val="24"/>
        </w:rPr>
        <w:t>2010 – usnesení vlády č. 1319/2008,</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lastRenderedPageBreak/>
        <w:t xml:space="preserve">Národní strategický referenční rámec ČR pro čerpání finančních prostředků ze strukturálních fondů </w:t>
      </w:r>
      <w:r>
        <w:rPr>
          <w:rFonts w:ascii="Times New Roman" w:hAnsi="Times New Roman" w:cs="Times New Roman"/>
          <w:bCs/>
          <w:sz w:val="24"/>
          <w:szCs w:val="24"/>
        </w:rPr>
        <w:t>a</w:t>
      </w:r>
      <w:r w:rsidRPr="00196ADA">
        <w:rPr>
          <w:rFonts w:ascii="Times New Roman" w:hAnsi="Times New Roman" w:cs="Times New Roman"/>
          <w:bCs/>
          <w:sz w:val="24"/>
          <w:szCs w:val="24"/>
        </w:rPr>
        <w:t xml:space="preserve"> fondu Soudržnosti EU v letech 2007</w:t>
      </w:r>
      <w:r w:rsidR="00111F22">
        <w:rPr>
          <w:rFonts w:ascii="Times New Roman" w:hAnsi="Times New Roman" w:cs="Times New Roman"/>
          <w:bCs/>
          <w:sz w:val="24"/>
          <w:szCs w:val="24"/>
        </w:rPr>
        <w:t>–</w:t>
      </w:r>
      <w:r w:rsidRPr="00196ADA">
        <w:rPr>
          <w:rFonts w:ascii="Times New Roman" w:hAnsi="Times New Roman" w:cs="Times New Roman"/>
          <w:bCs/>
          <w:sz w:val="24"/>
          <w:szCs w:val="24"/>
        </w:rPr>
        <w:t>2013 (NSRR) – usnesení vlády č. 1477/2006,</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w:t>
      </w:r>
      <w:r w:rsidR="00B307D4">
        <w:rPr>
          <w:rFonts w:ascii="Times New Roman" w:hAnsi="Times New Roman" w:cs="Times New Roman"/>
          <w:bCs/>
          <w:sz w:val="24"/>
          <w:szCs w:val="24"/>
        </w:rPr>
        <w:t>dní rozvojový plán ČR 2007–2013</w:t>
      </w:r>
      <w:r w:rsidRPr="00196ADA">
        <w:rPr>
          <w:rFonts w:ascii="Times New Roman" w:hAnsi="Times New Roman" w:cs="Times New Roman"/>
          <w:bCs/>
          <w:sz w:val="24"/>
          <w:szCs w:val="24"/>
        </w:rPr>
        <w:t xml:space="preserve"> </w:t>
      </w:r>
      <w:r w:rsidR="00B307D4">
        <w:rPr>
          <w:rFonts w:ascii="Times New Roman" w:hAnsi="Times New Roman" w:cs="Times New Roman"/>
          <w:bCs/>
          <w:sz w:val="24"/>
          <w:szCs w:val="24"/>
        </w:rPr>
        <w:t>–</w:t>
      </w:r>
      <w:r w:rsidRPr="00196ADA">
        <w:rPr>
          <w:rFonts w:ascii="Times New Roman" w:hAnsi="Times New Roman" w:cs="Times New Roman"/>
          <w:bCs/>
          <w:sz w:val="24"/>
          <w:szCs w:val="24"/>
        </w:rPr>
        <w:t xml:space="preserve"> usnesení vlády č. 175/2006,</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udržitelného rozvoje ČR (SUR) – usnesení vlády č. 1242/2004,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Strategický rámec udržitelného rozvoje České republiky – usnesení vlády č. 37/2010,</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hospodářského růstu ČR 2005</w:t>
      </w:r>
      <w:r w:rsidR="00111F22">
        <w:rPr>
          <w:rFonts w:ascii="Times New Roman" w:hAnsi="Times New Roman" w:cs="Times New Roman"/>
          <w:bCs/>
          <w:sz w:val="24"/>
          <w:szCs w:val="24"/>
        </w:rPr>
        <w:t>–</w:t>
      </w:r>
      <w:r w:rsidRPr="00196ADA">
        <w:rPr>
          <w:rFonts w:ascii="Times New Roman" w:hAnsi="Times New Roman" w:cs="Times New Roman"/>
          <w:bCs/>
          <w:sz w:val="24"/>
          <w:szCs w:val="24"/>
        </w:rPr>
        <w:t>2013 (SHR) – usnesení vlády č. 1500/2005,</w:t>
      </w:r>
    </w:p>
    <w:p w:rsidR="00C22870"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regionálního rozvoje ČR (SRR) – usnesení vlády č. 560/2006, </w:t>
      </w:r>
    </w:p>
    <w:p w:rsidR="00C22870" w:rsidRDefault="00C22870" w:rsidP="00C22870">
      <w:pPr>
        <w:numPr>
          <w:ilvl w:val="0"/>
          <w:numId w:val="151"/>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 xml:space="preserve">Usnesení vlády č. 536/2008 o strategických projektových záměrech pro čerpání finančních prostředků ze strukturálních fondů EU v rámci Smart </w:t>
      </w:r>
      <w:r w:rsidRPr="003B6191">
        <w:rPr>
          <w:rFonts w:ascii="Times New Roman" w:hAnsi="Times New Roman" w:cs="Times New Roman"/>
          <w:bCs/>
          <w:sz w:val="24"/>
          <w:szCs w:val="24"/>
        </w:rPr>
        <w:t>Administration</w:t>
      </w:r>
      <w:r w:rsidRPr="00C22870">
        <w:rPr>
          <w:rFonts w:ascii="Times New Roman" w:hAnsi="Times New Roman" w:cs="Times New Roman"/>
          <w:bCs/>
          <w:sz w:val="24"/>
          <w:szCs w:val="24"/>
        </w:rPr>
        <w:t>,</w:t>
      </w:r>
    </w:p>
    <w:p w:rsidR="00C22870" w:rsidRPr="00C22870" w:rsidRDefault="00C22870" w:rsidP="00C22870">
      <w:pPr>
        <w:numPr>
          <w:ilvl w:val="0"/>
          <w:numId w:val="151"/>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Usnesení vlády č. 927/2007 o zřízení Grémia pro regulační reformu a efektivní veřejnou správu,</w:t>
      </w:r>
    </w:p>
    <w:p w:rsidR="00C22870" w:rsidRPr="00C22870" w:rsidRDefault="00C22870" w:rsidP="00C22870">
      <w:pPr>
        <w:numPr>
          <w:ilvl w:val="0"/>
          <w:numId w:val="151"/>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Usnesení vlády č. 854/2008 ke Strategii rozvoje služeb pro informační společnost,</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inovační politika na léta 2005</w:t>
      </w:r>
      <w:r w:rsidR="00111F22">
        <w:rPr>
          <w:rFonts w:ascii="Times New Roman" w:hAnsi="Times New Roman" w:cs="Times New Roman"/>
          <w:bCs/>
          <w:sz w:val="24"/>
          <w:szCs w:val="24"/>
        </w:rPr>
        <w:t>–</w:t>
      </w:r>
      <w:r w:rsidRPr="00196ADA">
        <w:rPr>
          <w:rFonts w:ascii="Times New Roman" w:hAnsi="Times New Roman" w:cs="Times New Roman"/>
          <w:bCs/>
          <w:sz w:val="24"/>
          <w:szCs w:val="24"/>
        </w:rPr>
        <w:t>2010</w:t>
      </w:r>
      <w:r>
        <w:rPr>
          <w:rFonts w:ascii="Times New Roman" w:hAnsi="Times New Roman" w:cs="Times New Roman"/>
          <w:bCs/>
          <w:sz w:val="24"/>
          <w:szCs w:val="24"/>
        </w:rPr>
        <w:t xml:space="preserve"> </w:t>
      </w:r>
      <w:r w:rsidRPr="00196ADA">
        <w:rPr>
          <w:rFonts w:ascii="Times New Roman" w:hAnsi="Times New Roman" w:cs="Times New Roman"/>
          <w:bCs/>
          <w:sz w:val="24"/>
          <w:szCs w:val="24"/>
        </w:rPr>
        <w:t>– usnesení vlády č. 851/2005,</w:t>
      </w:r>
    </w:p>
    <w:p w:rsidR="00C22870"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politika výzkumu a vývoje na léta 2004 – 2008 – usnesení vlády č. 5/2004,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politika výzkumu, vývoje a inovací České republiky na léta 2009</w:t>
      </w:r>
      <w:r w:rsidR="00111F22">
        <w:rPr>
          <w:rFonts w:ascii="Times New Roman" w:hAnsi="Times New Roman" w:cs="Times New Roman"/>
          <w:bCs/>
          <w:sz w:val="24"/>
          <w:szCs w:val="24"/>
        </w:rPr>
        <w:t>–</w:t>
      </w:r>
      <w:r w:rsidRPr="008E1079">
        <w:rPr>
          <w:rFonts w:ascii="Times New Roman" w:hAnsi="Times New Roman" w:cs="Times New Roman"/>
          <w:bCs/>
          <w:sz w:val="24"/>
          <w:szCs w:val="24"/>
        </w:rPr>
        <w:t>2011 – usnesení vlády č. 729/2009,</w:t>
      </w:r>
    </w:p>
    <w:p w:rsidR="00C22870" w:rsidRPr="00EC5CDA" w:rsidRDefault="00C22870" w:rsidP="00C22870">
      <w:pPr>
        <w:numPr>
          <w:ilvl w:val="0"/>
          <w:numId w:val="151"/>
        </w:numPr>
        <w:ind w:left="357" w:hanging="357"/>
        <w:rPr>
          <w:rFonts w:ascii="Times New Roman" w:hAnsi="Times New Roman" w:cs="Times New Roman"/>
          <w:bCs/>
          <w:sz w:val="24"/>
          <w:szCs w:val="24"/>
        </w:rPr>
      </w:pPr>
      <w:r w:rsidRPr="00580B39">
        <w:rPr>
          <w:rFonts w:ascii="Times New Roman" w:hAnsi="Times New Roman" w:cs="Times New Roman"/>
          <w:sz w:val="24"/>
          <w:szCs w:val="24"/>
        </w:rPr>
        <w:t>Usnesení vlády č. 245/2005 ze dne 2.</w:t>
      </w:r>
      <w:r w:rsidR="00571587">
        <w:rPr>
          <w:rFonts w:ascii="Times New Roman" w:hAnsi="Times New Roman" w:cs="Times New Roman"/>
          <w:sz w:val="24"/>
          <w:szCs w:val="24"/>
        </w:rPr>
        <w:t xml:space="preserve"> </w:t>
      </w:r>
      <w:r w:rsidRPr="00580B39">
        <w:rPr>
          <w:rFonts w:ascii="Times New Roman" w:hAnsi="Times New Roman" w:cs="Times New Roman"/>
          <w:sz w:val="24"/>
          <w:szCs w:val="24"/>
        </w:rPr>
        <w:t>3.</w:t>
      </w:r>
      <w:r w:rsidR="00571587">
        <w:rPr>
          <w:rFonts w:ascii="Times New Roman" w:hAnsi="Times New Roman" w:cs="Times New Roman"/>
          <w:sz w:val="24"/>
          <w:szCs w:val="24"/>
        </w:rPr>
        <w:t xml:space="preserve"> </w:t>
      </w:r>
      <w:r w:rsidRPr="00580B39">
        <w:rPr>
          <w:rFonts w:ascii="Times New Roman" w:hAnsi="Times New Roman" w:cs="Times New Roman"/>
          <w:sz w:val="24"/>
          <w:szCs w:val="24"/>
        </w:rPr>
        <w:t>2005</w:t>
      </w:r>
      <w:r>
        <w:rPr>
          <w:rFonts w:ascii="Times New Roman" w:hAnsi="Times New Roman" w:cs="Times New Roman"/>
          <w:sz w:val="24"/>
          <w:szCs w:val="24"/>
        </w:rPr>
        <w:t xml:space="preserve"> </w:t>
      </w:r>
      <w:r w:rsidRPr="00466481">
        <w:rPr>
          <w:rFonts w:ascii="Times New Roman" w:hAnsi="Times New Roman" w:cs="Times New Roman"/>
          <w:sz w:val="24"/>
          <w:szCs w:val="24"/>
        </w:rPr>
        <w:t>k postupu p</w:t>
      </w:r>
      <w:r w:rsidRPr="00466481">
        <w:rPr>
          <w:rFonts w:ascii="Times New Roman" w:hAnsi="Times New Roman" w:cs="Times New Roman" w:hint="eastAsia"/>
          <w:sz w:val="24"/>
          <w:szCs w:val="24"/>
        </w:rPr>
        <w:t>ří</w:t>
      </w:r>
      <w:r w:rsidRPr="00466481">
        <w:rPr>
          <w:rFonts w:ascii="Times New Roman" w:hAnsi="Times New Roman" w:cs="Times New Roman"/>
          <w:sz w:val="24"/>
          <w:szCs w:val="24"/>
        </w:rPr>
        <w:t xml:space="preserve">pravy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 xml:space="preserve">eské republiky na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erpání finan</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ních prost</w:t>
      </w:r>
      <w:r w:rsidRPr="00466481">
        <w:rPr>
          <w:rFonts w:ascii="Times New Roman" w:hAnsi="Times New Roman" w:cs="Times New Roman" w:hint="eastAsia"/>
          <w:sz w:val="24"/>
          <w:szCs w:val="24"/>
        </w:rPr>
        <w:t>ř</w:t>
      </w:r>
      <w:r w:rsidRPr="00466481">
        <w:rPr>
          <w:rFonts w:ascii="Times New Roman" w:hAnsi="Times New Roman" w:cs="Times New Roman"/>
          <w:sz w:val="24"/>
          <w:szCs w:val="24"/>
        </w:rPr>
        <w:t>edk</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ze strukturálních fond</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a z Fondu soudržnosti Evropské unie v letech 2007 až 2013</w:t>
      </w:r>
      <w:r w:rsidRPr="00580B39">
        <w:rPr>
          <w:rFonts w:ascii="Times New Roman" w:hAnsi="Times New Roman" w:cs="Times New Roman"/>
          <w:sz w:val="24"/>
          <w:szCs w:val="24"/>
        </w:rPr>
        <w:t>,</w:t>
      </w:r>
    </w:p>
    <w:p w:rsidR="00EC5CDA" w:rsidRDefault="00EC5CDA" w:rsidP="00EC5CDA">
      <w:pPr>
        <w:numPr>
          <w:ilvl w:val="0"/>
          <w:numId w:val="151"/>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 xml:space="preserve">Usnesení vlády č. 48 ze dne 12. 1. 2009 o Závazných postupech pro zadávání zakázek spolufinancovaných ze zdrojů Evropské unie, nespadajících pod aplikaci zákona </w:t>
      </w:r>
      <w:r w:rsidR="00111F22">
        <w:rPr>
          <w:rFonts w:ascii="Times New Roman" w:hAnsi="Times New Roman" w:cs="Times New Roman"/>
          <w:bCs/>
          <w:sz w:val="24"/>
          <w:szCs w:val="24"/>
        </w:rPr>
        <w:br/>
      </w:r>
      <w:r w:rsidRPr="00EC5CDA">
        <w:rPr>
          <w:rFonts w:ascii="Times New Roman" w:hAnsi="Times New Roman" w:cs="Times New Roman"/>
          <w:bCs/>
          <w:sz w:val="24"/>
          <w:szCs w:val="24"/>
        </w:rPr>
        <w:t>č. 137/2006 Sb., o veřejných zakázkách, v progr</w:t>
      </w:r>
      <w:r>
        <w:rPr>
          <w:rFonts w:ascii="Times New Roman" w:hAnsi="Times New Roman" w:cs="Times New Roman"/>
          <w:bCs/>
          <w:sz w:val="24"/>
          <w:szCs w:val="24"/>
        </w:rPr>
        <w:t xml:space="preserve">amovém období let 2007 až 2013, </w:t>
      </w:r>
      <w:r w:rsidRPr="00EC5CDA">
        <w:rPr>
          <w:rFonts w:ascii="Times New Roman" w:hAnsi="Times New Roman" w:cs="Times New Roman"/>
          <w:bCs/>
          <w:sz w:val="24"/>
          <w:szCs w:val="24"/>
        </w:rPr>
        <w:t>které bylo revidováno v únoru 2011 v souladu s usnesením vlády č. 745 ze dne 20. října 2010</w:t>
      </w:r>
      <w:r>
        <w:rPr>
          <w:rFonts w:ascii="Times New Roman" w:hAnsi="Times New Roman" w:cs="Times New Roman"/>
          <w:bCs/>
          <w:sz w:val="24"/>
          <w:szCs w:val="24"/>
        </w:rPr>
        <w:t>,</w:t>
      </w:r>
    </w:p>
    <w:p w:rsidR="00EC5CDA" w:rsidRPr="00EC5CDA" w:rsidRDefault="00EC5CDA" w:rsidP="00EC5CDA">
      <w:pPr>
        <w:numPr>
          <w:ilvl w:val="0"/>
          <w:numId w:val="151"/>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Usnesení vlády České republiky ze dne 22. února 2010 č. 158 o opatřeních při zadávání veřejných zakázek</w:t>
      </w:r>
      <w:r>
        <w:rPr>
          <w:rFonts w:ascii="Times New Roman" w:hAnsi="Times New Roman" w:cs="Times New Roman"/>
          <w:bCs/>
          <w:sz w:val="24"/>
          <w:szCs w:val="24"/>
        </w:rPr>
        <w:t>,</w:t>
      </w:r>
    </w:p>
    <w:p w:rsidR="00C22870" w:rsidRPr="00196ADA" w:rsidRDefault="00C22870" w:rsidP="00C22870">
      <w:pPr>
        <w:numPr>
          <w:ilvl w:val="0"/>
          <w:numId w:val="151"/>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Efektivní veřejná správa a přátelské veřejné služby – usnesení vlády </w:t>
      </w:r>
      <w:r w:rsidR="00111F22">
        <w:rPr>
          <w:rFonts w:ascii="Times New Roman" w:hAnsi="Times New Roman" w:cs="Times New Roman"/>
          <w:bCs/>
          <w:sz w:val="24"/>
          <w:szCs w:val="24"/>
        </w:rPr>
        <w:br/>
      </w:r>
      <w:r w:rsidRPr="00196ADA">
        <w:rPr>
          <w:rFonts w:ascii="Times New Roman" w:hAnsi="Times New Roman" w:cs="Times New Roman"/>
          <w:bCs/>
          <w:sz w:val="24"/>
          <w:szCs w:val="24"/>
        </w:rPr>
        <w:t>č. 757/2007,</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2/1969 Sb., o zřízení ministerstev a jiných ústředních orgánů státní správy ČSR,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219/2000 Sb., o majetku České republiky a jejím vystupování v právních vztazích,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218/2000 Sb., o rozpočtových pravidlech</w:t>
      </w:r>
      <w:r>
        <w:rPr>
          <w:rFonts w:ascii="Times New Roman" w:hAnsi="Times New Roman" w:cs="Times New Roman"/>
          <w:bCs/>
          <w:sz w:val="24"/>
          <w:szCs w:val="24"/>
        </w:rPr>
        <w:t xml:space="preserve"> </w:t>
      </w:r>
      <w:r w:rsidRPr="00580B39">
        <w:rPr>
          <w:rFonts w:ascii="Times New Roman" w:hAnsi="Times New Roman" w:cs="Times New Roman"/>
          <w:sz w:val="24"/>
          <w:szCs w:val="24"/>
        </w:rPr>
        <w:t xml:space="preserve">a o změně některých souvisejících zákonů (rozpočtová pravidla), </w:t>
      </w:r>
      <w:r w:rsidRPr="00196ADA">
        <w:rPr>
          <w:rFonts w:ascii="Times New Roman" w:hAnsi="Times New Roman" w:cs="Times New Roman"/>
          <w:bCs/>
          <w:sz w:val="24"/>
          <w:szCs w:val="24"/>
        </w:rPr>
        <w:t>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248/2000 Sb., o podpoře regionálního rozvoje,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 xml:space="preserve">Zákon č. 47/2002 Sb., o podpoře malého a středního podnikání a o změně zákona </w:t>
      </w:r>
      <w:r w:rsidR="00111F22">
        <w:rPr>
          <w:rFonts w:ascii="Times New Roman" w:hAnsi="Times New Roman" w:cs="Times New Roman"/>
          <w:bCs/>
          <w:sz w:val="24"/>
          <w:szCs w:val="24"/>
        </w:rPr>
        <w:br/>
      </w:r>
      <w:r w:rsidRPr="00196ADA">
        <w:rPr>
          <w:rFonts w:ascii="Times New Roman" w:hAnsi="Times New Roman" w:cs="Times New Roman"/>
          <w:bCs/>
          <w:sz w:val="24"/>
          <w:szCs w:val="24"/>
        </w:rPr>
        <w:t>č. 2/1969 Sb.,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128/2000 Sb., o obcích,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lastRenderedPageBreak/>
        <w:t>Zákon č. 129/2000 Sb., o krajích,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131/2000 Sb., o hlavním městě Praze, ve znění pozdějších předpisů,</w:t>
      </w:r>
    </w:p>
    <w:p w:rsidR="00C22870" w:rsidRPr="00196ADA" w:rsidRDefault="00C22870" w:rsidP="00C22870">
      <w:pPr>
        <w:numPr>
          <w:ilvl w:val="0"/>
          <w:numId w:val="151"/>
        </w:numPr>
        <w:rPr>
          <w:rFonts w:ascii="Times New Roman" w:hAnsi="Times New Roman" w:cs="Times New Roman"/>
          <w:bCs/>
          <w:sz w:val="24"/>
          <w:szCs w:val="24"/>
        </w:rPr>
      </w:pPr>
      <w:r w:rsidRPr="00196ADA">
        <w:rPr>
          <w:rFonts w:ascii="Times New Roman" w:hAnsi="Times New Roman" w:cs="Times New Roman"/>
          <w:bCs/>
          <w:sz w:val="24"/>
          <w:szCs w:val="24"/>
        </w:rPr>
        <w:t>Zákon č. 312/2002 Sb., o úřednících územních samosprávných celků a o změně některých zákonů, ve znění pozdějších předpisů,</w:t>
      </w:r>
    </w:p>
    <w:p w:rsidR="00C22870" w:rsidRPr="00196ADA" w:rsidRDefault="00C22870" w:rsidP="00C22870">
      <w:pPr>
        <w:numPr>
          <w:ilvl w:val="0"/>
          <w:numId w:val="154"/>
        </w:numPr>
        <w:rPr>
          <w:rFonts w:ascii="Times New Roman" w:hAnsi="Times New Roman" w:cs="Times New Roman"/>
          <w:sz w:val="24"/>
          <w:szCs w:val="24"/>
        </w:rPr>
      </w:pPr>
      <w:r w:rsidRPr="00196ADA">
        <w:rPr>
          <w:rFonts w:ascii="Times New Roman" w:hAnsi="Times New Roman" w:cs="Times New Roman"/>
          <w:sz w:val="24"/>
          <w:szCs w:val="24"/>
        </w:rPr>
        <w:t>Zákon č. 500/2004 Sb., správní řád,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143/2001 Sb., o ochraně hospodářské soutěže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ochraně hospodářské soutěže)</w:t>
      </w:r>
      <w:r w:rsidRPr="00196ADA">
        <w:rPr>
          <w:rFonts w:ascii="Times New Roman" w:hAnsi="Times New Roman" w:cs="Times New Roman"/>
          <w:sz w:val="24"/>
          <w:szCs w:val="24"/>
        </w:rPr>
        <w:t>,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215/2004 Sb., o úpravě některých vztahů v oblasti veřejné podpory a o změně zákona o podpoře výzkumu a vývoje</w:t>
      </w:r>
      <w:r>
        <w:rPr>
          <w:rFonts w:ascii="Times New Roman" w:hAnsi="Times New Roman" w:cs="Times New Roman"/>
          <w:sz w:val="24"/>
          <w:szCs w:val="24"/>
        </w:rPr>
        <w:t xml:space="preserve"> </w:t>
      </w:r>
      <w:r w:rsidRPr="00F219D7">
        <w:rPr>
          <w:rFonts w:ascii="Times New Roman" w:hAnsi="Times New Roman" w:cs="Times New Roman"/>
          <w:sz w:val="24"/>
          <w:szCs w:val="24"/>
        </w:rPr>
        <w:t>(ve znění zákona č. 109/2009 Sb.)</w:t>
      </w:r>
      <w:r w:rsidRPr="00196ADA">
        <w:rPr>
          <w:rFonts w:ascii="Times New Roman" w:hAnsi="Times New Roman" w:cs="Times New Roman"/>
          <w:sz w:val="24"/>
          <w:szCs w:val="24"/>
        </w:rPr>
        <w:t>,</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563/1991 Sb., o účetnictví,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 ve znění pozdějších předpisů,</w:t>
      </w:r>
    </w:p>
    <w:p w:rsidR="00C22870" w:rsidRPr="00EB149C" w:rsidRDefault="00C22870" w:rsidP="00231377">
      <w:pPr>
        <w:numPr>
          <w:ilvl w:val="0"/>
          <w:numId w:val="155"/>
        </w:numPr>
        <w:rPr>
          <w:rFonts w:ascii="Times New Roman" w:hAnsi="Times New Roman" w:cs="Times New Roman"/>
          <w:sz w:val="24"/>
          <w:szCs w:val="24"/>
        </w:rPr>
      </w:pPr>
      <w:r w:rsidRPr="00EB149C">
        <w:rPr>
          <w:rFonts w:ascii="Times New Roman" w:hAnsi="Times New Roman" w:cs="Times New Roman"/>
          <w:sz w:val="24"/>
          <w:szCs w:val="24"/>
        </w:rPr>
        <w:t>Zákon č. </w:t>
      </w:r>
      <w:r w:rsidR="00E1481C" w:rsidRPr="00231377">
        <w:rPr>
          <w:rFonts w:ascii="Times New Roman" w:hAnsi="Times New Roman" w:cs="Times New Roman"/>
          <w:sz w:val="24"/>
          <w:szCs w:val="24"/>
        </w:rPr>
        <w:t>255</w:t>
      </w:r>
      <w:r w:rsidRPr="00231377">
        <w:rPr>
          <w:rFonts w:ascii="Times New Roman" w:hAnsi="Times New Roman" w:cs="Times New Roman"/>
          <w:sz w:val="24"/>
          <w:szCs w:val="24"/>
        </w:rPr>
        <w:t>/</w:t>
      </w:r>
      <w:r w:rsidR="00E1481C" w:rsidRPr="00231377">
        <w:rPr>
          <w:rFonts w:ascii="Times New Roman" w:hAnsi="Times New Roman" w:cs="Times New Roman"/>
          <w:sz w:val="24"/>
          <w:szCs w:val="24"/>
        </w:rPr>
        <w:t>2012 </w:t>
      </w:r>
      <w:r w:rsidRPr="00231377">
        <w:rPr>
          <w:rFonts w:ascii="Times New Roman" w:hAnsi="Times New Roman" w:cs="Times New Roman"/>
          <w:sz w:val="24"/>
          <w:szCs w:val="24"/>
        </w:rPr>
        <w:t>Sb., o kontrole</w:t>
      </w:r>
      <w:r w:rsidR="00E1481C" w:rsidRPr="00231377">
        <w:rPr>
          <w:rFonts w:ascii="Times New Roman" w:hAnsi="Times New Roman" w:cs="Times New Roman"/>
          <w:sz w:val="24"/>
          <w:szCs w:val="24"/>
        </w:rPr>
        <w:t xml:space="preserve"> (kontrolní řád)</w:t>
      </w:r>
      <w:r w:rsidRPr="00231377">
        <w:rPr>
          <w:rFonts w:ascii="Times New Roman" w:hAnsi="Times New Roman" w:cs="Times New Roman"/>
          <w:sz w:val="24"/>
          <w:szCs w:val="24"/>
        </w:rPr>
        <w:t xml:space="preserve">, </w:t>
      </w:r>
      <w:r w:rsidRPr="00EB149C">
        <w:rPr>
          <w:rFonts w:ascii="Times New Roman" w:hAnsi="Times New Roman" w:cs="Times New Roman"/>
          <w:sz w:val="24"/>
          <w:szCs w:val="24"/>
        </w:rPr>
        <w:t>Zákon č. 280/2009 Sb., daňový řád,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106/1999 Sb., o svobodném přístupu k informacím,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17/1992 Sb., o životním prostředí,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365/2000 Sb., o informačních systémech veřejné správy a o změně některých dalších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101/2000 Sb., o ochraně osobních údajů a o změně některých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127/2005 Sb., o elektronických komunikacích a o změně některých souvisejících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227/2000 Sb., o elektronickém podpisu a o změně některých dalších zákonů,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Nařízení vlády č. 495/2004 Sb., kterým se provádí zákon č. 227/2000 Sb., </w:t>
      </w:r>
      <w:r w:rsidR="00111F22">
        <w:rPr>
          <w:rFonts w:ascii="Times New Roman" w:hAnsi="Times New Roman" w:cs="Times New Roman"/>
          <w:sz w:val="24"/>
          <w:szCs w:val="24"/>
        </w:rPr>
        <w:br/>
      </w:r>
      <w:r w:rsidRPr="00196ADA">
        <w:rPr>
          <w:rFonts w:ascii="Times New Roman" w:hAnsi="Times New Roman" w:cs="Times New Roman"/>
          <w:sz w:val="24"/>
          <w:szCs w:val="24"/>
        </w:rPr>
        <w:t>o elektronickém podpisu a o změně některých dalších zákonů,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526/1990 Sb., o cenách,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565/1990 Sb., o místních poplatcích,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586/1992 Sb., o daních z příjmů,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137/2006 Sb., o veřejných zakázkách,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Zákon č. 138/2006 Sb., kterým se mění některé zákony v souvislosti s přijetím zákona </w:t>
      </w:r>
      <w:r w:rsidR="00111F22">
        <w:rPr>
          <w:rFonts w:ascii="Times New Roman" w:hAnsi="Times New Roman" w:cs="Times New Roman"/>
          <w:sz w:val="24"/>
          <w:szCs w:val="24"/>
        </w:rPr>
        <w:br/>
      </w:r>
      <w:r w:rsidRPr="00196ADA">
        <w:rPr>
          <w:rFonts w:ascii="Times New Roman" w:hAnsi="Times New Roman" w:cs="Times New Roman"/>
          <w:sz w:val="24"/>
          <w:szCs w:val="24"/>
        </w:rPr>
        <w:t>o veřejných zakázkách,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250/2000 Sb., o rozpočtových pravidlech územních rozpočtů,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lastRenderedPageBreak/>
        <w:t>Zákon č. 100/2001 Sb., o posuzování vlivů na životní prostředí a o změně některých souvisejících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posuzování vlivů na životní prostředí)</w:t>
      </w:r>
      <w:r w:rsidRPr="00196ADA">
        <w:rPr>
          <w:rFonts w:ascii="Times New Roman" w:hAnsi="Times New Roman" w:cs="Times New Roman"/>
          <w:sz w:val="24"/>
          <w:szCs w:val="24"/>
        </w:rPr>
        <w:t>, ve znění pozdějších předpisů,</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Zákon č. 114/1992 Sb., o ochraně přírody a krajiny, ve znění pozdějších předpisů,</w:t>
      </w:r>
    </w:p>
    <w:p w:rsidR="00C22870" w:rsidRPr="00C22870"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Zákon č. 499/2004 Sb., o archivnictví a spisové službě a o změně některých zákonů, ve </w:t>
      </w:r>
      <w:r w:rsidRPr="00C22870">
        <w:rPr>
          <w:rFonts w:ascii="Times New Roman" w:hAnsi="Times New Roman" w:cs="Times New Roman"/>
          <w:sz w:val="24"/>
          <w:szCs w:val="24"/>
        </w:rPr>
        <w:t>znění pozdějších předpisů,</w:t>
      </w:r>
    </w:p>
    <w:p w:rsidR="00C22870" w:rsidRDefault="00C22870" w:rsidP="00C22870">
      <w:pPr>
        <w:numPr>
          <w:ilvl w:val="0"/>
          <w:numId w:val="152"/>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Zákon č. 319/2006 Sb., o některých opatřeních ke zprůhlednění finančních vztahů </w:t>
      </w:r>
      <w:r w:rsidR="00111F22">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v oblasti veřejné podpory a o změně zákona č. 235/2004 Sb., o dani z přidané hodnoty, ve znění pozdějších předpisů,</w:t>
      </w:r>
    </w:p>
    <w:p w:rsidR="00C22870" w:rsidRPr="00C22870" w:rsidRDefault="00C22870" w:rsidP="00C22870">
      <w:pPr>
        <w:numPr>
          <w:ilvl w:val="0"/>
          <w:numId w:val="152"/>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Zákon č. 300/2008 Sb., o elektronických úkonech a autorizované konverzi dokumentů,</w:t>
      </w:r>
    </w:p>
    <w:p w:rsidR="00C22870" w:rsidRDefault="00C22870" w:rsidP="00C22870">
      <w:pPr>
        <w:numPr>
          <w:ilvl w:val="0"/>
          <w:numId w:val="152"/>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Zákon č. 111/2009 Sb., o základních registrech,</w:t>
      </w:r>
    </w:p>
    <w:p w:rsidR="0019215A" w:rsidRDefault="0019215A" w:rsidP="0019215A">
      <w:pPr>
        <w:numPr>
          <w:ilvl w:val="0"/>
          <w:numId w:val="152"/>
        </w:numPr>
        <w:tabs>
          <w:tab w:val="num" w:pos="360"/>
        </w:tabs>
        <w:ind w:left="360"/>
        <w:rPr>
          <w:rStyle w:val="nadpis10"/>
          <w:rFonts w:ascii="Times New Roman" w:hAnsi="Times New Roman" w:cs="Times New Roman"/>
          <w:b w:val="0"/>
          <w:sz w:val="24"/>
          <w:szCs w:val="24"/>
        </w:rPr>
      </w:pPr>
      <w:r w:rsidRPr="0019215A">
        <w:rPr>
          <w:rStyle w:val="nadpis10"/>
          <w:rFonts w:ascii="Times New Roman" w:hAnsi="Times New Roman" w:cs="Times New Roman"/>
          <w:b w:val="0"/>
          <w:sz w:val="24"/>
          <w:szCs w:val="24"/>
        </w:rPr>
        <w:t>Zákon č. 238/2000 Sb.</w:t>
      </w:r>
      <w:r w:rsidR="002821E2">
        <w:rPr>
          <w:rStyle w:val="nadpis10"/>
          <w:rFonts w:ascii="Times New Roman" w:hAnsi="Times New Roman" w:cs="Times New Roman"/>
          <w:b w:val="0"/>
          <w:sz w:val="24"/>
          <w:szCs w:val="24"/>
        </w:rPr>
        <w:t>,</w:t>
      </w:r>
      <w:r w:rsidRPr="0019215A">
        <w:rPr>
          <w:rStyle w:val="nadpis10"/>
          <w:rFonts w:ascii="Times New Roman" w:hAnsi="Times New Roman" w:cs="Times New Roman"/>
          <w:b w:val="0"/>
          <w:sz w:val="24"/>
          <w:szCs w:val="24"/>
        </w:rPr>
        <w:t xml:space="preserve"> </w:t>
      </w:r>
      <w:r>
        <w:rPr>
          <w:rStyle w:val="nadpis10"/>
          <w:rFonts w:ascii="Times New Roman" w:hAnsi="Times New Roman" w:cs="Times New Roman"/>
          <w:b w:val="0"/>
          <w:sz w:val="24"/>
          <w:szCs w:val="24"/>
        </w:rPr>
        <w:t>o</w:t>
      </w:r>
      <w:r w:rsidRPr="0019215A">
        <w:rPr>
          <w:rStyle w:val="nadpis10"/>
          <w:rFonts w:ascii="Times New Roman" w:hAnsi="Times New Roman" w:cs="Times New Roman"/>
          <w:b w:val="0"/>
          <w:sz w:val="24"/>
          <w:szCs w:val="24"/>
        </w:rPr>
        <w:t xml:space="preserve"> Hasičském záchranném sboru České republiky</w:t>
      </w:r>
      <w:r w:rsidRPr="0019215A">
        <w:rPr>
          <w:rStyle w:val="nadpis10"/>
          <w:rFonts w:ascii="Times New Roman" w:hAnsi="Times New Roman" w:cs="Times New Roman"/>
          <w:b w:val="0"/>
          <w:sz w:val="24"/>
          <w:szCs w:val="24"/>
        </w:rPr>
        <w:br/>
        <w:t>a o změně některých předpisů, ve znění pozdějších předpisů,</w:t>
      </w:r>
    </w:p>
    <w:p w:rsidR="002821E2" w:rsidRPr="00EA29FB" w:rsidRDefault="002821E2" w:rsidP="002821E2">
      <w:pPr>
        <w:numPr>
          <w:ilvl w:val="0"/>
          <w:numId w:val="152"/>
        </w:numPr>
        <w:tabs>
          <w:tab w:val="num" w:pos="360"/>
        </w:tabs>
        <w:ind w:left="360"/>
        <w:rPr>
          <w:rFonts w:ascii="Times New Roman" w:hAnsi="Times New Roman" w:cs="Times New Roman"/>
          <w:bCs/>
          <w:sz w:val="24"/>
          <w:szCs w:val="24"/>
        </w:rPr>
      </w:pPr>
      <w:r>
        <w:rPr>
          <w:rFonts w:ascii="Times New Roman" w:hAnsi="Times New Roman" w:cs="Times New Roman"/>
          <w:sz w:val="24"/>
          <w:szCs w:val="24"/>
        </w:rPr>
        <w:t>Zákon č. 160/2013 Sb., o spolufinancování bezpečnostního systému,</w:t>
      </w:r>
    </w:p>
    <w:p w:rsidR="001047E9" w:rsidRDefault="00C571E4" w:rsidP="001047E9">
      <w:pPr>
        <w:numPr>
          <w:ilvl w:val="0"/>
          <w:numId w:val="312"/>
        </w:numPr>
        <w:ind w:left="426" w:hanging="426"/>
        <w:rPr>
          <w:rStyle w:val="nadpis10"/>
          <w:rFonts w:ascii="Times New Roman" w:hAnsi="Times New Roman" w:cs="Times New Roman"/>
          <w:b w:val="0"/>
          <w:sz w:val="24"/>
          <w:szCs w:val="24"/>
        </w:rPr>
      </w:pPr>
      <w:r>
        <w:rPr>
          <w:rStyle w:val="nadpis10"/>
          <w:rFonts w:ascii="Times New Roman" w:hAnsi="Times New Roman" w:cs="Times New Roman"/>
          <w:b w:val="0"/>
          <w:sz w:val="24"/>
          <w:szCs w:val="24"/>
        </w:rPr>
        <w:t>Z</w:t>
      </w:r>
      <w:r w:rsidRPr="00B2530B">
        <w:rPr>
          <w:rStyle w:val="nadpis10"/>
          <w:rFonts w:ascii="Times New Roman" w:hAnsi="Times New Roman" w:cs="Times New Roman"/>
          <w:b w:val="0"/>
          <w:sz w:val="24"/>
          <w:szCs w:val="24"/>
        </w:rPr>
        <w:t>ákon č. 273/2008 Sb., o Policii České republiky a zákon č. 274/2008 Sb., kterým se mění některé zákony v souvislosti s přijetím zákona o Policii České republiky</w:t>
      </w:r>
      <w:r>
        <w:rPr>
          <w:rStyle w:val="nadpis10"/>
          <w:rFonts w:ascii="Times New Roman" w:hAnsi="Times New Roman" w:cs="Times New Roman"/>
          <w:b w:val="0"/>
          <w:sz w:val="24"/>
          <w:szCs w:val="24"/>
        </w:rPr>
        <w:t>,</w:t>
      </w:r>
      <w:r w:rsidR="001047E9">
        <w:rPr>
          <w:rStyle w:val="nadpis10"/>
          <w:rFonts w:ascii="Times New Roman" w:hAnsi="Times New Roman" w:cs="Times New Roman"/>
          <w:b w:val="0"/>
          <w:sz w:val="24"/>
          <w:szCs w:val="24"/>
        </w:rPr>
        <w:t xml:space="preserve"> </w:t>
      </w:r>
    </w:p>
    <w:p w:rsidR="001047E9" w:rsidRPr="00367A5E" w:rsidRDefault="001047E9" w:rsidP="001047E9">
      <w:pPr>
        <w:numPr>
          <w:ilvl w:val="0"/>
          <w:numId w:val="312"/>
        </w:numPr>
        <w:ind w:left="426" w:hanging="426"/>
        <w:rPr>
          <w:rFonts w:ascii="Times New Roman" w:hAnsi="Times New Roman" w:cs="Times New Roman"/>
          <w:bCs/>
          <w:sz w:val="24"/>
          <w:szCs w:val="24"/>
        </w:rPr>
      </w:pPr>
      <w:r w:rsidRPr="003C2A5E">
        <w:rPr>
          <w:rFonts w:ascii="Times New Roman" w:hAnsi="Times New Roman" w:cs="Times New Roman"/>
          <w:sz w:val="24"/>
          <w:szCs w:val="24"/>
        </w:rPr>
        <w:t xml:space="preserve">Zákon č. </w:t>
      </w:r>
      <w:r>
        <w:rPr>
          <w:rFonts w:ascii="Times New Roman" w:hAnsi="Times New Roman" w:cs="Times New Roman"/>
          <w:sz w:val="24"/>
          <w:szCs w:val="24"/>
        </w:rPr>
        <w:t xml:space="preserve">89/2012 Sb., občanský zákoník, </w:t>
      </w:r>
    </w:p>
    <w:p w:rsidR="00C571E4" w:rsidRPr="001047E9" w:rsidRDefault="001047E9" w:rsidP="00B6518F">
      <w:pPr>
        <w:numPr>
          <w:ilvl w:val="0"/>
          <w:numId w:val="312"/>
        </w:numPr>
        <w:ind w:left="426" w:hanging="426"/>
        <w:rPr>
          <w:rStyle w:val="nadpis10"/>
          <w:rFonts w:ascii="Times New Roman" w:hAnsi="Times New Roman" w:cs="Times New Roman"/>
          <w:b w:val="0"/>
          <w:sz w:val="24"/>
          <w:szCs w:val="24"/>
        </w:rPr>
      </w:pPr>
      <w:r>
        <w:rPr>
          <w:rFonts w:ascii="Times New Roman" w:hAnsi="Times New Roman" w:cs="Times New Roman"/>
          <w:sz w:val="24"/>
          <w:szCs w:val="24"/>
        </w:rPr>
        <w:t>Zákon č. 90/2012 Sb., o obchodních korporacích,</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MF č. 500/2002 Sb., kterou se provádějí některá ustanovení zákona č. 563/1991 Sb., o účetnictví, ve znění pozdějších předpisů, pro účetní jednotky, které jsou podnikateli účtujícími v soustavě podvojného účetnictví,</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504/2002 Sb., kterou se provádějí některá ustanovení zákona </w:t>
      </w:r>
      <w:r w:rsidR="00111F22">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č. 563/1991 Sb., o účetnictví, ve znění pozdějších předpisů, pro účetní jednotky, u kterých hlavním předmětem činnosti není podnikání, pokud účtují v soustavě podvojného účetnictví,</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Úřadu pro ochranu hospodářské soutěže č. 207/2005 Sb., o formě a obsahu plnění informační povinnosti k poskytnuté veřejné podpoře;</w:t>
      </w:r>
    </w:p>
    <w:p w:rsidR="00C22870" w:rsidRPr="00C22870" w:rsidRDefault="00C22870" w:rsidP="00C22870">
      <w:pPr>
        <w:numPr>
          <w:ilvl w:val="0"/>
          <w:numId w:val="153"/>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560/2006 Sb., o účasti státního rozpočtu na financování programů reprodukce majetku, </w:t>
      </w:r>
      <w:r w:rsidRPr="00C22870">
        <w:rPr>
          <w:rFonts w:ascii="Times New Roman" w:hAnsi="Times New Roman" w:cs="Times New Roman"/>
          <w:sz w:val="24"/>
          <w:szCs w:val="24"/>
        </w:rPr>
        <w:t>ve znění pozdějších předpisů</w:t>
      </w:r>
      <w:r w:rsidRPr="00C22870">
        <w:rPr>
          <w:rStyle w:val="nadpis10"/>
          <w:rFonts w:ascii="Times New Roman" w:hAnsi="Times New Roman" w:cs="Times New Roman"/>
          <w:b w:val="0"/>
          <w:sz w:val="24"/>
          <w:szCs w:val="24"/>
        </w:rPr>
        <w:t>;</w:t>
      </w:r>
    </w:p>
    <w:p w:rsidR="00C22870" w:rsidRPr="00196ADA" w:rsidRDefault="00C22870" w:rsidP="00C22870">
      <w:pPr>
        <w:numPr>
          <w:ilvl w:val="0"/>
          <w:numId w:val="155"/>
        </w:numPr>
        <w:rPr>
          <w:rFonts w:ascii="Times New Roman" w:hAnsi="Times New Roman" w:cs="Times New Roman"/>
          <w:sz w:val="24"/>
          <w:szCs w:val="24"/>
        </w:rPr>
      </w:pPr>
      <w:r w:rsidRPr="00C22870">
        <w:rPr>
          <w:rFonts w:ascii="Times New Roman" w:hAnsi="Times New Roman" w:cs="Times New Roman"/>
          <w:sz w:val="24"/>
          <w:szCs w:val="24"/>
        </w:rPr>
        <w:t>Vyhláška MF č. 416/2004 Sb., kterou se provádí</w:t>
      </w:r>
      <w:r w:rsidRPr="00196ADA">
        <w:rPr>
          <w:rFonts w:ascii="Times New Roman" w:hAnsi="Times New Roman" w:cs="Times New Roman"/>
          <w:sz w:val="24"/>
          <w:szCs w:val="24"/>
        </w:rPr>
        <w:t xml:space="preserve"> 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w:t>
      </w:r>
    </w:p>
    <w:p w:rsidR="00C22870"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Vyhláška MF č. </w:t>
      </w:r>
      <w:r>
        <w:rPr>
          <w:rFonts w:ascii="Times New Roman" w:hAnsi="Times New Roman" w:cs="Times New Roman"/>
          <w:sz w:val="24"/>
          <w:szCs w:val="24"/>
        </w:rPr>
        <w:t>410/2009</w:t>
      </w:r>
      <w:r w:rsidRPr="00196ADA">
        <w:rPr>
          <w:rFonts w:ascii="Times New Roman" w:hAnsi="Times New Roman" w:cs="Times New Roman"/>
          <w:sz w:val="24"/>
          <w:szCs w:val="24"/>
        </w:rPr>
        <w:t xml:space="preserve"> Sb., kterou se provádějí některá ustanovení zákona č. 563/1991 Sb., o účetnictví, ve znění pozdějších předpisů, pro </w:t>
      </w:r>
      <w:r>
        <w:rPr>
          <w:rFonts w:ascii="Times New Roman" w:hAnsi="Times New Roman" w:cs="Times New Roman"/>
          <w:sz w:val="24"/>
          <w:szCs w:val="24"/>
        </w:rPr>
        <w:t xml:space="preserve">některé vybrané </w:t>
      </w:r>
      <w:r w:rsidRPr="00196ADA">
        <w:rPr>
          <w:rFonts w:ascii="Times New Roman" w:hAnsi="Times New Roman" w:cs="Times New Roman"/>
          <w:sz w:val="24"/>
          <w:szCs w:val="24"/>
        </w:rPr>
        <w:t xml:space="preserve">účetní jednotky, </w:t>
      </w:r>
    </w:p>
    <w:p w:rsidR="00094822" w:rsidRPr="00094822" w:rsidRDefault="00094822" w:rsidP="00094822">
      <w:pPr>
        <w:numPr>
          <w:ilvl w:val="0"/>
          <w:numId w:val="155"/>
        </w:numPr>
        <w:rPr>
          <w:rFonts w:ascii="Times New Roman" w:hAnsi="Times New Roman" w:cs="Times New Roman"/>
          <w:sz w:val="24"/>
          <w:szCs w:val="24"/>
        </w:rPr>
      </w:pPr>
      <w:r w:rsidRPr="00094822">
        <w:rPr>
          <w:rFonts w:ascii="Times New Roman" w:hAnsi="Times New Roman" w:cs="Times New Roman"/>
          <w:sz w:val="24"/>
          <w:szCs w:val="24"/>
        </w:rPr>
        <w:t>Vyhláška MF č. 52/2008 Sb., kterou se stanoví zásady a termíny finančního vypořádání vztahů se státním rozpočtem, státními finančními aktivy nebo Národním fondem,</w:t>
      </w:r>
    </w:p>
    <w:p w:rsidR="00094822" w:rsidRPr="00196ADA" w:rsidRDefault="00094822" w:rsidP="00094822">
      <w:pPr>
        <w:numPr>
          <w:ilvl w:val="0"/>
          <w:numId w:val="155"/>
        </w:numPr>
        <w:rPr>
          <w:rFonts w:ascii="Times New Roman" w:hAnsi="Times New Roman" w:cs="Times New Roman"/>
          <w:sz w:val="24"/>
          <w:szCs w:val="24"/>
        </w:rPr>
      </w:pPr>
      <w:r w:rsidRPr="00094822">
        <w:rPr>
          <w:rFonts w:ascii="Times New Roman" w:hAnsi="Times New Roman" w:cs="Times New Roman"/>
          <w:sz w:val="24"/>
          <w:szCs w:val="24"/>
        </w:rPr>
        <w:t>Vyhláška MF č. 165/2008, kterou se stanoví rozsah a struktura údajů pro vypracování návrhu zákona o státním rozpočtu a termíny jejich předkládání</w:t>
      </w:r>
      <w:r>
        <w:rPr>
          <w:rFonts w:ascii="Times New Roman" w:hAnsi="Times New Roman" w:cs="Times New Roman"/>
          <w:sz w:val="24"/>
          <w:szCs w:val="24"/>
        </w:rPr>
        <w:t>,</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Pravidla způsobilých výdajů pro programy spolufinancované ze strukturálních fondů a Fondu soudržnosti na programové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p>
    <w:p w:rsidR="00C22870" w:rsidRPr="00196ADA"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lastRenderedPageBreak/>
        <w:t>Metodická příručka způsobilých výdajů pro programy spolufinancované ze strukturálních fondů a Fondu soudržnosti na programové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p>
    <w:p w:rsidR="00C22870" w:rsidRDefault="00C22870" w:rsidP="00C22870">
      <w:pPr>
        <w:numPr>
          <w:ilvl w:val="0"/>
          <w:numId w:val="155"/>
        </w:numPr>
        <w:rPr>
          <w:rFonts w:ascii="Times New Roman" w:hAnsi="Times New Roman" w:cs="Times New Roman"/>
          <w:sz w:val="24"/>
          <w:szCs w:val="24"/>
        </w:rPr>
      </w:pPr>
      <w:r w:rsidRPr="00196ADA">
        <w:rPr>
          <w:rFonts w:ascii="Times New Roman" w:hAnsi="Times New Roman" w:cs="Times New Roman"/>
          <w:sz w:val="24"/>
          <w:szCs w:val="24"/>
        </w:rPr>
        <w:t xml:space="preserve">Metodika finančních toků </w:t>
      </w:r>
      <w:r>
        <w:rPr>
          <w:rFonts w:ascii="Times New Roman" w:hAnsi="Times New Roman" w:cs="Times New Roman"/>
          <w:sz w:val="24"/>
          <w:szCs w:val="24"/>
        </w:rPr>
        <w:t xml:space="preserve">a kontroly programů spolufinancovaných ze strukturálních fondů, Fondu soudržnosti a Evropského rybářského fondu na </w:t>
      </w:r>
      <w:r w:rsidRPr="00196ADA">
        <w:rPr>
          <w:rFonts w:ascii="Times New Roman" w:hAnsi="Times New Roman" w:cs="Times New Roman"/>
          <w:sz w:val="24"/>
          <w:szCs w:val="24"/>
        </w:rPr>
        <w:t>pro</w:t>
      </w:r>
      <w:r>
        <w:rPr>
          <w:rFonts w:ascii="Times New Roman" w:hAnsi="Times New Roman" w:cs="Times New Roman"/>
          <w:sz w:val="24"/>
          <w:szCs w:val="24"/>
        </w:rPr>
        <w:t>gramové</w:t>
      </w:r>
      <w:r w:rsidRPr="00196ADA">
        <w:rPr>
          <w:rFonts w:ascii="Times New Roman" w:hAnsi="Times New Roman" w:cs="Times New Roman"/>
          <w:sz w:val="24"/>
          <w:szCs w:val="24"/>
        </w:rPr>
        <w:t xml:space="preserve">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r>
        <w:rPr>
          <w:rFonts w:ascii="Times New Roman" w:hAnsi="Times New Roman" w:cs="Times New Roman"/>
          <w:sz w:val="24"/>
          <w:szCs w:val="24"/>
        </w:rPr>
        <w:t>,</w:t>
      </w:r>
    </w:p>
    <w:p w:rsidR="00C22870" w:rsidRPr="00C22870" w:rsidRDefault="00C22870" w:rsidP="00C22870">
      <w:pPr>
        <w:numPr>
          <w:ilvl w:val="0"/>
          <w:numId w:val="155"/>
        </w:numPr>
        <w:rPr>
          <w:rFonts w:ascii="Times New Roman" w:hAnsi="Times New Roman" w:cs="Times New Roman"/>
          <w:sz w:val="24"/>
          <w:szCs w:val="24"/>
        </w:rPr>
      </w:pPr>
      <w:r>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w:t>
      </w:r>
      <w:r w:rsidR="00111F22">
        <w:rPr>
          <w:rFonts w:ascii="Times New Roman" w:hAnsi="Times New Roman" w:cs="Times New Roman"/>
          <w:sz w:val="24"/>
          <w:szCs w:val="24"/>
        </w:rPr>
        <w:t>–</w:t>
      </w:r>
      <w:r>
        <w:rPr>
          <w:rFonts w:ascii="Times New Roman" w:hAnsi="Times New Roman" w:cs="Times New Roman"/>
          <w:sz w:val="24"/>
          <w:szCs w:val="24"/>
        </w:rPr>
        <w:t>2013.</w:t>
      </w:r>
    </w:p>
    <w:p w:rsidR="007B2A95" w:rsidRDefault="00110CB1" w:rsidP="001B1163">
      <w:pPr>
        <w:pStyle w:val="Nadpis1"/>
        <w:keepLines/>
        <w:rPr>
          <w:rFonts w:cs="Times New Roman"/>
          <w:noProof/>
          <w:szCs w:val="40"/>
        </w:rPr>
      </w:pPr>
      <w:r w:rsidRPr="00C22870">
        <w:rPr>
          <w:noProof/>
          <w:sz w:val="20"/>
          <w:szCs w:val="20"/>
          <w:u w:val="single"/>
        </w:rPr>
        <w:br w:type="page"/>
      </w:r>
      <w:r w:rsidR="001B1163" w:rsidRPr="00896118">
        <w:rPr>
          <w:rFonts w:cs="Times New Roman"/>
          <w:noProof/>
          <w:szCs w:val="40"/>
        </w:rPr>
        <w:lastRenderedPageBreak/>
        <w:t xml:space="preserve"> </w:t>
      </w:r>
      <w:bookmarkStart w:id="788" w:name="_Toc365638333"/>
      <w:bookmarkStart w:id="789" w:name="_Toc391387111"/>
      <w:r w:rsidR="001B1163" w:rsidRPr="00896118">
        <w:rPr>
          <w:rFonts w:cs="Times New Roman"/>
          <w:noProof/>
          <w:szCs w:val="40"/>
        </w:rPr>
        <w:t>Seznam příloh</w:t>
      </w:r>
      <w:bookmarkEnd w:id="779"/>
      <w:bookmarkEnd w:id="788"/>
      <w:bookmarkEnd w:id="789"/>
    </w:p>
    <w:p w:rsidR="007D7B05" w:rsidRDefault="007D7B05" w:rsidP="007D7B05"/>
    <w:p w:rsidR="00CF5AFC" w:rsidRPr="00040684" w:rsidRDefault="00CF5AFC" w:rsidP="00CF5AFC">
      <w:pPr>
        <w:numPr>
          <w:ilvl w:val="0"/>
          <w:numId w:val="28"/>
        </w:numPr>
        <w:tabs>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Pokyny pro vyplnění elektronické projektové žádosti v IS BENEFIT7</w:t>
      </w:r>
    </w:p>
    <w:p w:rsidR="00040684" w:rsidRDefault="007B2A95" w:rsidP="00B307D4">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sidRPr="00040684">
        <w:rPr>
          <w:rFonts w:ascii="Times New Roman" w:hAnsi="Times New Roman" w:cs="Times New Roman"/>
          <w:noProof/>
          <w:sz w:val="24"/>
          <w:szCs w:val="24"/>
        </w:rPr>
        <w:t xml:space="preserve">Osnova studie proveditelnosti </w:t>
      </w:r>
    </w:p>
    <w:p w:rsidR="007B2A95" w:rsidRPr="00365B28" w:rsidRDefault="008D29FC" w:rsidP="00040684">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Vzor rozpočtu</w:t>
      </w:r>
      <w:r w:rsidR="00365B28">
        <w:rPr>
          <w:rFonts w:ascii="Times New Roman" w:hAnsi="Times New Roman" w:cs="Times New Roman"/>
          <w:noProof/>
          <w:sz w:val="24"/>
          <w:szCs w:val="24"/>
        </w:rPr>
        <w:t xml:space="preserve"> projektu</w:t>
      </w:r>
    </w:p>
    <w:p w:rsidR="00CF5AFC" w:rsidRPr="00A47433" w:rsidRDefault="00CF5AFC" w:rsidP="00784A3F">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sidRPr="00A47433">
        <w:rPr>
          <w:rFonts w:ascii="Times New Roman" w:hAnsi="Times New Roman" w:cs="Times New Roman"/>
          <w:noProof/>
          <w:sz w:val="24"/>
          <w:szCs w:val="24"/>
        </w:rPr>
        <w:t xml:space="preserve">Vzor </w:t>
      </w:r>
      <w:r w:rsidR="00565189" w:rsidRPr="00A47433">
        <w:rPr>
          <w:rFonts w:ascii="Times New Roman" w:hAnsi="Times New Roman" w:cs="Times New Roman"/>
          <w:noProof/>
          <w:sz w:val="24"/>
          <w:szCs w:val="24"/>
        </w:rPr>
        <w:t>Registrace akce</w:t>
      </w:r>
      <w:r w:rsidR="00565189">
        <w:rPr>
          <w:rFonts w:ascii="Times New Roman" w:hAnsi="Times New Roman" w:cs="Times New Roman"/>
          <w:noProof/>
          <w:sz w:val="24"/>
          <w:szCs w:val="24"/>
        </w:rPr>
        <w:t xml:space="preserve"> a </w:t>
      </w:r>
      <w:r w:rsidR="009452B9">
        <w:rPr>
          <w:rFonts w:ascii="Times New Roman" w:hAnsi="Times New Roman" w:cs="Times New Roman"/>
          <w:noProof/>
          <w:sz w:val="24"/>
          <w:szCs w:val="24"/>
        </w:rPr>
        <w:t>Stanovení výdajů na financování akce OSS</w:t>
      </w:r>
      <w:r w:rsidR="009452B9" w:rsidRPr="00A47433">
        <w:rPr>
          <w:rFonts w:ascii="Times New Roman" w:hAnsi="Times New Roman" w:cs="Times New Roman"/>
          <w:noProof/>
          <w:sz w:val="24"/>
          <w:szCs w:val="24"/>
        </w:rPr>
        <w:t xml:space="preserve"> </w:t>
      </w:r>
    </w:p>
    <w:p w:rsidR="00CF5AFC" w:rsidRPr="00A47433" w:rsidRDefault="00116620" w:rsidP="0060682B">
      <w:pPr>
        <w:numPr>
          <w:ilvl w:val="0"/>
          <w:numId w:val="28"/>
        </w:numPr>
        <w:tabs>
          <w:tab w:val="num" w:pos="360"/>
        </w:tabs>
        <w:autoSpaceDE w:val="0"/>
        <w:autoSpaceDN w:val="0"/>
        <w:adjustRightInd w:val="0"/>
        <w:spacing w:after="120"/>
        <w:ind w:left="360" w:right="-2"/>
        <w:rPr>
          <w:rFonts w:ascii="Times New Roman" w:hAnsi="Times New Roman" w:cs="Times New Roman"/>
          <w:noProof/>
          <w:sz w:val="24"/>
          <w:szCs w:val="24"/>
        </w:rPr>
      </w:pPr>
      <w:r>
        <w:rPr>
          <w:rFonts w:ascii="Times New Roman" w:hAnsi="Times New Roman" w:cs="Times New Roman"/>
          <w:noProof/>
          <w:sz w:val="24"/>
          <w:szCs w:val="24"/>
        </w:rPr>
        <w:t xml:space="preserve">a) </w:t>
      </w:r>
      <w:r w:rsidR="00CF5AFC" w:rsidRPr="00A47433">
        <w:rPr>
          <w:rFonts w:ascii="Times New Roman" w:hAnsi="Times New Roman" w:cs="Times New Roman"/>
          <w:noProof/>
          <w:sz w:val="24"/>
          <w:szCs w:val="24"/>
        </w:rPr>
        <w:t xml:space="preserve">Vzor Podmínek </w:t>
      </w:r>
      <w:r>
        <w:rPr>
          <w:rFonts w:ascii="Times New Roman" w:hAnsi="Times New Roman" w:cs="Times New Roman"/>
          <w:noProof/>
          <w:sz w:val="24"/>
          <w:szCs w:val="24"/>
        </w:rPr>
        <w:t>Stanovení výdajů na financování akce OSS</w:t>
      </w:r>
    </w:p>
    <w:p w:rsidR="007368E9" w:rsidRDefault="00116620" w:rsidP="00624D23">
      <w:pPr>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 xml:space="preserve">b) </w:t>
      </w:r>
      <w:r w:rsidR="007D7B05">
        <w:rPr>
          <w:rFonts w:ascii="Times New Roman" w:hAnsi="Times New Roman" w:cs="Times New Roman"/>
          <w:noProof/>
          <w:sz w:val="24"/>
          <w:szCs w:val="24"/>
        </w:rPr>
        <w:t>Krácení peněžních prostředků při porušení Podmínek Stanovení výdajů na financování akce OSS</w:t>
      </w:r>
    </w:p>
    <w:p w:rsidR="00624D23" w:rsidRDefault="00037D18" w:rsidP="00624D23">
      <w:pPr>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c</w:t>
      </w:r>
      <w:r w:rsidR="00CF5AFC" w:rsidRPr="00A47433">
        <w:rPr>
          <w:rFonts w:ascii="Times New Roman" w:hAnsi="Times New Roman" w:cs="Times New Roman"/>
          <w:noProof/>
          <w:sz w:val="24"/>
          <w:szCs w:val="24"/>
        </w:rPr>
        <w:t>) Vzor Dopisu ministerstva pro místní rozvoj</w:t>
      </w:r>
    </w:p>
    <w:p w:rsidR="00474AB0" w:rsidRDefault="00474AB0" w:rsidP="00624D23">
      <w:pPr>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 xml:space="preserve">d) </w:t>
      </w:r>
      <w:r w:rsidRPr="00A47433">
        <w:rPr>
          <w:rFonts w:ascii="Times New Roman" w:hAnsi="Times New Roman" w:cs="Times New Roman"/>
          <w:noProof/>
          <w:sz w:val="24"/>
          <w:szCs w:val="24"/>
        </w:rPr>
        <w:t>Vzor Dopisu ministerstva pro místní rozvoj</w:t>
      </w:r>
      <w:r>
        <w:rPr>
          <w:rFonts w:ascii="Times New Roman" w:hAnsi="Times New Roman" w:cs="Times New Roman"/>
          <w:noProof/>
          <w:sz w:val="24"/>
          <w:szCs w:val="24"/>
        </w:rPr>
        <w:t xml:space="preserve"> – schválení změn</w:t>
      </w:r>
    </w:p>
    <w:p w:rsidR="00CF5AFC" w:rsidRDefault="00CF5AFC" w:rsidP="00624D23">
      <w:pPr>
        <w:numPr>
          <w:ilvl w:val="0"/>
          <w:numId w:val="28"/>
        </w:numPr>
        <w:tabs>
          <w:tab w:val="num" w:pos="360"/>
        </w:tabs>
        <w:autoSpaceDE w:val="0"/>
        <w:autoSpaceDN w:val="0"/>
        <w:adjustRightInd w:val="0"/>
        <w:spacing w:after="120"/>
        <w:ind w:left="360" w:right="-2"/>
        <w:rPr>
          <w:rFonts w:ascii="Times New Roman" w:hAnsi="Times New Roman" w:cs="Times New Roman"/>
          <w:noProof/>
          <w:sz w:val="24"/>
          <w:szCs w:val="24"/>
        </w:rPr>
      </w:pPr>
      <w:r>
        <w:rPr>
          <w:rFonts w:ascii="Times New Roman" w:hAnsi="Times New Roman" w:cs="Times New Roman"/>
          <w:noProof/>
          <w:sz w:val="24"/>
          <w:szCs w:val="24"/>
        </w:rPr>
        <w:t xml:space="preserve">Vzor </w:t>
      </w:r>
      <w:r w:rsidRPr="00040684">
        <w:rPr>
          <w:rFonts w:ascii="Times New Roman" w:hAnsi="Times New Roman" w:cs="Times New Roman"/>
          <w:noProof/>
          <w:sz w:val="24"/>
          <w:szCs w:val="24"/>
        </w:rPr>
        <w:t>Zpráv</w:t>
      </w:r>
      <w:r>
        <w:rPr>
          <w:rFonts w:ascii="Times New Roman" w:hAnsi="Times New Roman" w:cs="Times New Roman"/>
          <w:noProof/>
          <w:sz w:val="24"/>
          <w:szCs w:val="24"/>
        </w:rPr>
        <w:t>y</w:t>
      </w:r>
      <w:r w:rsidRPr="00040684">
        <w:rPr>
          <w:rFonts w:ascii="Times New Roman" w:hAnsi="Times New Roman" w:cs="Times New Roman"/>
          <w:noProof/>
          <w:sz w:val="24"/>
          <w:szCs w:val="24"/>
        </w:rPr>
        <w:t xml:space="preserve"> pro závěrečné vyhodnocení akce</w:t>
      </w:r>
    </w:p>
    <w:p w:rsidR="007B2A95" w:rsidRDefault="007B2A95" w:rsidP="0060682B">
      <w:pPr>
        <w:numPr>
          <w:ilvl w:val="0"/>
          <w:numId w:val="28"/>
        </w:numPr>
        <w:tabs>
          <w:tab w:val="num" w:pos="360"/>
        </w:tabs>
        <w:autoSpaceDE w:val="0"/>
        <w:autoSpaceDN w:val="0"/>
        <w:adjustRightInd w:val="0"/>
        <w:spacing w:after="120"/>
        <w:ind w:left="360" w:right="-2"/>
        <w:rPr>
          <w:rFonts w:ascii="Times New Roman" w:hAnsi="Times New Roman" w:cs="Times New Roman"/>
          <w:noProof/>
          <w:sz w:val="24"/>
          <w:szCs w:val="24"/>
        </w:rPr>
      </w:pPr>
      <w:r w:rsidRPr="00040684">
        <w:rPr>
          <w:rFonts w:ascii="Times New Roman" w:hAnsi="Times New Roman" w:cs="Times New Roman"/>
          <w:noProof/>
          <w:sz w:val="24"/>
          <w:szCs w:val="24"/>
        </w:rPr>
        <w:t>Pravidla pro provádění informačních a propagačních opatření a manuál vizuální identity IOP</w:t>
      </w:r>
    </w:p>
    <w:p w:rsidR="00CF5AFC" w:rsidRDefault="00CF5AFC" w:rsidP="00B307D4">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Soupiska faktur k monitorovací zprávě</w:t>
      </w:r>
    </w:p>
    <w:p w:rsidR="00CF5AFC" w:rsidRDefault="00CF5AFC" w:rsidP="00B307D4">
      <w:pPr>
        <w:numPr>
          <w:ilvl w:val="0"/>
          <w:numId w:val="28"/>
        </w:numPr>
        <w:tabs>
          <w:tab w:val="num" w:pos="360"/>
        </w:tabs>
        <w:autoSpaceDE w:val="0"/>
        <w:autoSpaceDN w:val="0"/>
        <w:adjustRightInd w:val="0"/>
        <w:spacing w:after="120"/>
        <w:ind w:left="360" w:right="-2"/>
        <w:rPr>
          <w:rFonts w:ascii="Times New Roman" w:hAnsi="Times New Roman" w:cs="Times New Roman"/>
          <w:noProof/>
          <w:sz w:val="24"/>
          <w:szCs w:val="24"/>
        </w:rPr>
      </w:pPr>
      <w:r>
        <w:rPr>
          <w:rFonts w:ascii="Times New Roman" w:hAnsi="Times New Roman" w:cs="Times New Roman"/>
          <w:noProof/>
          <w:sz w:val="24"/>
          <w:szCs w:val="24"/>
        </w:rPr>
        <w:t>Logo manuál IOP</w:t>
      </w:r>
    </w:p>
    <w:p w:rsidR="00B90209" w:rsidRDefault="00CF5AFC" w:rsidP="003B6191">
      <w:pPr>
        <w:numPr>
          <w:ilvl w:val="0"/>
          <w:numId w:val="28"/>
        </w:numPr>
        <w:tabs>
          <w:tab w:val="num" w:pos="360"/>
        </w:tabs>
        <w:spacing w:after="120"/>
        <w:ind w:left="360"/>
        <w:rPr>
          <w:rFonts w:ascii="Times New Roman" w:hAnsi="Times New Roman" w:cs="Times New Roman"/>
          <w:noProof/>
          <w:sz w:val="24"/>
          <w:szCs w:val="24"/>
        </w:rPr>
      </w:pPr>
      <w:r w:rsidRPr="00D97E23">
        <w:rPr>
          <w:rFonts w:ascii="Times New Roman" w:hAnsi="Times New Roman" w:cs="Times New Roman"/>
          <w:noProof/>
          <w:sz w:val="24"/>
          <w:szCs w:val="24"/>
        </w:rPr>
        <w:t xml:space="preserve">Závazné </w:t>
      </w:r>
      <w:r>
        <w:rPr>
          <w:rFonts w:ascii="Times New Roman" w:hAnsi="Times New Roman" w:cs="Times New Roman"/>
          <w:noProof/>
          <w:sz w:val="24"/>
          <w:szCs w:val="24"/>
        </w:rPr>
        <w:t>postupy pro zadávání zakázek spolufinancovaných ze zdrojů EU, nespadajících pod aplikaci zákona č. 137/2006 Sb., o veřejných zakázkách, v programovém období 2007</w:t>
      </w:r>
      <w:r w:rsidR="00BB5DB4">
        <w:rPr>
          <w:rFonts w:ascii="Times New Roman" w:hAnsi="Times New Roman" w:cs="Times New Roman"/>
          <w:noProof/>
          <w:sz w:val="24"/>
          <w:szCs w:val="24"/>
        </w:rPr>
        <w:t>–</w:t>
      </w:r>
      <w:r>
        <w:rPr>
          <w:rFonts w:ascii="Times New Roman" w:hAnsi="Times New Roman" w:cs="Times New Roman"/>
          <w:noProof/>
          <w:sz w:val="24"/>
          <w:szCs w:val="24"/>
        </w:rPr>
        <w:t>2013</w:t>
      </w:r>
    </w:p>
    <w:p w:rsidR="00CF5AFC" w:rsidRDefault="00CF5AFC" w:rsidP="00784A3F">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Vzor hlášení o pokroku</w:t>
      </w:r>
    </w:p>
    <w:p w:rsidR="00B90209" w:rsidRDefault="00CF5AFC" w:rsidP="003B6191">
      <w:pPr>
        <w:numPr>
          <w:ilvl w:val="0"/>
          <w:numId w:val="28"/>
        </w:numPr>
        <w:tabs>
          <w:tab w:val="num" w:pos="360"/>
        </w:tabs>
        <w:spacing w:after="120"/>
        <w:ind w:left="360"/>
        <w:rPr>
          <w:rFonts w:ascii="Times New Roman" w:hAnsi="Times New Roman" w:cs="Times New Roman"/>
          <w:noProof/>
          <w:sz w:val="24"/>
          <w:szCs w:val="24"/>
        </w:rPr>
      </w:pPr>
      <w:r w:rsidRPr="00040684">
        <w:rPr>
          <w:rFonts w:ascii="Times New Roman" w:hAnsi="Times New Roman" w:cs="Times New Roman"/>
          <w:noProof/>
          <w:sz w:val="24"/>
          <w:szCs w:val="24"/>
        </w:rPr>
        <w:t xml:space="preserve">Vzor </w:t>
      </w:r>
      <w:r>
        <w:rPr>
          <w:rFonts w:ascii="Times New Roman" w:hAnsi="Times New Roman" w:cs="Times New Roman"/>
          <w:noProof/>
          <w:sz w:val="24"/>
          <w:szCs w:val="24"/>
        </w:rPr>
        <w:t xml:space="preserve">etapové/závěrečné </w:t>
      </w:r>
      <w:r w:rsidRPr="00040684">
        <w:rPr>
          <w:rFonts w:ascii="Times New Roman" w:hAnsi="Times New Roman" w:cs="Times New Roman"/>
          <w:noProof/>
          <w:sz w:val="24"/>
          <w:szCs w:val="24"/>
        </w:rPr>
        <w:t>monitorovací zprávy</w:t>
      </w:r>
      <w:r>
        <w:rPr>
          <w:rFonts w:ascii="Times New Roman" w:hAnsi="Times New Roman" w:cs="Times New Roman"/>
          <w:noProof/>
          <w:sz w:val="24"/>
          <w:szCs w:val="24"/>
        </w:rPr>
        <w:t xml:space="preserve"> o realizaci projektu</w:t>
      </w:r>
    </w:p>
    <w:p w:rsidR="00CF5AFC" w:rsidRDefault="00CF5AFC" w:rsidP="00784A3F">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Postup pro vyplňování hlášení o pokroku/monitorovací zprávy v IS BENEFIT7</w:t>
      </w:r>
    </w:p>
    <w:p w:rsidR="00B90209" w:rsidRDefault="00CF5AFC" w:rsidP="003B6191">
      <w:pPr>
        <w:numPr>
          <w:ilvl w:val="0"/>
          <w:numId w:val="28"/>
        </w:numPr>
        <w:tabs>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 xml:space="preserve">Vzor </w:t>
      </w:r>
      <w:r w:rsidRPr="00040684">
        <w:rPr>
          <w:rFonts w:ascii="Times New Roman" w:hAnsi="Times New Roman" w:cs="Times New Roman"/>
          <w:noProof/>
          <w:sz w:val="24"/>
          <w:szCs w:val="24"/>
        </w:rPr>
        <w:t>Oznámení o změnách v</w:t>
      </w:r>
      <w:r>
        <w:rPr>
          <w:rFonts w:ascii="Times New Roman" w:hAnsi="Times New Roman" w:cs="Times New Roman"/>
          <w:noProof/>
          <w:sz w:val="24"/>
          <w:szCs w:val="24"/>
        </w:rPr>
        <w:t> </w:t>
      </w:r>
      <w:r w:rsidRPr="00040684">
        <w:rPr>
          <w:rFonts w:ascii="Times New Roman" w:hAnsi="Times New Roman" w:cs="Times New Roman"/>
          <w:noProof/>
          <w:sz w:val="24"/>
          <w:szCs w:val="24"/>
        </w:rPr>
        <w:t>projektu</w:t>
      </w:r>
    </w:p>
    <w:p w:rsidR="00CF5AFC" w:rsidRDefault="00CF5AFC" w:rsidP="00784A3F">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Vzor zjednodušené žádosti o platbu</w:t>
      </w:r>
    </w:p>
    <w:p w:rsidR="00B90209" w:rsidRDefault="00CF5AFC" w:rsidP="003B6191">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Postup pro vyplňování zjednodušené žádosti o platbu v IS BENEFIT7</w:t>
      </w:r>
    </w:p>
    <w:p w:rsidR="00E1481C" w:rsidRPr="00C61778" w:rsidRDefault="00E1481C" w:rsidP="00C61778">
      <w:pPr>
        <w:numPr>
          <w:ilvl w:val="0"/>
          <w:numId w:val="28"/>
        </w:numPr>
        <w:tabs>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bCs/>
          <w:sz w:val="24"/>
          <w:szCs w:val="24"/>
        </w:rPr>
        <w:t>Vzor hlášení o udržitelnosti</w:t>
      </w:r>
    </w:p>
    <w:p w:rsidR="00CF36DB" w:rsidRPr="000526E5" w:rsidRDefault="00CF36DB" w:rsidP="00CF36DB">
      <w:pPr>
        <w:spacing w:before="240" w:after="120"/>
        <w:rPr>
          <w:rFonts w:ascii="Times New Roman" w:hAnsi="Times New Roman" w:cs="Times New Roman"/>
          <w:sz w:val="24"/>
          <w:szCs w:val="24"/>
        </w:rPr>
      </w:pPr>
      <w:r w:rsidRPr="000526E5">
        <w:rPr>
          <w:rFonts w:ascii="Times New Roman" w:hAnsi="Times New Roman" w:cs="Times New Roman"/>
          <w:sz w:val="24"/>
          <w:szCs w:val="24"/>
        </w:rPr>
        <w:t>V případě, že dojde ke změně formulářů</w:t>
      </w:r>
      <w:r>
        <w:rPr>
          <w:rFonts w:ascii="Times New Roman" w:hAnsi="Times New Roman" w:cs="Times New Roman"/>
          <w:sz w:val="24"/>
          <w:szCs w:val="24"/>
        </w:rPr>
        <w:t xml:space="preserve"> příloh</w:t>
      </w:r>
      <w:r w:rsidRPr="000526E5">
        <w:rPr>
          <w:rFonts w:ascii="Times New Roman" w:hAnsi="Times New Roman" w:cs="Times New Roman"/>
          <w:sz w:val="24"/>
          <w:szCs w:val="24"/>
        </w:rPr>
        <w:t>, bude mít příjemce povinnost vyplňovat nové verze</w:t>
      </w:r>
      <w:r>
        <w:rPr>
          <w:rFonts w:ascii="Times New Roman" w:hAnsi="Times New Roman" w:cs="Times New Roman"/>
          <w:sz w:val="24"/>
          <w:szCs w:val="24"/>
        </w:rPr>
        <w:t xml:space="preserve"> </w:t>
      </w:r>
      <w:r w:rsidRPr="000526E5">
        <w:rPr>
          <w:rFonts w:ascii="Times New Roman" w:hAnsi="Times New Roman" w:cs="Times New Roman"/>
          <w:sz w:val="24"/>
          <w:szCs w:val="24"/>
        </w:rPr>
        <w:t xml:space="preserve">formulářů. Případné změny </w:t>
      </w:r>
      <w:r>
        <w:rPr>
          <w:rFonts w:ascii="Times New Roman" w:hAnsi="Times New Roman" w:cs="Times New Roman"/>
          <w:sz w:val="24"/>
          <w:szCs w:val="24"/>
        </w:rPr>
        <w:t>a</w:t>
      </w:r>
      <w:r w:rsidRPr="000526E5">
        <w:rPr>
          <w:rFonts w:ascii="Times New Roman" w:hAnsi="Times New Roman" w:cs="Times New Roman"/>
          <w:sz w:val="24"/>
          <w:szCs w:val="24"/>
        </w:rPr>
        <w:t xml:space="preserve"> </w:t>
      </w:r>
      <w:r>
        <w:rPr>
          <w:rFonts w:ascii="Times New Roman" w:hAnsi="Times New Roman" w:cs="Times New Roman"/>
          <w:sz w:val="24"/>
          <w:szCs w:val="24"/>
        </w:rPr>
        <w:t>nové typy</w:t>
      </w:r>
      <w:r w:rsidRPr="000526E5">
        <w:rPr>
          <w:rFonts w:ascii="Times New Roman" w:hAnsi="Times New Roman" w:cs="Times New Roman"/>
          <w:sz w:val="24"/>
          <w:szCs w:val="24"/>
        </w:rPr>
        <w:t xml:space="preserve"> formulářů budou uveřejňovány na webové stránce </w:t>
      </w:r>
      <w:hyperlink r:id="rId24" w:history="1">
        <w:r w:rsidR="004C3784">
          <w:rPr>
            <w:rStyle w:val="Hypertextovodkaz"/>
            <w:rFonts w:ascii="Times New Roman" w:hAnsi="Times New Roman" w:cs="Times New Roman"/>
            <w:b/>
            <w:sz w:val="24"/>
            <w:szCs w:val="24"/>
          </w:rPr>
          <w:t>www.strukturalni-fondy.cz/iop/3-4</w:t>
        </w:r>
      </w:hyperlink>
      <w:r w:rsidR="00187498">
        <w:rPr>
          <w:rFonts w:ascii="Times New Roman" w:hAnsi="Times New Roman" w:cs="Times New Roman"/>
          <w:sz w:val="24"/>
          <w:szCs w:val="24"/>
        </w:rPr>
        <w:t xml:space="preserve">, </w:t>
      </w:r>
      <w:r w:rsidRPr="000526E5">
        <w:rPr>
          <w:rFonts w:ascii="Times New Roman" w:hAnsi="Times New Roman" w:cs="Times New Roman"/>
          <w:sz w:val="24"/>
          <w:szCs w:val="24"/>
        </w:rPr>
        <w:t>související informace bude příjemci poskytovat CRR</w:t>
      </w:r>
      <w:r>
        <w:rPr>
          <w:rFonts w:ascii="Times New Roman" w:hAnsi="Times New Roman" w:cs="Times New Roman"/>
          <w:sz w:val="24"/>
          <w:szCs w:val="24"/>
        </w:rPr>
        <w:t xml:space="preserve"> ČR</w:t>
      </w:r>
      <w:r w:rsidRPr="000526E5">
        <w:rPr>
          <w:rFonts w:ascii="Times New Roman" w:hAnsi="Times New Roman" w:cs="Times New Roman"/>
          <w:sz w:val="24"/>
          <w:szCs w:val="24"/>
        </w:rPr>
        <w:t>.</w:t>
      </w:r>
    </w:p>
    <w:p w:rsidR="001B4511" w:rsidRPr="00D32E9F" w:rsidRDefault="00CF36DB" w:rsidP="0060682B">
      <w:pPr>
        <w:tabs>
          <w:tab w:val="num" w:pos="720"/>
        </w:tabs>
        <w:autoSpaceDE w:val="0"/>
        <w:autoSpaceDN w:val="0"/>
        <w:adjustRightInd w:val="0"/>
        <w:spacing w:after="120"/>
        <w:ind w:right="-2"/>
        <w:rPr>
          <w:noProof/>
        </w:rPr>
      </w:pPr>
      <w:r w:rsidRPr="000526E5">
        <w:rPr>
          <w:rFonts w:ascii="Times New Roman" w:hAnsi="Times New Roman" w:cs="Times New Roman"/>
          <w:sz w:val="24"/>
          <w:szCs w:val="24"/>
        </w:rPr>
        <w:t xml:space="preserve">Před </w:t>
      </w:r>
      <w:r>
        <w:rPr>
          <w:rFonts w:ascii="Times New Roman" w:hAnsi="Times New Roman" w:cs="Times New Roman"/>
          <w:sz w:val="24"/>
          <w:szCs w:val="24"/>
        </w:rPr>
        <w:t>schválením</w:t>
      </w:r>
      <w:r w:rsidRPr="000526E5">
        <w:rPr>
          <w:rFonts w:ascii="Times New Roman" w:hAnsi="Times New Roman" w:cs="Times New Roman"/>
          <w:sz w:val="24"/>
          <w:szCs w:val="24"/>
        </w:rPr>
        <w:t xml:space="preserve"> </w:t>
      </w:r>
      <w:r w:rsidR="00116620">
        <w:rPr>
          <w:rFonts w:ascii="Times New Roman" w:hAnsi="Times New Roman" w:cs="Times New Roman"/>
          <w:sz w:val="24"/>
          <w:szCs w:val="24"/>
        </w:rPr>
        <w:t xml:space="preserve">Stanovení výdajů </w:t>
      </w:r>
      <w:r w:rsidRPr="000526E5">
        <w:rPr>
          <w:rFonts w:ascii="Times New Roman" w:hAnsi="Times New Roman" w:cs="Times New Roman"/>
          <w:sz w:val="24"/>
          <w:szCs w:val="24"/>
        </w:rPr>
        <w:t>může dojít ke změně vzoru Podmínek uvedených v příloze</w:t>
      </w:r>
      <w:r>
        <w:rPr>
          <w:rFonts w:ascii="Times New Roman" w:hAnsi="Times New Roman" w:cs="Times New Roman"/>
          <w:sz w:val="24"/>
          <w:szCs w:val="24"/>
        </w:rPr>
        <w:t>.</w:t>
      </w:r>
      <w:r w:rsidR="00020899" w:rsidDel="00020899">
        <w:rPr>
          <w:rFonts w:ascii="Times New Roman" w:hAnsi="Times New Roman" w:cs="Times New Roman"/>
          <w:sz w:val="24"/>
          <w:szCs w:val="24"/>
        </w:rPr>
        <w:t xml:space="preserve"> </w:t>
      </w:r>
    </w:p>
    <w:sectPr w:rsidR="001B4511" w:rsidRPr="00D32E9F" w:rsidSect="000D20A4">
      <w:headerReference w:type="default" r:id="rId25"/>
      <w:footerReference w:type="default" r:id="rId26"/>
      <w:headerReference w:type="first" r:id="rId27"/>
      <w:pgSz w:w="11907" w:h="16840" w:code="9"/>
      <w:pgMar w:top="1571" w:right="1418" w:bottom="1077" w:left="1418" w:header="709"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329" w:rsidRDefault="00DB1329">
      <w:r>
        <w:separator/>
      </w:r>
    </w:p>
  </w:endnote>
  <w:endnote w:type="continuationSeparator" w:id="0">
    <w:p w:rsidR="00DB1329" w:rsidRDefault="00DB1329">
      <w:r>
        <w:continuationSeparator/>
      </w:r>
    </w:p>
  </w:endnote>
  <w:endnote w:type="continuationNotice" w:id="1">
    <w:p w:rsidR="00DB1329" w:rsidRDefault="00DB132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ont184">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88"/>
      <w:gridCol w:w="3524"/>
    </w:tblGrid>
    <w:tr w:rsidR="00DB1329" w:rsidRPr="0082433E" w:rsidTr="00204263">
      <w:trPr>
        <w:trHeight w:val="227"/>
      </w:trPr>
      <w:tc>
        <w:tcPr>
          <w:tcW w:w="5688" w:type="dxa"/>
          <w:tcBorders>
            <w:top w:val="single" w:sz="4" w:space="0" w:color="auto"/>
          </w:tcBorders>
        </w:tcPr>
        <w:p w:rsidR="00DB1329" w:rsidRPr="005410ED" w:rsidRDefault="00DB1329" w:rsidP="001E5526">
          <w:pPr>
            <w:pStyle w:val="Zpat"/>
            <w:rPr>
              <w:rFonts w:ascii="Times New Roman" w:hAnsi="Times New Roman" w:cs="Times New Roman"/>
              <w:sz w:val="16"/>
              <w:szCs w:val="16"/>
            </w:rPr>
          </w:pPr>
          <w:r w:rsidRPr="005410ED">
            <w:rPr>
              <w:rFonts w:ascii="Times New Roman" w:hAnsi="Times New Roman" w:cs="Times New Roman"/>
              <w:sz w:val="16"/>
              <w:szCs w:val="16"/>
            </w:rPr>
            <w:t xml:space="preserve">Příručka pro žadatele a příjemce </w:t>
          </w:r>
        </w:p>
      </w:tc>
      <w:tc>
        <w:tcPr>
          <w:tcW w:w="3524" w:type="dxa"/>
          <w:tcBorders>
            <w:top w:val="single" w:sz="4" w:space="0" w:color="auto"/>
          </w:tcBorders>
        </w:tcPr>
        <w:p w:rsidR="00DB1329" w:rsidRPr="005410ED" w:rsidRDefault="00DB1329" w:rsidP="00204263">
          <w:pPr>
            <w:jc w:val="right"/>
            <w:rPr>
              <w:rFonts w:ascii="Times New Roman" w:hAnsi="Times New Roman" w:cs="Times New Roman"/>
              <w:sz w:val="16"/>
              <w:szCs w:val="16"/>
            </w:rPr>
          </w:pPr>
          <w:r w:rsidRPr="005410ED">
            <w:rPr>
              <w:rFonts w:ascii="Times New Roman" w:hAnsi="Times New Roman" w:cs="Times New Roman"/>
              <w:sz w:val="16"/>
              <w:szCs w:val="16"/>
            </w:rPr>
            <w:t xml:space="preserve">Strana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PAGE </w:instrText>
          </w:r>
          <w:r w:rsidRPr="005410ED">
            <w:rPr>
              <w:rStyle w:val="slostrnky"/>
              <w:rFonts w:ascii="Times New Roman" w:hAnsi="Times New Roman" w:cs="Times New Roman"/>
              <w:sz w:val="16"/>
              <w:szCs w:val="16"/>
            </w:rPr>
            <w:fldChar w:fldCharType="separate"/>
          </w:r>
          <w:r w:rsidR="00DC786E">
            <w:rPr>
              <w:rStyle w:val="slostrnky"/>
              <w:rFonts w:ascii="Times New Roman" w:hAnsi="Times New Roman" w:cs="Times New Roman"/>
              <w:noProof/>
              <w:sz w:val="16"/>
              <w:szCs w:val="16"/>
            </w:rPr>
            <w:t>61</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 xml:space="preserve"> (celkem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NUMPAGES </w:instrText>
          </w:r>
          <w:r w:rsidRPr="005410ED">
            <w:rPr>
              <w:rStyle w:val="slostrnky"/>
              <w:rFonts w:ascii="Times New Roman" w:hAnsi="Times New Roman" w:cs="Times New Roman"/>
              <w:sz w:val="16"/>
              <w:szCs w:val="16"/>
            </w:rPr>
            <w:fldChar w:fldCharType="separate"/>
          </w:r>
          <w:r w:rsidR="00DC786E">
            <w:rPr>
              <w:rStyle w:val="slostrnky"/>
              <w:rFonts w:ascii="Times New Roman" w:hAnsi="Times New Roman" w:cs="Times New Roman"/>
              <w:noProof/>
              <w:sz w:val="16"/>
              <w:szCs w:val="16"/>
            </w:rPr>
            <w:t>61</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w:t>
          </w:r>
        </w:p>
      </w:tc>
    </w:tr>
    <w:tr w:rsidR="00DB1329" w:rsidRPr="0082433E" w:rsidTr="00204263">
      <w:trPr>
        <w:trHeight w:val="227"/>
      </w:trPr>
      <w:tc>
        <w:tcPr>
          <w:tcW w:w="5688" w:type="dxa"/>
        </w:tcPr>
        <w:p w:rsidR="00DB1329" w:rsidRPr="005410ED" w:rsidRDefault="00DB1329" w:rsidP="003B4C3E">
          <w:pPr>
            <w:rPr>
              <w:rFonts w:ascii="Times New Roman" w:hAnsi="Times New Roman" w:cs="Times New Roman"/>
              <w:sz w:val="16"/>
              <w:szCs w:val="16"/>
            </w:rPr>
          </w:pPr>
          <w:r w:rsidRPr="005410ED">
            <w:rPr>
              <w:rFonts w:ascii="Times New Roman" w:hAnsi="Times New Roman" w:cs="Times New Roman"/>
              <w:sz w:val="16"/>
              <w:szCs w:val="16"/>
            </w:rPr>
            <w:t xml:space="preserve">Prioritní osa: </w:t>
          </w:r>
          <w:r>
            <w:rPr>
              <w:rFonts w:ascii="Times New Roman" w:hAnsi="Times New Roman" w:cs="Times New Roman"/>
              <w:sz w:val="16"/>
              <w:szCs w:val="16"/>
            </w:rPr>
            <w:t>3</w:t>
          </w:r>
          <w:r w:rsidRPr="005410ED">
            <w:rPr>
              <w:rFonts w:ascii="Times New Roman" w:hAnsi="Times New Roman" w:cs="Times New Roman"/>
              <w:sz w:val="16"/>
              <w:szCs w:val="16"/>
            </w:rPr>
            <w:t xml:space="preserve">; Oblast podpory: </w:t>
          </w:r>
          <w:r>
            <w:rPr>
              <w:rFonts w:ascii="Times New Roman" w:hAnsi="Times New Roman" w:cs="Times New Roman"/>
              <w:sz w:val="16"/>
              <w:szCs w:val="16"/>
            </w:rPr>
            <w:t>3</w:t>
          </w:r>
          <w:r w:rsidRPr="005410ED">
            <w:rPr>
              <w:rFonts w:ascii="Times New Roman" w:hAnsi="Times New Roman" w:cs="Times New Roman"/>
              <w:sz w:val="16"/>
              <w:szCs w:val="16"/>
            </w:rPr>
            <w:t>.</w:t>
          </w:r>
          <w:r>
            <w:rPr>
              <w:rFonts w:ascii="Times New Roman" w:hAnsi="Times New Roman" w:cs="Times New Roman"/>
              <w:sz w:val="16"/>
              <w:szCs w:val="16"/>
            </w:rPr>
            <w:t>4</w:t>
          </w:r>
        </w:p>
      </w:tc>
      <w:tc>
        <w:tcPr>
          <w:tcW w:w="3524" w:type="dxa"/>
        </w:tcPr>
        <w:p w:rsidR="00DB1329" w:rsidRPr="005410ED" w:rsidRDefault="00DB1329" w:rsidP="003B4C3E">
          <w:pPr>
            <w:rPr>
              <w:rFonts w:ascii="Times New Roman" w:hAnsi="Times New Roman" w:cs="Times New Roman"/>
              <w:sz w:val="16"/>
              <w:szCs w:val="16"/>
            </w:rPr>
          </w:pPr>
        </w:p>
      </w:tc>
    </w:tr>
    <w:tr w:rsidR="00DB1329" w:rsidRPr="0082433E" w:rsidTr="00204263">
      <w:trPr>
        <w:trHeight w:val="227"/>
      </w:trPr>
      <w:tc>
        <w:tcPr>
          <w:tcW w:w="5688" w:type="dxa"/>
        </w:tcPr>
        <w:p w:rsidR="00DB1329" w:rsidRPr="005410ED" w:rsidRDefault="00DB1329" w:rsidP="0072757C">
          <w:pPr>
            <w:pStyle w:val="Zpat"/>
            <w:rPr>
              <w:rFonts w:ascii="Times New Roman" w:hAnsi="Times New Roman" w:cs="Times New Roman"/>
              <w:sz w:val="16"/>
              <w:szCs w:val="16"/>
            </w:rPr>
          </w:pPr>
          <w:r w:rsidRPr="005410ED">
            <w:rPr>
              <w:rFonts w:ascii="Times New Roman" w:hAnsi="Times New Roman" w:cs="Times New Roman"/>
              <w:sz w:val="16"/>
              <w:szCs w:val="16"/>
            </w:rPr>
            <w:t xml:space="preserve">Výzva č. </w:t>
          </w:r>
          <w:r>
            <w:rPr>
              <w:rFonts w:ascii="Times New Roman" w:hAnsi="Times New Roman" w:cs="Times New Roman"/>
              <w:sz w:val="16"/>
              <w:szCs w:val="16"/>
            </w:rPr>
            <w:t xml:space="preserve">26 – </w:t>
          </w:r>
          <w:r w:rsidRPr="003B6191">
            <w:rPr>
              <w:rFonts w:ascii="Times New Roman" w:hAnsi="Times New Roman"/>
              <w:sz w:val="16"/>
            </w:rPr>
            <w:t>kontinuální</w:t>
          </w:r>
        </w:p>
      </w:tc>
      <w:tc>
        <w:tcPr>
          <w:tcW w:w="3524" w:type="dxa"/>
        </w:tcPr>
        <w:p w:rsidR="00DB1329" w:rsidRPr="005410ED" w:rsidRDefault="00DB1329" w:rsidP="003B4C3E">
          <w:pPr>
            <w:rPr>
              <w:rFonts w:ascii="Times New Roman" w:hAnsi="Times New Roman" w:cs="Times New Roman"/>
              <w:sz w:val="16"/>
              <w:szCs w:val="16"/>
            </w:rPr>
          </w:pPr>
        </w:p>
      </w:tc>
    </w:tr>
    <w:tr w:rsidR="00DB1329" w:rsidRPr="00CB0F4F" w:rsidTr="00204263">
      <w:trPr>
        <w:trHeight w:val="227"/>
      </w:trPr>
      <w:tc>
        <w:tcPr>
          <w:tcW w:w="5688" w:type="dxa"/>
          <w:tcBorders>
            <w:bottom w:val="single" w:sz="4" w:space="0" w:color="auto"/>
          </w:tcBorders>
        </w:tcPr>
        <w:p w:rsidR="00DB1329" w:rsidRPr="005410ED" w:rsidRDefault="00DB1329" w:rsidP="00E3155E">
          <w:pPr>
            <w:rPr>
              <w:rFonts w:ascii="Times New Roman" w:hAnsi="Times New Roman" w:cs="Times New Roman"/>
              <w:sz w:val="16"/>
              <w:szCs w:val="16"/>
              <w:highlight w:val="yellow"/>
            </w:rPr>
          </w:pPr>
          <w:r w:rsidRPr="005410ED">
            <w:rPr>
              <w:rFonts w:ascii="Times New Roman" w:hAnsi="Times New Roman" w:cs="Times New Roman"/>
              <w:sz w:val="16"/>
              <w:szCs w:val="16"/>
            </w:rPr>
            <w:t xml:space="preserve">Verze – </w:t>
          </w:r>
          <w:r>
            <w:rPr>
              <w:rFonts w:ascii="Times New Roman" w:hAnsi="Times New Roman" w:cs="Times New Roman"/>
              <w:sz w:val="16"/>
              <w:szCs w:val="16"/>
            </w:rPr>
            <w:t>1</w:t>
          </w:r>
          <w:r w:rsidRPr="005410ED">
            <w:rPr>
              <w:rFonts w:ascii="Times New Roman" w:hAnsi="Times New Roman" w:cs="Times New Roman"/>
              <w:sz w:val="16"/>
              <w:szCs w:val="16"/>
            </w:rPr>
            <w:t>.</w:t>
          </w:r>
          <w:r>
            <w:rPr>
              <w:rFonts w:ascii="Times New Roman" w:hAnsi="Times New Roman" w:cs="Times New Roman"/>
              <w:sz w:val="16"/>
              <w:szCs w:val="16"/>
            </w:rPr>
            <w:t xml:space="preserve">1; Platnost </w:t>
          </w:r>
          <w:proofErr w:type="gramStart"/>
          <w:r>
            <w:rPr>
              <w:rFonts w:ascii="Times New Roman" w:hAnsi="Times New Roman" w:cs="Times New Roman"/>
              <w:sz w:val="16"/>
              <w:szCs w:val="16"/>
            </w:rPr>
            <w:t>od</w:t>
          </w:r>
          <w:proofErr w:type="gramEnd"/>
          <w:r>
            <w:rPr>
              <w:rFonts w:ascii="Times New Roman" w:hAnsi="Times New Roman" w:cs="Times New Roman"/>
              <w:sz w:val="16"/>
              <w:szCs w:val="16"/>
            </w:rPr>
            <w:t>:</w:t>
          </w:r>
          <w:r w:rsidRPr="005410ED">
            <w:rPr>
              <w:rFonts w:ascii="Times New Roman" w:hAnsi="Times New Roman" w:cs="Times New Roman"/>
              <w:sz w:val="16"/>
              <w:szCs w:val="16"/>
            </w:rPr>
            <w:t xml:space="preserve"> </w:t>
          </w:r>
          <w:r>
            <w:rPr>
              <w:rFonts w:ascii="Times New Roman" w:hAnsi="Times New Roman" w:cs="Times New Roman"/>
              <w:sz w:val="16"/>
              <w:szCs w:val="16"/>
            </w:rPr>
            <w:t>24</w:t>
          </w:r>
          <w:r w:rsidRPr="00A62D31">
            <w:rPr>
              <w:rFonts w:ascii="Times New Roman" w:hAnsi="Times New Roman" w:cs="Times New Roman"/>
              <w:sz w:val="16"/>
              <w:szCs w:val="16"/>
            </w:rPr>
            <w:t xml:space="preserve">. </w:t>
          </w:r>
          <w:r>
            <w:rPr>
              <w:rFonts w:ascii="Times New Roman" w:hAnsi="Times New Roman" w:cs="Times New Roman"/>
              <w:sz w:val="16"/>
              <w:szCs w:val="16"/>
            </w:rPr>
            <w:t>června</w:t>
          </w:r>
          <w:r w:rsidRPr="00A62D31">
            <w:rPr>
              <w:rFonts w:ascii="Times New Roman" w:hAnsi="Times New Roman" w:cs="Times New Roman"/>
              <w:sz w:val="16"/>
              <w:szCs w:val="16"/>
            </w:rPr>
            <w:t xml:space="preserve"> 201</w:t>
          </w:r>
          <w:r>
            <w:rPr>
              <w:rFonts w:ascii="Times New Roman" w:hAnsi="Times New Roman" w:cs="Times New Roman"/>
              <w:sz w:val="16"/>
              <w:szCs w:val="16"/>
            </w:rPr>
            <w:t>5</w:t>
          </w:r>
        </w:p>
      </w:tc>
      <w:tc>
        <w:tcPr>
          <w:tcW w:w="3524" w:type="dxa"/>
          <w:tcBorders>
            <w:bottom w:val="single" w:sz="4" w:space="0" w:color="auto"/>
          </w:tcBorders>
        </w:tcPr>
        <w:p w:rsidR="00DB1329" w:rsidRPr="005410ED" w:rsidRDefault="00DB1329" w:rsidP="003B4C3E">
          <w:pPr>
            <w:rPr>
              <w:rFonts w:ascii="Times New Roman" w:hAnsi="Times New Roman" w:cs="Times New Roman"/>
              <w:sz w:val="16"/>
              <w:szCs w:val="16"/>
            </w:rPr>
          </w:pPr>
        </w:p>
      </w:tc>
    </w:tr>
  </w:tbl>
  <w:p w:rsidR="00DB1329" w:rsidRDefault="00DB132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329" w:rsidRDefault="00DB1329">
      <w:r>
        <w:separator/>
      </w:r>
    </w:p>
  </w:footnote>
  <w:footnote w:type="continuationSeparator" w:id="0">
    <w:p w:rsidR="00DB1329" w:rsidRDefault="00DB1329">
      <w:r>
        <w:continuationSeparator/>
      </w:r>
    </w:p>
  </w:footnote>
  <w:footnote w:type="continuationNotice" w:id="1">
    <w:p w:rsidR="00DB1329" w:rsidRDefault="00DB1329">
      <w:pPr>
        <w:spacing w:before="0"/>
      </w:pPr>
    </w:p>
  </w:footnote>
  <w:footnote w:id="2">
    <w:p w:rsidR="00DB1329" w:rsidRPr="00864FCF" w:rsidRDefault="00DB1329" w:rsidP="003D7CE7">
      <w:pPr>
        <w:pStyle w:val="Textpoznpodarou"/>
      </w:pPr>
      <w:r w:rsidRPr="003B6191">
        <w:rPr>
          <w:rStyle w:val="Znakapoznpodarou"/>
          <w:rFonts w:ascii="Times New Roman" w:hAnsi="Times New Roman" w:cs="Times New Roman"/>
        </w:rPr>
        <w:footnoteRef/>
      </w:r>
      <w:r w:rsidRPr="003B6191">
        <w:rPr>
          <w:rFonts w:ascii="Times New Roman" w:hAnsi="Times New Roman" w:cs="Times New Roman"/>
        </w:rPr>
        <w:t xml:space="preserve"> </w:t>
      </w:r>
      <w:r w:rsidRPr="003B6191">
        <w:rPr>
          <w:rFonts w:ascii="Times New Roman" w:hAnsi="Times New Roman" w:cs="Times New Roman"/>
          <w:sz w:val="18"/>
        </w:rPr>
        <w:t>Pro zjednodušení a přehlednost se pod pojmem „poskytování dotace“ v případě, kdy je příjemcem organizační složka státu, rozumí „převod peněžních prostředků“.</w:t>
      </w:r>
    </w:p>
  </w:footnote>
  <w:footnote w:id="3">
    <w:p w:rsidR="00DB1329" w:rsidRDefault="00DB1329" w:rsidP="005A0383">
      <w:pPr>
        <w:pStyle w:val="Textpoznpodarou"/>
        <w:jc w:val="both"/>
      </w:pPr>
      <w:r w:rsidRPr="003643B3">
        <w:rPr>
          <w:rStyle w:val="Znakapoznpodarou"/>
          <w:rFonts w:ascii="Times New Roman" w:hAnsi="Times New Roman" w:cs="Times New Roman"/>
        </w:rPr>
        <w:footnoteRef/>
      </w:r>
      <w:r w:rsidRPr="003643B3">
        <w:rPr>
          <w:rFonts w:ascii="Times New Roman" w:hAnsi="Times New Roman" w:cs="Times New Roman"/>
        </w:rPr>
        <w:t xml:space="preserve"> DPH je způsobilým výdajem, pokud příjemce plnění nemá nárok na odpočet daně na vstupu. Nárok na odpočet daně z přidané hodnoty je vymezen zákonem č. 235/2004 Sb., o dani z přidané hodnoty, ve znění pozdějších předpisů. Způsobilá daň z přidané hodnoty se vztahuje pouze k plněním, která musí být sama považována za způsobilá. V případě, že je plnění způsobilé pouze z alikvotní části, pak je daň z přidané hodnoty vztahující se k tomuto plnění způsobilá ze stejné alikvotní části</w:t>
      </w:r>
      <w:r>
        <w:rPr>
          <w:rFonts w:ascii="Times New Roman" w:hAnsi="Times New Roman" w:cs="Times New Roman"/>
        </w:rPr>
        <w:t>.</w:t>
      </w:r>
    </w:p>
  </w:footnote>
  <w:footnote w:id="4">
    <w:p w:rsidR="00DB1329" w:rsidRDefault="00DB1329" w:rsidP="002B1806">
      <w:pPr>
        <w:pStyle w:val="Textpoznpodarou"/>
      </w:pPr>
      <w:r>
        <w:rPr>
          <w:rStyle w:val="Znakapoznpodarou"/>
        </w:rPr>
        <w:footnoteRef/>
      </w:r>
      <w:r>
        <w:t xml:space="preserve"> </w:t>
      </w:r>
      <w:r w:rsidRPr="00B22D2A">
        <w:rPr>
          <w:rFonts w:ascii="Times New Roman" w:hAnsi="Times New Roman" w:cs="Times New Roman"/>
        </w:rPr>
        <w:t xml:space="preserve">Stejný princip platí i pro odevzdávání dalších dokumentů jako jsou </w:t>
      </w:r>
      <w:r>
        <w:rPr>
          <w:rFonts w:ascii="Times New Roman" w:hAnsi="Times New Roman" w:cs="Times New Roman"/>
        </w:rPr>
        <w:t>m</w:t>
      </w:r>
      <w:r w:rsidRPr="00B22D2A">
        <w:rPr>
          <w:rFonts w:ascii="Times New Roman" w:hAnsi="Times New Roman" w:cs="Times New Roman"/>
        </w:rPr>
        <w:t>onitorovací zprávy, hlášení o pokroku či oznamování změn.</w:t>
      </w:r>
    </w:p>
  </w:footnote>
  <w:footnote w:id="5">
    <w:p w:rsidR="00DB1329" w:rsidRDefault="00DB1329" w:rsidP="00B273C7">
      <w:pPr>
        <w:pStyle w:val="Textpoznpodarou"/>
        <w:jc w:val="both"/>
      </w:pPr>
      <w:r>
        <w:rPr>
          <w:rStyle w:val="Znakapoznpodarou"/>
        </w:rPr>
        <w:footnoteRef/>
      </w:r>
      <w:r>
        <w:t xml:space="preserve"> </w:t>
      </w:r>
      <w:r w:rsidRPr="005747AE">
        <w:rPr>
          <w:rFonts w:ascii="Times New Roman" w:hAnsi="Times New Roman" w:cs="Times New Roman"/>
        </w:rPr>
        <w:t xml:space="preserve">Za zadavatele veřejné zakázky se pro účely </w:t>
      </w:r>
      <w:r>
        <w:rPr>
          <w:rFonts w:ascii="Times New Roman" w:hAnsi="Times New Roman" w:cs="Times New Roman"/>
        </w:rPr>
        <w:t>této příručky</w:t>
      </w:r>
      <w:r w:rsidRPr="005747AE">
        <w:rPr>
          <w:rFonts w:ascii="Times New Roman" w:hAnsi="Times New Roman" w:cs="Times New Roman"/>
        </w:rPr>
        <w:t xml:space="preserve"> považuje veřejný, dotovaný a sektorový zadavatel (dále jen </w:t>
      </w:r>
      <w:r>
        <w:rPr>
          <w:rFonts w:ascii="Times New Roman" w:hAnsi="Times New Roman" w:cs="Times New Roman"/>
        </w:rPr>
        <w:t>„</w:t>
      </w:r>
      <w:r w:rsidRPr="005747AE">
        <w:rPr>
          <w:rFonts w:ascii="Times New Roman" w:hAnsi="Times New Roman" w:cs="Times New Roman"/>
        </w:rPr>
        <w:t>zadavatel</w:t>
      </w:r>
      <w:r>
        <w:rPr>
          <w:rFonts w:ascii="Times New Roman" w:hAnsi="Times New Roman" w:cs="Times New Roman"/>
        </w:rPr>
        <w:t>“</w:t>
      </w:r>
      <w:r w:rsidRPr="005747AE">
        <w:rPr>
          <w:rFonts w:ascii="Times New Roman" w:hAnsi="Times New Roman" w:cs="Times New Roman"/>
        </w:rPr>
        <w:t>). Tyto pojmy jsou vymezeny v ustanovení § 2 zákona</w:t>
      </w:r>
      <w:r>
        <w:rPr>
          <w:rFonts w:ascii="Times New Roman" w:hAnsi="Times New Roman" w:cs="Times New Roman"/>
        </w:rPr>
        <w:t xml:space="preserve"> o veřejných zakázkách</w:t>
      </w:r>
      <w:r w:rsidRPr="005747AE">
        <w:rPr>
          <w:rFonts w:ascii="Times New Roman" w:hAnsi="Times New Roman" w:cs="Times New Roman"/>
        </w:rPr>
        <w:t>.</w:t>
      </w:r>
    </w:p>
  </w:footnote>
  <w:footnote w:id="6">
    <w:p w:rsidR="00DB1329" w:rsidRPr="00905557" w:rsidRDefault="00DB1329" w:rsidP="00E1481C">
      <w:pPr>
        <w:pStyle w:val="Textpoznpodarou"/>
        <w:rPr>
          <w:rFonts w:ascii="Times New Roman" w:hAnsi="Times New Roman" w:cs="Times New Roman"/>
        </w:rPr>
      </w:pPr>
      <w:r w:rsidRPr="00905557">
        <w:rPr>
          <w:rStyle w:val="Znakapoznpodarou"/>
          <w:rFonts w:ascii="Times New Roman" w:hAnsi="Times New Roman" w:cs="Times New Roman"/>
        </w:rPr>
        <w:footnoteRef/>
      </w:r>
      <w:r>
        <w:rPr>
          <w:rFonts w:ascii="Times New Roman" w:hAnsi="Times New Roman" w:cs="Times New Roman"/>
        </w:rPr>
        <w:t xml:space="preserve"> Z</w:t>
      </w:r>
      <w:r w:rsidRPr="00905557">
        <w:rPr>
          <w:rFonts w:ascii="Times New Roman" w:hAnsi="Times New Roman" w:cs="Times New Roman"/>
        </w:rPr>
        <w:t xml:space="preserve">ákon č. </w:t>
      </w:r>
      <w:r>
        <w:rPr>
          <w:rFonts w:ascii="Times New Roman" w:hAnsi="Times New Roman" w:cs="Times New Roman"/>
        </w:rPr>
        <w:t>89</w:t>
      </w:r>
      <w:r w:rsidRPr="00905557">
        <w:rPr>
          <w:rFonts w:ascii="Times New Roman" w:hAnsi="Times New Roman" w:cs="Times New Roman"/>
        </w:rPr>
        <w:t>/</w:t>
      </w:r>
      <w:r>
        <w:rPr>
          <w:rFonts w:ascii="Times New Roman" w:hAnsi="Times New Roman" w:cs="Times New Roman"/>
        </w:rPr>
        <w:t>2012</w:t>
      </w:r>
      <w:r w:rsidRPr="00905557">
        <w:rPr>
          <w:rFonts w:ascii="Times New Roman" w:hAnsi="Times New Roman" w:cs="Times New Roman"/>
        </w:rPr>
        <w:t xml:space="preserve"> Sb., občanský zákoník, § </w:t>
      </w:r>
      <w:r>
        <w:rPr>
          <w:rFonts w:ascii="Times New Roman" w:hAnsi="Times New Roman" w:cs="Times New Roman"/>
        </w:rPr>
        <w:t>22</w:t>
      </w:r>
      <w:r w:rsidRPr="00905557">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329" w:rsidRDefault="00DB1329" w:rsidP="00EF5B29">
    <w:pPr>
      <w:pStyle w:val="Zhlav"/>
    </w:pPr>
    <w:r>
      <w:rPr>
        <w:noProof/>
      </w:rPr>
      <w:tab/>
    </w:r>
    <w:r>
      <w:rPr>
        <w:noProof/>
      </w:rPr>
      <w:tab/>
    </w:r>
    <w:r>
      <w:rPr>
        <w:b/>
        <w:smallCaps/>
        <w:color w:val="3366FF"/>
        <w:sz w:val="22"/>
        <w:szCs w:val="22"/>
      </w:rPr>
      <w:t>Příručka p</w:t>
    </w:r>
    <w:r w:rsidRPr="00CE75B6">
      <w:rPr>
        <w:b/>
        <w:smallCaps/>
        <w:color w:val="3366FF"/>
        <w:sz w:val="22"/>
        <w:szCs w:val="22"/>
      </w:rPr>
      <w:t>r</w:t>
    </w:r>
    <w:r>
      <w:rPr>
        <w:b/>
        <w:smallCaps/>
        <w:color w:val="3366FF"/>
        <w:sz w:val="22"/>
        <w:szCs w:val="22"/>
      </w:rPr>
      <w:t>o</w:t>
    </w:r>
    <w:r w:rsidRPr="00CE75B6">
      <w:rPr>
        <w:b/>
        <w:smallCaps/>
        <w:color w:val="3366FF"/>
        <w:sz w:val="22"/>
        <w:szCs w:val="22"/>
      </w:rPr>
      <w:t xml:space="preserve"> žadatele</w:t>
    </w:r>
    <w:r>
      <w:rPr>
        <w:b/>
        <w:smallCaps/>
        <w:color w:val="3366FF"/>
        <w:sz w:val="22"/>
        <w:szCs w:val="22"/>
      </w:rPr>
      <w:t xml:space="preserve"> a příjemce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329" w:rsidRDefault="00DB1329">
    <w:pPr>
      <w:pStyle w:val="Zhlav"/>
    </w:pPr>
    <w:r>
      <w:rPr>
        <w:noProof/>
      </w:rPr>
      <w:drawing>
        <wp:inline distT="0" distB="0" distL="0" distR="0" wp14:anchorId="420FBCAC" wp14:editId="70C5EAE6">
          <wp:extent cx="5753100" cy="409575"/>
          <wp:effectExtent l="19050" t="0" r="0" b="0"/>
          <wp:docPr id="3"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00000007"/>
    <w:multiLevelType w:val="multilevel"/>
    <w:tmpl w:val="00000007"/>
    <w:name w:val="WW8Num13"/>
    <w:lvl w:ilvl="0">
      <w:start w:val="1"/>
      <w:numFmt w:val="bullet"/>
      <w:lvlText w:val=""/>
      <w:lvlJc w:val="left"/>
      <w:pPr>
        <w:tabs>
          <w:tab w:val="num" w:pos="170"/>
        </w:tabs>
        <w:ind w:left="170" w:hanging="170"/>
      </w:pPr>
      <w:rPr>
        <w:rFonts w:ascii="Wingdings" w:hAnsi="Wingdings" w:cs="Wingdings"/>
      </w:rPr>
    </w:lvl>
    <w:lvl w:ilvl="1">
      <w:start w:val="1"/>
      <w:numFmt w:val="bullet"/>
      <w:lvlText w:val=""/>
      <w:lvlJc w:val="left"/>
      <w:pPr>
        <w:tabs>
          <w:tab w:val="num" w:pos="947"/>
        </w:tabs>
        <w:ind w:left="947" w:hanging="397"/>
      </w:pPr>
      <w:rPr>
        <w:rFonts w:ascii="Symbol" w:hAnsi="Symbol" w:cs="Symbol"/>
      </w:rPr>
    </w:lvl>
    <w:lvl w:ilvl="2">
      <w:start w:val="1"/>
      <w:numFmt w:val="bullet"/>
      <w:lvlText w:val=""/>
      <w:lvlJc w:val="left"/>
      <w:pPr>
        <w:tabs>
          <w:tab w:val="num" w:pos="660"/>
        </w:tabs>
        <w:ind w:left="660" w:hanging="360"/>
      </w:pPr>
      <w:rPr>
        <w:rFonts w:ascii="Wingdings" w:hAnsi="Wingdings" w:cs="Wingdings"/>
      </w:rPr>
    </w:lvl>
    <w:lvl w:ilvl="3">
      <w:start w:val="1"/>
      <w:numFmt w:val="bullet"/>
      <w:lvlText w:val=""/>
      <w:lvlJc w:val="left"/>
      <w:pPr>
        <w:tabs>
          <w:tab w:val="num" w:pos="1380"/>
        </w:tabs>
        <w:ind w:left="1380" w:hanging="360"/>
      </w:pPr>
      <w:rPr>
        <w:rFonts w:ascii="Symbol" w:hAnsi="Symbol" w:cs="Symbol"/>
      </w:rPr>
    </w:lvl>
    <w:lvl w:ilvl="4">
      <w:start w:val="1"/>
      <w:numFmt w:val="bullet"/>
      <w:lvlText w:val="o"/>
      <w:lvlJc w:val="left"/>
      <w:pPr>
        <w:tabs>
          <w:tab w:val="num" w:pos="2100"/>
        </w:tabs>
        <w:ind w:left="2100" w:hanging="360"/>
      </w:pPr>
      <w:rPr>
        <w:rFonts w:ascii="Courier New" w:hAnsi="Courier New" w:cs="Courier New"/>
      </w:rPr>
    </w:lvl>
    <w:lvl w:ilvl="5">
      <w:start w:val="1"/>
      <w:numFmt w:val="bullet"/>
      <w:lvlText w:val=""/>
      <w:lvlJc w:val="left"/>
      <w:pPr>
        <w:tabs>
          <w:tab w:val="num" w:pos="2820"/>
        </w:tabs>
        <w:ind w:left="2820" w:hanging="360"/>
      </w:pPr>
      <w:rPr>
        <w:rFonts w:ascii="Wingdings" w:hAnsi="Wingdings" w:cs="Wingdings"/>
      </w:rPr>
    </w:lvl>
    <w:lvl w:ilvl="6">
      <w:start w:val="1"/>
      <w:numFmt w:val="bullet"/>
      <w:lvlText w:val=""/>
      <w:lvlJc w:val="left"/>
      <w:pPr>
        <w:tabs>
          <w:tab w:val="num" w:pos="3540"/>
        </w:tabs>
        <w:ind w:left="3540" w:hanging="360"/>
      </w:pPr>
      <w:rPr>
        <w:rFonts w:ascii="Symbol" w:hAnsi="Symbol" w:cs="Symbol"/>
      </w:rPr>
    </w:lvl>
    <w:lvl w:ilvl="7">
      <w:start w:val="1"/>
      <w:numFmt w:val="bullet"/>
      <w:lvlText w:val="o"/>
      <w:lvlJc w:val="left"/>
      <w:pPr>
        <w:tabs>
          <w:tab w:val="num" w:pos="4260"/>
        </w:tabs>
        <w:ind w:left="4260" w:hanging="360"/>
      </w:pPr>
      <w:rPr>
        <w:rFonts w:ascii="Courier New" w:hAnsi="Courier New" w:cs="Courier New"/>
      </w:rPr>
    </w:lvl>
    <w:lvl w:ilvl="8">
      <w:start w:val="1"/>
      <w:numFmt w:val="bullet"/>
      <w:lvlText w:val=""/>
      <w:lvlJc w:val="left"/>
      <w:pPr>
        <w:tabs>
          <w:tab w:val="num" w:pos="4980"/>
        </w:tabs>
        <w:ind w:left="4980" w:hanging="360"/>
      </w:pPr>
      <w:rPr>
        <w:rFonts w:ascii="Wingdings" w:hAnsi="Wingdings" w:cs="Wingdings"/>
      </w:rPr>
    </w:lvl>
  </w:abstractNum>
  <w:abstractNum w:abstractNumId="1">
    <w:nsid w:val="00000018"/>
    <w:multiLevelType w:val="singleLevel"/>
    <w:tmpl w:val="00000018"/>
    <w:name w:val="WW8Num41"/>
    <w:lvl w:ilvl="0">
      <w:start w:val="1"/>
      <w:numFmt w:val="bullet"/>
      <w:lvlText w:val=""/>
      <w:lvlJc w:val="left"/>
      <w:pPr>
        <w:tabs>
          <w:tab w:val="num" w:pos="170"/>
        </w:tabs>
        <w:ind w:left="170" w:hanging="170"/>
      </w:pPr>
      <w:rPr>
        <w:rFonts w:ascii="Wingdings" w:hAnsi="Wingdings" w:cs="Wingdings"/>
      </w:rPr>
    </w:lvl>
  </w:abstractNum>
  <w:abstractNum w:abstractNumId="2">
    <w:nsid w:val="002113AE"/>
    <w:multiLevelType w:val="hybridMultilevel"/>
    <w:tmpl w:val="68027412"/>
    <w:lvl w:ilvl="0" w:tplc="04050001">
      <w:start w:val="1"/>
      <w:numFmt w:val="bullet"/>
      <w:lvlText w:val=""/>
      <w:lvlJc w:val="left"/>
      <w:pPr>
        <w:tabs>
          <w:tab w:val="num" w:pos="1068"/>
        </w:tabs>
        <w:ind w:left="1068" w:hanging="360"/>
      </w:pPr>
      <w:rPr>
        <w:rFonts w:ascii="Symbol" w:hAnsi="Symbol" w:cs="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3">
    <w:nsid w:val="002C4AFB"/>
    <w:multiLevelType w:val="hybridMultilevel"/>
    <w:tmpl w:val="A0F0B2AA"/>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11E0803"/>
    <w:multiLevelType w:val="hybridMultilevel"/>
    <w:tmpl w:val="848C74E6"/>
    <w:lvl w:ilvl="0" w:tplc="66C899F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1233C98"/>
    <w:multiLevelType w:val="hybridMultilevel"/>
    <w:tmpl w:val="4288F0A8"/>
    <w:lvl w:ilvl="0" w:tplc="09509BCA">
      <w:start w:val="1"/>
      <w:numFmt w:val="decimal"/>
      <w:lvlText w:val="%1."/>
      <w:lvlJc w:val="left"/>
      <w:pPr>
        <w:tabs>
          <w:tab w:val="num" w:pos="453"/>
        </w:tabs>
        <w:ind w:left="397" w:hanging="397"/>
      </w:pPr>
      <w:rPr>
        <w:rFonts w:hint="default"/>
      </w:rPr>
    </w:lvl>
    <w:lvl w:ilvl="1" w:tplc="F41EABC8">
      <w:start w:val="2"/>
      <w:numFmt w:val="upp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1304D46"/>
    <w:multiLevelType w:val="hybridMultilevel"/>
    <w:tmpl w:val="9CFCD77E"/>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7">
    <w:nsid w:val="019B4A5E"/>
    <w:multiLevelType w:val="hybridMultilevel"/>
    <w:tmpl w:val="557020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2BC1B98"/>
    <w:multiLevelType w:val="hybridMultilevel"/>
    <w:tmpl w:val="A4A4C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31155B8"/>
    <w:multiLevelType w:val="hybridMultilevel"/>
    <w:tmpl w:val="5AD8A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58A41DA"/>
    <w:multiLevelType w:val="hybridMultilevel"/>
    <w:tmpl w:val="1026EF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076424C2"/>
    <w:multiLevelType w:val="hybridMultilevel"/>
    <w:tmpl w:val="C102E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7660E1C"/>
    <w:multiLevelType w:val="hybridMultilevel"/>
    <w:tmpl w:val="F04E603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077C5F1F"/>
    <w:multiLevelType w:val="hybridMultilevel"/>
    <w:tmpl w:val="C450B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07E47318"/>
    <w:multiLevelType w:val="hybridMultilevel"/>
    <w:tmpl w:val="5B7889B8"/>
    <w:lvl w:ilvl="0" w:tplc="0405000F">
      <w:start w:val="1"/>
      <w:numFmt w:val="decimal"/>
      <w:lvlText w:val="%1."/>
      <w:lvlJc w:val="left"/>
      <w:pPr>
        <w:tabs>
          <w:tab w:val="num" w:pos="1068"/>
        </w:tabs>
        <w:ind w:left="1068" w:hanging="360"/>
      </w:pPr>
      <w:rPr>
        <w:rFonts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15">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8CE6809"/>
    <w:multiLevelType w:val="hybridMultilevel"/>
    <w:tmpl w:val="EC02A2A0"/>
    <w:lvl w:ilvl="0" w:tplc="04801042">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08CF2A77"/>
    <w:multiLevelType w:val="hybridMultilevel"/>
    <w:tmpl w:val="A8381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0B724A73"/>
    <w:multiLevelType w:val="hybridMultilevel"/>
    <w:tmpl w:val="C71AE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0BE166FA"/>
    <w:multiLevelType w:val="hybridMultilevel"/>
    <w:tmpl w:val="7F2AD5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0CDC0222"/>
    <w:multiLevelType w:val="hybridMultilevel"/>
    <w:tmpl w:val="0A9C6B0C"/>
    <w:lvl w:ilvl="0" w:tplc="0405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1">
    <w:nsid w:val="0D214C03"/>
    <w:multiLevelType w:val="hybridMultilevel"/>
    <w:tmpl w:val="BBEE117E"/>
    <w:lvl w:ilvl="0" w:tplc="0405000F">
      <w:start w:val="1"/>
      <w:numFmt w:val="decimal"/>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2">
    <w:nsid w:val="0D28720D"/>
    <w:multiLevelType w:val="hybridMultilevel"/>
    <w:tmpl w:val="509ABEA2"/>
    <w:lvl w:ilvl="0" w:tplc="C9CE729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0D9A7646"/>
    <w:multiLevelType w:val="hybridMultilevel"/>
    <w:tmpl w:val="6A3AB8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0D9C4255"/>
    <w:multiLevelType w:val="multilevel"/>
    <w:tmpl w:val="F536BB46"/>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25">
    <w:nsid w:val="0E0F0F70"/>
    <w:multiLevelType w:val="hybridMultilevel"/>
    <w:tmpl w:val="CC92789A"/>
    <w:lvl w:ilvl="0" w:tplc="0405000F">
      <w:start w:val="1"/>
      <w:numFmt w:val="decimal"/>
      <w:lvlText w:val="%1."/>
      <w:lvlJc w:val="left"/>
      <w:pPr>
        <w:tabs>
          <w:tab w:val="num" w:pos="644"/>
        </w:tabs>
        <w:ind w:left="644"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0E841905"/>
    <w:multiLevelType w:val="hybridMultilevel"/>
    <w:tmpl w:val="2668C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0F8C2BA6"/>
    <w:multiLevelType w:val="hybridMultilevel"/>
    <w:tmpl w:val="75FCA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0F944157"/>
    <w:multiLevelType w:val="hybridMultilevel"/>
    <w:tmpl w:val="E084C45E"/>
    <w:lvl w:ilvl="0" w:tplc="04050001">
      <w:start w:val="1"/>
      <w:numFmt w:val="bullet"/>
      <w:lvlText w:val=""/>
      <w:lvlJc w:val="left"/>
      <w:pPr>
        <w:tabs>
          <w:tab w:val="num" w:pos="1080"/>
        </w:tabs>
        <w:ind w:left="1080" w:hanging="360"/>
      </w:pPr>
      <w:rPr>
        <w:rFonts w:ascii="Symbol" w:hAnsi="Symbol" w:cs="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29">
    <w:nsid w:val="0FA02BB6"/>
    <w:multiLevelType w:val="hybridMultilevel"/>
    <w:tmpl w:val="34BA4A98"/>
    <w:lvl w:ilvl="0" w:tplc="92EA9A64">
      <w:start w:val="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0FD51D76"/>
    <w:multiLevelType w:val="hybridMultilevel"/>
    <w:tmpl w:val="BC6619C0"/>
    <w:lvl w:ilvl="0" w:tplc="C9CE729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10CE71B7"/>
    <w:multiLevelType w:val="hybridMultilevel"/>
    <w:tmpl w:val="7166E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12CF4B1C"/>
    <w:multiLevelType w:val="hybridMultilevel"/>
    <w:tmpl w:val="8406721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135276CE"/>
    <w:multiLevelType w:val="hybridMultilevel"/>
    <w:tmpl w:val="45F4F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13C10E65"/>
    <w:multiLevelType w:val="hybridMultilevel"/>
    <w:tmpl w:val="D972845C"/>
    <w:lvl w:ilvl="0" w:tplc="C9CE729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5">
    <w:nsid w:val="1400073A"/>
    <w:multiLevelType w:val="hybridMultilevel"/>
    <w:tmpl w:val="6B3414D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14000859"/>
    <w:multiLevelType w:val="hybridMultilevel"/>
    <w:tmpl w:val="BE8211C4"/>
    <w:lvl w:ilvl="0" w:tplc="FFFFFFFF">
      <w:start w:val="1"/>
      <w:numFmt w:val="bullet"/>
      <w:lvlText w:val=""/>
      <w:lvlJc w:val="left"/>
      <w:pPr>
        <w:tabs>
          <w:tab w:val="num" w:pos="720"/>
        </w:tabs>
        <w:ind w:left="720" w:hanging="360"/>
      </w:pPr>
      <w:rPr>
        <w:rFonts w:ascii="Symbol" w:hAnsi="Symbol" w:cs="Symbol" w:hint="default"/>
      </w:rPr>
    </w:lvl>
    <w:lvl w:ilvl="1" w:tplc="04050001">
      <w:start w:val="1"/>
      <w:numFmt w:val="bullet"/>
      <w:lvlText w:val=""/>
      <w:lvlJc w:val="left"/>
      <w:pPr>
        <w:tabs>
          <w:tab w:val="num" w:pos="1440"/>
        </w:tabs>
        <w:ind w:left="1440" w:hanging="360"/>
      </w:pPr>
      <w:rPr>
        <w:rFonts w:ascii="Symbol" w:hAnsi="Symbol" w:cs="Symbol"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14467CEC"/>
    <w:multiLevelType w:val="hybridMultilevel"/>
    <w:tmpl w:val="0FE29AE8"/>
    <w:lvl w:ilvl="0" w:tplc="04050001">
      <w:start w:val="1"/>
      <w:numFmt w:val="bullet"/>
      <w:lvlText w:val=""/>
      <w:lvlJc w:val="left"/>
      <w:pPr>
        <w:tabs>
          <w:tab w:val="num" w:pos="720"/>
        </w:tabs>
        <w:ind w:left="720" w:hanging="360"/>
      </w:pPr>
      <w:rPr>
        <w:rFonts w:ascii="Symbol" w:hAnsi="Symbol" w:cs="Symbol" w:hint="default"/>
      </w:rPr>
    </w:lvl>
    <w:lvl w:ilvl="1" w:tplc="04050007">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8">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9">
    <w:nsid w:val="155468B4"/>
    <w:multiLevelType w:val="hybridMultilevel"/>
    <w:tmpl w:val="20D855D8"/>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157D16AA"/>
    <w:multiLevelType w:val="hybridMultilevel"/>
    <w:tmpl w:val="4AD2F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166976C7"/>
    <w:multiLevelType w:val="hybridMultilevel"/>
    <w:tmpl w:val="1C94E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166E2EF4"/>
    <w:multiLevelType w:val="hybridMultilevel"/>
    <w:tmpl w:val="220EB48E"/>
    <w:lvl w:ilvl="0" w:tplc="0405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1691677B"/>
    <w:multiLevelType w:val="hybridMultilevel"/>
    <w:tmpl w:val="A8CE8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169B7226"/>
    <w:multiLevelType w:val="hybridMultilevel"/>
    <w:tmpl w:val="E850C2DE"/>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16DB72CB"/>
    <w:multiLevelType w:val="hybridMultilevel"/>
    <w:tmpl w:val="4CD27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7">
    <w:nsid w:val="1ABB307F"/>
    <w:multiLevelType w:val="hybridMultilevel"/>
    <w:tmpl w:val="4C7A6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1BB479F9"/>
    <w:multiLevelType w:val="hybridMultilevel"/>
    <w:tmpl w:val="581A78D6"/>
    <w:lvl w:ilvl="0" w:tplc="ED5EC2BC">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1CC86ADB"/>
    <w:multiLevelType w:val="hybridMultilevel"/>
    <w:tmpl w:val="286E53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nsid w:val="1DCB2C7B"/>
    <w:multiLevelType w:val="hybridMultilevel"/>
    <w:tmpl w:val="5AB8C5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1E8A50A5"/>
    <w:multiLevelType w:val="hybridMultilevel"/>
    <w:tmpl w:val="82BCDEA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nsid w:val="1F3B50B1"/>
    <w:multiLevelType w:val="multilevel"/>
    <w:tmpl w:val="C8ECA5C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53">
    <w:nsid w:val="1F5A0239"/>
    <w:multiLevelType w:val="hybridMultilevel"/>
    <w:tmpl w:val="41B65494"/>
    <w:lvl w:ilvl="0" w:tplc="0405000F">
      <w:start w:val="3"/>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4">
    <w:nsid w:val="20AD4851"/>
    <w:multiLevelType w:val="hybridMultilevel"/>
    <w:tmpl w:val="996679E6"/>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55">
    <w:nsid w:val="221536A3"/>
    <w:multiLevelType w:val="hybridMultilevel"/>
    <w:tmpl w:val="87B82704"/>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56">
    <w:nsid w:val="221A722C"/>
    <w:multiLevelType w:val="hybridMultilevel"/>
    <w:tmpl w:val="9A94C3E4"/>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57">
    <w:nsid w:val="221D675B"/>
    <w:multiLevelType w:val="multilevel"/>
    <w:tmpl w:val="B99416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22FB42DC"/>
    <w:multiLevelType w:val="hybridMultilevel"/>
    <w:tmpl w:val="4A7CC6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23A23AD0"/>
    <w:multiLevelType w:val="hybridMultilevel"/>
    <w:tmpl w:val="E0A6C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23F17BCE"/>
    <w:multiLevelType w:val="hybridMultilevel"/>
    <w:tmpl w:val="88549002"/>
    <w:lvl w:ilvl="0" w:tplc="DF66CE72">
      <w:start w:val="1"/>
      <w:numFmt w:val="bullet"/>
      <w:lvlText w:val=""/>
      <w:lvlJc w:val="left"/>
      <w:pPr>
        <w:tabs>
          <w:tab w:val="num" w:pos="720"/>
        </w:tabs>
        <w:ind w:left="720" w:hanging="360"/>
      </w:pPr>
      <w:rPr>
        <w:rFonts w:ascii="Wingdings" w:hAnsi="Wingdings"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61">
    <w:nsid w:val="26484690"/>
    <w:multiLevelType w:val="hybridMultilevel"/>
    <w:tmpl w:val="8946B5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26682EA3"/>
    <w:multiLevelType w:val="hybridMultilevel"/>
    <w:tmpl w:val="B2249F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26F41848"/>
    <w:multiLevelType w:val="hybridMultilevel"/>
    <w:tmpl w:val="E8CCA1DA"/>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4">
    <w:nsid w:val="27A8090E"/>
    <w:multiLevelType w:val="hybridMultilevel"/>
    <w:tmpl w:val="054234E2"/>
    <w:lvl w:ilvl="0" w:tplc="DF66CE72">
      <w:start w:val="1"/>
      <w:numFmt w:val="bullet"/>
      <w:lvlText w:val=""/>
      <w:lvlJc w:val="left"/>
      <w:pPr>
        <w:tabs>
          <w:tab w:val="num" w:pos="400"/>
        </w:tabs>
        <w:ind w:left="400" w:hanging="227"/>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65">
    <w:nsid w:val="280B59A5"/>
    <w:multiLevelType w:val="hybridMultilevel"/>
    <w:tmpl w:val="98A09D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6">
    <w:nsid w:val="28950D96"/>
    <w:multiLevelType w:val="hybridMultilevel"/>
    <w:tmpl w:val="C0004438"/>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67">
    <w:nsid w:val="293E66A8"/>
    <w:multiLevelType w:val="hybridMultilevel"/>
    <w:tmpl w:val="F5B245D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29AB4892"/>
    <w:multiLevelType w:val="hybridMultilevel"/>
    <w:tmpl w:val="8AC66D38"/>
    <w:lvl w:ilvl="0" w:tplc="C9CE729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9">
    <w:nsid w:val="29C4050A"/>
    <w:multiLevelType w:val="hybridMultilevel"/>
    <w:tmpl w:val="1CBE14A0"/>
    <w:lvl w:ilvl="0" w:tplc="C0A406BC">
      <w:start w:val="15"/>
      <w:numFmt w:val="bullet"/>
      <w:lvlText w:val="­"/>
      <w:lvlJc w:val="left"/>
      <w:pPr>
        <w:tabs>
          <w:tab w:val="num" w:pos="700"/>
        </w:tabs>
        <w:ind w:left="700" w:hanging="340"/>
      </w:pPr>
      <w:rPr>
        <w:rFonts w:ascii="Times New Roman" w:hAnsi="Times New Roman" w:cs="Times New Roman" w:hint="default"/>
        <w:b/>
        <w:bCs/>
        <w:i w:val="0"/>
        <w:iCs w:val="0"/>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70">
    <w:nsid w:val="2A1E0684"/>
    <w:multiLevelType w:val="hybridMultilevel"/>
    <w:tmpl w:val="B1BAD16A"/>
    <w:lvl w:ilvl="0" w:tplc="D78476A6">
      <w:start w:val="1"/>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71">
    <w:nsid w:val="2A832CD8"/>
    <w:multiLevelType w:val="hybridMultilevel"/>
    <w:tmpl w:val="238ADF16"/>
    <w:lvl w:ilvl="0" w:tplc="F8C0864A">
      <w:start w:val="1"/>
      <w:numFmt w:val="decimal"/>
      <w:pStyle w:val="A2"/>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2">
    <w:nsid w:val="2AAC32E0"/>
    <w:multiLevelType w:val="hybridMultilevel"/>
    <w:tmpl w:val="D79AC8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3">
    <w:nsid w:val="2AB87E0C"/>
    <w:multiLevelType w:val="hybridMultilevel"/>
    <w:tmpl w:val="D95E93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nsid w:val="2B773A09"/>
    <w:multiLevelType w:val="hybridMultilevel"/>
    <w:tmpl w:val="5B3A5B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2BDF43F7"/>
    <w:multiLevelType w:val="multilevel"/>
    <w:tmpl w:val="2376C2D0"/>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76">
    <w:nsid w:val="2C711B16"/>
    <w:multiLevelType w:val="hybridMultilevel"/>
    <w:tmpl w:val="AC409F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nsid w:val="2CBD0187"/>
    <w:multiLevelType w:val="hybridMultilevel"/>
    <w:tmpl w:val="7F626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2D2C1B1D"/>
    <w:multiLevelType w:val="hybridMultilevel"/>
    <w:tmpl w:val="D956619C"/>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2D696278"/>
    <w:multiLevelType w:val="hybridMultilevel"/>
    <w:tmpl w:val="4EB04D3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0">
    <w:nsid w:val="2E0F3DF9"/>
    <w:multiLevelType w:val="hybridMultilevel"/>
    <w:tmpl w:val="DE50202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81">
    <w:nsid w:val="2E51111C"/>
    <w:multiLevelType w:val="hybridMultilevel"/>
    <w:tmpl w:val="4156E368"/>
    <w:lvl w:ilvl="0" w:tplc="702E1792">
      <w:start w:val="3"/>
      <w:numFmt w:val="bullet"/>
      <w:lvlText w:val="-"/>
      <w:lvlJc w:val="left"/>
      <w:pPr>
        <w:tabs>
          <w:tab w:val="num" w:pos="1068"/>
        </w:tabs>
        <w:ind w:left="1068" w:hanging="360"/>
      </w:pPr>
      <w:rPr>
        <w:rFonts w:ascii="Times New Roman" w:eastAsia="Times New Roman" w:hAnsi="Times New Roman" w:hint="default"/>
      </w:rPr>
    </w:lvl>
    <w:lvl w:ilvl="1" w:tplc="702E1792">
      <w:start w:val="3"/>
      <w:numFmt w:val="bullet"/>
      <w:lvlText w:val="-"/>
      <w:lvlJc w:val="left"/>
      <w:pPr>
        <w:tabs>
          <w:tab w:val="num" w:pos="2148"/>
        </w:tabs>
        <w:ind w:left="2148" w:hanging="360"/>
      </w:pPr>
      <w:rPr>
        <w:rFonts w:ascii="Times New Roman" w:eastAsia="Times New Roman" w:hAnsi="Times New Roman" w:hint="default"/>
      </w:rPr>
    </w:lvl>
    <w:lvl w:ilvl="2" w:tplc="379E0F74">
      <w:numFmt w:val="bullet"/>
      <w:lvlText w:val="–"/>
      <w:lvlJc w:val="left"/>
      <w:pPr>
        <w:tabs>
          <w:tab w:val="num" w:pos="2868"/>
        </w:tabs>
        <w:ind w:left="2868" w:hanging="360"/>
      </w:pPr>
      <w:rPr>
        <w:rFonts w:ascii="Arial" w:eastAsia="Times New Roman" w:hAnsi="Arial" w:hint="default"/>
      </w:rPr>
    </w:lvl>
    <w:lvl w:ilvl="3" w:tplc="04050001" w:tentative="1">
      <w:start w:val="1"/>
      <w:numFmt w:val="bullet"/>
      <w:lvlText w:val=""/>
      <w:lvlJc w:val="left"/>
      <w:pPr>
        <w:tabs>
          <w:tab w:val="num" w:pos="3588"/>
        </w:tabs>
        <w:ind w:left="3588" w:hanging="360"/>
      </w:pPr>
      <w:rPr>
        <w:rFonts w:ascii="Symbol" w:hAnsi="Symbol" w:cs="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cs="Wingdings" w:hint="default"/>
      </w:rPr>
    </w:lvl>
    <w:lvl w:ilvl="6" w:tplc="04050001" w:tentative="1">
      <w:start w:val="1"/>
      <w:numFmt w:val="bullet"/>
      <w:lvlText w:val=""/>
      <w:lvlJc w:val="left"/>
      <w:pPr>
        <w:tabs>
          <w:tab w:val="num" w:pos="5748"/>
        </w:tabs>
        <w:ind w:left="5748" w:hanging="360"/>
      </w:pPr>
      <w:rPr>
        <w:rFonts w:ascii="Symbol" w:hAnsi="Symbol" w:cs="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cs="Wingdings" w:hint="default"/>
      </w:rPr>
    </w:lvl>
  </w:abstractNum>
  <w:abstractNum w:abstractNumId="82">
    <w:nsid w:val="2F5755C3"/>
    <w:multiLevelType w:val="hybridMultilevel"/>
    <w:tmpl w:val="9E3C0B22"/>
    <w:lvl w:ilvl="0" w:tplc="5BC86D3C">
      <w:start w:val="1"/>
      <w:numFmt w:val="bullet"/>
      <w:pStyle w:val="PPZPodstavec"/>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3">
    <w:nsid w:val="2FC37FEA"/>
    <w:multiLevelType w:val="hybridMultilevel"/>
    <w:tmpl w:val="25E898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nsid w:val="2FCD0489"/>
    <w:multiLevelType w:val="hybridMultilevel"/>
    <w:tmpl w:val="735E544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5">
    <w:nsid w:val="318869CE"/>
    <w:multiLevelType w:val="hybridMultilevel"/>
    <w:tmpl w:val="83062380"/>
    <w:lvl w:ilvl="0" w:tplc="B42A383A">
      <w:start w:val="2"/>
      <w:numFmt w:val="bullet"/>
      <w:lvlText w:val="-"/>
      <w:lvlJc w:val="left"/>
      <w:pPr>
        <w:tabs>
          <w:tab w:val="num" w:pos="1068"/>
        </w:tabs>
        <w:ind w:left="1068" w:hanging="360"/>
      </w:pPr>
      <w:rPr>
        <w:rFonts w:ascii="Calibri" w:eastAsia="Calibri" w:hAnsi="Calibri" w:cs="Calibri"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86">
    <w:nsid w:val="319A2038"/>
    <w:multiLevelType w:val="hybridMultilevel"/>
    <w:tmpl w:val="84FAD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88">
    <w:nsid w:val="32360962"/>
    <w:multiLevelType w:val="hybridMultilevel"/>
    <w:tmpl w:val="5CA46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nsid w:val="328721BD"/>
    <w:multiLevelType w:val="multilevel"/>
    <w:tmpl w:val="FE3CE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nsid w:val="33E63FC8"/>
    <w:multiLevelType w:val="hybridMultilevel"/>
    <w:tmpl w:val="3B300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nsid w:val="34BD7925"/>
    <w:multiLevelType w:val="hybridMultilevel"/>
    <w:tmpl w:val="AA9235A8"/>
    <w:lvl w:ilvl="0" w:tplc="F4644558">
      <w:start w:val="1"/>
      <w:numFmt w:val="decimal"/>
      <w:lvlText w:val="%1."/>
      <w:lvlJc w:val="left"/>
      <w:pPr>
        <w:tabs>
          <w:tab w:val="num" w:pos="1078"/>
        </w:tabs>
        <w:ind w:left="965" w:hanging="397"/>
      </w:pPr>
      <w:rPr>
        <w:rFonts w:hint="default"/>
        <w:b/>
      </w:rPr>
    </w:lvl>
    <w:lvl w:ilvl="1" w:tplc="04050019" w:tentative="1">
      <w:start w:val="1"/>
      <w:numFmt w:val="lowerLetter"/>
      <w:lvlText w:val="%2."/>
      <w:lvlJc w:val="left"/>
      <w:pPr>
        <w:tabs>
          <w:tab w:val="num" w:pos="2087"/>
        </w:tabs>
        <w:ind w:left="2087" w:hanging="360"/>
      </w:pPr>
    </w:lvl>
    <w:lvl w:ilvl="2" w:tplc="0405001B" w:tentative="1">
      <w:start w:val="1"/>
      <w:numFmt w:val="lowerRoman"/>
      <w:lvlText w:val="%3."/>
      <w:lvlJc w:val="right"/>
      <w:pPr>
        <w:tabs>
          <w:tab w:val="num" w:pos="2807"/>
        </w:tabs>
        <w:ind w:left="2807" w:hanging="180"/>
      </w:pPr>
    </w:lvl>
    <w:lvl w:ilvl="3" w:tplc="0405000F" w:tentative="1">
      <w:start w:val="1"/>
      <w:numFmt w:val="decimal"/>
      <w:lvlText w:val="%4."/>
      <w:lvlJc w:val="left"/>
      <w:pPr>
        <w:tabs>
          <w:tab w:val="num" w:pos="3527"/>
        </w:tabs>
        <w:ind w:left="3527" w:hanging="360"/>
      </w:pPr>
    </w:lvl>
    <w:lvl w:ilvl="4" w:tplc="04050019" w:tentative="1">
      <w:start w:val="1"/>
      <w:numFmt w:val="lowerLetter"/>
      <w:lvlText w:val="%5."/>
      <w:lvlJc w:val="left"/>
      <w:pPr>
        <w:tabs>
          <w:tab w:val="num" w:pos="4247"/>
        </w:tabs>
        <w:ind w:left="4247" w:hanging="360"/>
      </w:pPr>
    </w:lvl>
    <w:lvl w:ilvl="5" w:tplc="0405001B" w:tentative="1">
      <w:start w:val="1"/>
      <w:numFmt w:val="lowerRoman"/>
      <w:lvlText w:val="%6."/>
      <w:lvlJc w:val="right"/>
      <w:pPr>
        <w:tabs>
          <w:tab w:val="num" w:pos="4967"/>
        </w:tabs>
        <w:ind w:left="4967" w:hanging="180"/>
      </w:pPr>
    </w:lvl>
    <w:lvl w:ilvl="6" w:tplc="0405000F" w:tentative="1">
      <w:start w:val="1"/>
      <w:numFmt w:val="decimal"/>
      <w:lvlText w:val="%7."/>
      <w:lvlJc w:val="left"/>
      <w:pPr>
        <w:tabs>
          <w:tab w:val="num" w:pos="5687"/>
        </w:tabs>
        <w:ind w:left="5687" w:hanging="360"/>
      </w:pPr>
    </w:lvl>
    <w:lvl w:ilvl="7" w:tplc="04050019" w:tentative="1">
      <w:start w:val="1"/>
      <w:numFmt w:val="lowerLetter"/>
      <w:lvlText w:val="%8."/>
      <w:lvlJc w:val="left"/>
      <w:pPr>
        <w:tabs>
          <w:tab w:val="num" w:pos="6407"/>
        </w:tabs>
        <w:ind w:left="6407" w:hanging="360"/>
      </w:pPr>
    </w:lvl>
    <w:lvl w:ilvl="8" w:tplc="0405001B" w:tentative="1">
      <w:start w:val="1"/>
      <w:numFmt w:val="lowerRoman"/>
      <w:lvlText w:val="%9."/>
      <w:lvlJc w:val="right"/>
      <w:pPr>
        <w:tabs>
          <w:tab w:val="num" w:pos="7127"/>
        </w:tabs>
        <w:ind w:left="7127" w:hanging="180"/>
      </w:pPr>
    </w:lvl>
  </w:abstractNum>
  <w:abstractNum w:abstractNumId="92">
    <w:nsid w:val="35B04F57"/>
    <w:multiLevelType w:val="hybridMultilevel"/>
    <w:tmpl w:val="86EC9108"/>
    <w:lvl w:ilvl="0" w:tplc="FFFFFFFF">
      <w:start w:val="1"/>
      <w:numFmt w:val="bullet"/>
      <w:lvlText w:val=""/>
      <w:lvlJc w:val="left"/>
      <w:pPr>
        <w:tabs>
          <w:tab w:val="num" w:pos="502"/>
        </w:tabs>
        <w:ind w:left="502" w:hanging="360"/>
      </w:pPr>
      <w:rPr>
        <w:rFonts w:ascii="Symbol" w:hAnsi="Symbol" w:cs="Symbol" w:hint="default"/>
        <w:color w:val="00006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3">
    <w:nsid w:val="36016FE0"/>
    <w:multiLevelType w:val="hybridMultilevel"/>
    <w:tmpl w:val="805484B0"/>
    <w:lvl w:ilvl="0" w:tplc="040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nsid w:val="36326872"/>
    <w:multiLevelType w:val="hybridMultilevel"/>
    <w:tmpl w:val="401E3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36A16D63"/>
    <w:multiLevelType w:val="hybridMultilevel"/>
    <w:tmpl w:val="A2FABBE2"/>
    <w:lvl w:ilvl="0" w:tplc="6EFE5FE8">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6">
    <w:nsid w:val="372676BB"/>
    <w:multiLevelType w:val="hybridMultilevel"/>
    <w:tmpl w:val="2A101C14"/>
    <w:lvl w:ilvl="0" w:tplc="A7D2BBD4">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nsid w:val="37AB68D2"/>
    <w:multiLevelType w:val="hybridMultilevel"/>
    <w:tmpl w:val="08BEE4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nsid w:val="37D5188D"/>
    <w:multiLevelType w:val="hybridMultilevel"/>
    <w:tmpl w:val="139452D0"/>
    <w:lvl w:ilvl="0" w:tplc="04050001">
      <w:start w:val="1"/>
      <w:numFmt w:val="bullet"/>
      <w:lvlText w:val=""/>
      <w:lvlJc w:val="left"/>
      <w:pPr>
        <w:tabs>
          <w:tab w:val="num" w:pos="400"/>
        </w:tabs>
        <w:ind w:left="400" w:hanging="227"/>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99">
    <w:nsid w:val="396B6F5C"/>
    <w:multiLevelType w:val="hybridMultilevel"/>
    <w:tmpl w:val="DE98070A"/>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0">
    <w:nsid w:val="39AC36A7"/>
    <w:multiLevelType w:val="hybridMultilevel"/>
    <w:tmpl w:val="A8066C7E"/>
    <w:lvl w:ilvl="0" w:tplc="04050001">
      <w:start w:val="1"/>
      <w:numFmt w:val="bullet"/>
      <w:lvlText w:val=""/>
      <w:lvlJc w:val="left"/>
      <w:pPr>
        <w:tabs>
          <w:tab w:val="num" w:pos="720"/>
        </w:tabs>
        <w:ind w:left="720" w:hanging="360"/>
      </w:pPr>
      <w:rPr>
        <w:rFonts w:ascii="Symbol" w:hAnsi="Symbol"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1">
    <w:nsid w:val="3A1273EA"/>
    <w:multiLevelType w:val="hybridMultilevel"/>
    <w:tmpl w:val="3A484B1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2">
    <w:nsid w:val="3A7B3AA4"/>
    <w:multiLevelType w:val="hybridMultilevel"/>
    <w:tmpl w:val="E8A8081A"/>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3">
    <w:nsid w:val="3B7406E2"/>
    <w:multiLevelType w:val="hybridMultilevel"/>
    <w:tmpl w:val="79287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nsid w:val="3B7709A6"/>
    <w:multiLevelType w:val="hybridMultilevel"/>
    <w:tmpl w:val="28D6EDCA"/>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05">
    <w:nsid w:val="3C2C36E7"/>
    <w:multiLevelType w:val="hybridMultilevel"/>
    <w:tmpl w:val="D598E7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6">
    <w:nsid w:val="3D6E6007"/>
    <w:multiLevelType w:val="hybridMultilevel"/>
    <w:tmpl w:val="60C01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nsid w:val="3E730EDB"/>
    <w:multiLevelType w:val="hybridMultilevel"/>
    <w:tmpl w:val="16CC0150"/>
    <w:lvl w:ilvl="0" w:tplc="535ED85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8">
    <w:nsid w:val="3EFA46FE"/>
    <w:multiLevelType w:val="hybridMultilevel"/>
    <w:tmpl w:val="A36A8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nsid w:val="3F4A318F"/>
    <w:multiLevelType w:val="hybridMultilevel"/>
    <w:tmpl w:val="07ACB43A"/>
    <w:lvl w:ilvl="0" w:tplc="D818D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nsid w:val="3FE14C59"/>
    <w:multiLevelType w:val="multilevel"/>
    <w:tmpl w:val="6F86FA76"/>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111">
    <w:nsid w:val="400B34EB"/>
    <w:multiLevelType w:val="hybridMultilevel"/>
    <w:tmpl w:val="01B870A6"/>
    <w:lvl w:ilvl="0" w:tplc="63F2A0A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2">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546C1F22">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3">
    <w:nsid w:val="41BC0B4E"/>
    <w:multiLevelType w:val="multilevel"/>
    <w:tmpl w:val="04050025"/>
    <w:lvl w:ilvl="0">
      <w:start w:val="1"/>
      <w:numFmt w:val="decimal"/>
      <w:pStyle w:val="Nadpis1"/>
      <w:lvlText w:val="%1"/>
      <w:lvlJc w:val="left"/>
      <w:pPr>
        <w:ind w:left="574"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4">
    <w:nsid w:val="41E07FF2"/>
    <w:multiLevelType w:val="hybridMultilevel"/>
    <w:tmpl w:val="969A1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nsid w:val="4222548D"/>
    <w:multiLevelType w:val="hybridMultilevel"/>
    <w:tmpl w:val="C9685148"/>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nsid w:val="4257464B"/>
    <w:multiLevelType w:val="hybridMultilevel"/>
    <w:tmpl w:val="986CDF40"/>
    <w:lvl w:ilvl="0" w:tplc="535ED85C">
      <w:start w:val="1"/>
      <w:numFmt w:val="decimal"/>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nsid w:val="42F876BC"/>
    <w:multiLevelType w:val="hybridMultilevel"/>
    <w:tmpl w:val="B04AA394"/>
    <w:lvl w:ilvl="0" w:tplc="D9B0E242">
      <w:start w:val="1"/>
      <w:numFmt w:val="decimal"/>
      <w:lvlText w:val="%1)"/>
      <w:lvlJc w:val="left"/>
      <w:pPr>
        <w:tabs>
          <w:tab w:val="num" w:pos="720"/>
        </w:tabs>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8">
    <w:nsid w:val="43497AF3"/>
    <w:multiLevelType w:val="hybridMultilevel"/>
    <w:tmpl w:val="FB2C930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9">
    <w:nsid w:val="43D04E71"/>
    <w:multiLevelType w:val="hybridMultilevel"/>
    <w:tmpl w:val="FFFAC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0">
    <w:nsid w:val="43FF4051"/>
    <w:multiLevelType w:val="hybridMultilevel"/>
    <w:tmpl w:val="4022B0A0"/>
    <w:lvl w:ilvl="0" w:tplc="5A7CB0DC">
      <w:start w:val="1"/>
      <w:numFmt w:val="bullet"/>
      <w:pStyle w:val="OdrkyMC"/>
      <w:lvlText w:val=""/>
      <w:lvlJc w:val="left"/>
      <w:pPr>
        <w:tabs>
          <w:tab w:val="num" w:pos="340"/>
        </w:tabs>
        <w:ind w:left="340" w:hanging="340"/>
      </w:pPr>
      <w:rPr>
        <w:rFonts w:ascii="Symbol" w:hAnsi="Symbol" w:cs="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21">
    <w:nsid w:val="44455488"/>
    <w:multiLevelType w:val="hybridMultilevel"/>
    <w:tmpl w:val="59A43B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2">
    <w:nsid w:val="444E2A1F"/>
    <w:multiLevelType w:val="hybridMultilevel"/>
    <w:tmpl w:val="C8E8EDB6"/>
    <w:lvl w:ilvl="0" w:tplc="94AC1B64">
      <w:start w:val="1"/>
      <w:numFmt w:val="bullet"/>
      <w:lvlText w:val=""/>
      <w:lvlJc w:val="left"/>
      <w:pPr>
        <w:tabs>
          <w:tab w:val="num" w:pos="284"/>
        </w:tabs>
        <w:ind w:left="284" w:hanging="284"/>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3">
    <w:nsid w:val="448A3541"/>
    <w:multiLevelType w:val="hybridMultilevel"/>
    <w:tmpl w:val="F216E328"/>
    <w:lvl w:ilvl="0" w:tplc="BF5601D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4">
    <w:nsid w:val="460D1607"/>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25">
    <w:nsid w:val="474723D6"/>
    <w:multiLevelType w:val="hybridMultilevel"/>
    <w:tmpl w:val="FF2E1162"/>
    <w:lvl w:ilvl="0" w:tplc="04050001">
      <w:start w:val="1"/>
      <w:numFmt w:val="bullet"/>
      <w:lvlText w:val=""/>
      <w:lvlJc w:val="left"/>
      <w:pPr>
        <w:tabs>
          <w:tab w:val="num" w:pos="720"/>
        </w:tabs>
        <w:ind w:left="720" w:hanging="360"/>
      </w:pPr>
      <w:rPr>
        <w:rFonts w:ascii="Symbol" w:hAnsi="Symbol" w:hint="default"/>
      </w:rPr>
    </w:lvl>
    <w:lvl w:ilvl="1" w:tplc="E50C8CA4" w:tentative="1">
      <w:start w:val="1"/>
      <w:numFmt w:val="bullet"/>
      <w:lvlText w:val="o"/>
      <w:lvlJc w:val="left"/>
      <w:pPr>
        <w:tabs>
          <w:tab w:val="num" w:pos="1440"/>
        </w:tabs>
        <w:ind w:left="1440" w:hanging="360"/>
      </w:pPr>
      <w:rPr>
        <w:rFonts w:ascii="Courier New" w:hAnsi="Courier New" w:cs="Courier New" w:hint="default"/>
      </w:rPr>
    </w:lvl>
    <w:lvl w:ilvl="2" w:tplc="02921720" w:tentative="1">
      <w:start w:val="1"/>
      <w:numFmt w:val="bullet"/>
      <w:lvlText w:val=""/>
      <w:lvlJc w:val="left"/>
      <w:pPr>
        <w:tabs>
          <w:tab w:val="num" w:pos="2160"/>
        </w:tabs>
        <w:ind w:left="2160" w:hanging="360"/>
      </w:pPr>
      <w:rPr>
        <w:rFonts w:ascii="Wingdings" w:hAnsi="Wingdings" w:cs="Wingdings" w:hint="default"/>
      </w:rPr>
    </w:lvl>
    <w:lvl w:ilvl="3" w:tplc="7F905F92" w:tentative="1">
      <w:start w:val="1"/>
      <w:numFmt w:val="bullet"/>
      <w:lvlText w:val=""/>
      <w:lvlJc w:val="left"/>
      <w:pPr>
        <w:tabs>
          <w:tab w:val="num" w:pos="2880"/>
        </w:tabs>
        <w:ind w:left="2880" w:hanging="360"/>
      </w:pPr>
      <w:rPr>
        <w:rFonts w:ascii="Symbol" w:hAnsi="Symbol" w:cs="Symbol" w:hint="default"/>
      </w:rPr>
    </w:lvl>
    <w:lvl w:ilvl="4" w:tplc="F090761E" w:tentative="1">
      <w:start w:val="1"/>
      <w:numFmt w:val="bullet"/>
      <w:lvlText w:val="o"/>
      <w:lvlJc w:val="left"/>
      <w:pPr>
        <w:tabs>
          <w:tab w:val="num" w:pos="3600"/>
        </w:tabs>
        <w:ind w:left="3600" w:hanging="360"/>
      </w:pPr>
      <w:rPr>
        <w:rFonts w:ascii="Courier New" w:hAnsi="Courier New" w:cs="Courier New" w:hint="default"/>
      </w:rPr>
    </w:lvl>
    <w:lvl w:ilvl="5" w:tplc="B8F63FCE" w:tentative="1">
      <w:start w:val="1"/>
      <w:numFmt w:val="bullet"/>
      <w:lvlText w:val=""/>
      <w:lvlJc w:val="left"/>
      <w:pPr>
        <w:tabs>
          <w:tab w:val="num" w:pos="4320"/>
        </w:tabs>
        <w:ind w:left="4320" w:hanging="360"/>
      </w:pPr>
      <w:rPr>
        <w:rFonts w:ascii="Wingdings" w:hAnsi="Wingdings" w:cs="Wingdings" w:hint="default"/>
      </w:rPr>
    </w:lvl>
    <w:lvl w:ilvl="6" w:tplc="132022C8" w:tentative="1">
      <w:start w:val="1"/>
      <w:numFmt w:val="bullet"/>
      <w:lvlText w:val=""/>
      <w:lvlJc w:val="left"/>
      <w:pPr>
        <w:tabs>
          <w:tab w:val="num" w:pos="5040"/>
        </w:tabs>
        <w:ind w:left="5040" w:hanging="360"/>
      </w:pPr>
      <w:rPr>
        <w:rFonts w:ascii="Symbol" w:hAnsi="Symbol" w:cs="Symbol" w:hint="default"/>
      </w:rPr>
    </w:lvl>
    <w:lvl w:ilvl="7" w:tplc="C97049B8" w:tentative="1">
      <w:start w:val="1"/>
      <w:numFmt w:val="bullet"/>
      <w:lvlText w:val="o"/>
      <w:lvlJc w:val="left"/>
      <w:pPr>
        <w:tabs>
          <w:tab w:val="num" w:pos="5760"/>
        </w:tabs>
        <w:ind w:left="5760" w:hanging="360"/>
      </w:pPr>
      <w:rPr>
        <w:rFonts w:ascii="Courier New" w:hAnsi="Courier New" w:cs="Courier New" w:hint="default"/>
      </w:rPr>
    </w:lvl>
    <w:lvl w:ilvl="8" w:tplc="AFB67AF6" w:tentative="1">
      <w:start w:val="1"/>
      <w:numFmt w:val="bullet"/>
      <w:lvlText w:val=""/>
      <w:lvlJc w:val="left"/>
      <w:pPr>
        <w:tabs>
          <w:tab w:val="num" w:pos="6480"/>
        </w:tabs>
        <w:ind w:left="6480" w:hanging="360"/>
      </w:pPr>
      <w:rPr>
        <w:rFonts w:ascii="Wingdings" w:hAnsi="Wingdings" w:cs="Wingdings" w:hint="default"/>
      </w:rPr>
    </w:lvl>
  </w:abstractNum>
  <w:abstractNum w:abstractNumId="126">
    <w:nsid w:val="475559BD"/>
    <w:multiLevelType w:val="hybridMultilevel"/>
    <w:tmpl w:val="D2EAFEC0"/>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7">
    <w:nsid w:val="485519A6"/>
    <w:multiLevelType w:val="hybridMultilevel"/>
    <w:tmpl w:val="779ABCF0"/>
    <w:lvl w:ilvl="0" w:tplc="C2FE16A8">
      <w:numFmt w:val="bullet"/>
      <w:lvlText w:val="-"/>
      <w:lvlJc w:val="left"/>
      <w:pPr>
        <w:tabs>
          <w:tab w:val="num" w:pos="720"/>
        </w:tabs>
        <w:ind w:left="720" w:hanging="360"/>
      </w:pPr>
      <w:rPr>
        <w:rFonts w:ascii="Arial" w:eastAsia="Times New Roman" w:hAnsi="Arial" w:hint="default"/>
      </w:rPr>
    </w:lvl>
    <w:lvl w:ilvl="1" w:tplc="97FAC070" w:tentative="1">
      <w:start w:val="1"/>
      <w:numFmt w:val="bullet"/>
      <w:lvlText w:val="o"/>
      <w:lvlJc w:val="left"/>
      <w:pPr>
        <w:tabs>
          <w:tab w:val="num" w:pos="1440"/>
        </w:tabs>
        <w:ind w:left="1440" w:hanging="360"/>
      </w:pPr>
      <w:rPr>
        <w:rFonts w:ascii="Courier New" w:hAnsi="Courier New" w:cs="Courier New" w:hint="default"/>
      </w:rPr>
    </w:lvl>
    <w:lvl w:ilvl="2" w:tplc="43742AF4" w:tentative="1">
      <w:start w:val="1"/>
      <w:numFmt w:val="bullet"/>
      <w:lvlText w:val=""/>
      <w:lvlJc w:val="left"/>
      <w:pPr>
        <w:tabs>
          <w:tab w:val="num" w:pos="2160"/>
        </w:tabs>
        <w:ind w:left="2160" w:hanging="360"/>
      </w:pPr>
      <w:rPr>
        <w:rFonts w:ascii="Wingdings" w:hAnsi="Wingdings" w:cs="Wingdings" w:hint="default"/>
      </w:rPr>
    </w:lvl>
    <w:lvl w:ilvl="3" w:tplc="43AA6724" w:tentative="1">
      <w:start w:val="1"/>
      <w:numFmt w:val="bullet"/>
      <w:lvlText w:val=""/>
      <w:lvlJc w:val="left"/>
      <w:pPr>
        <w:tabs>
          <w:tab w:val="num" w:pos="2880"/>
        </w:tabs>
        <w:ind w:left="2880" w:hanging="360"/>
      </w:pPr>
      <w:rPr>
        <w:rFonts w:ascii="Symbol" w:hAnsi="Symbol" w:cs="Symbol" w:hint="default"/>
      </w:rPr>
    </w:lvl>
    <w:lvl w:ilvl="4" w:tplc="6EEA6A68" w:tentative="1">
      <w:start w:val="1"/>
      <w:numFmt w:val="bullet"/>
      <w:lvlText w:val="o"/>
      <w:lvlJc w:val="left"/>
      <w:pPr>
        <w:tabs>
          <w:tab w:val="num" w:pos="3600"/>
        </w:tabs>
        <w:ind w:left="3600" w:hanging="360"/>
      </w:pPr>
      <w:rPr>
        <w:rFonts w:ascii="Courier New" w:hAnsi="Courier New" w:cs="Courier New" w:hint="default"/>
      </w:rPr>
    </w:lvl>
    <w:lvl w:ilvl="5" w:tplc="9C90B1A2" w:tentative="1">
      <w:start w:val="1"/>
      <w:numFmt w:val="bullet"/>
      <w:lvlText w:val=""/>
      <w:lvlJc w:val="left"/>
      <w:pPr>
        <w:tabs>
          <w:tab w:val="num" w:pos="4320"/>
        </w:tabs>
        <w:ind w:left="4320" w:hanging="360"/>
      </w:pPr>
      <w:rPr>
        <w:rFonts w:ascii="Wingdings" w:hAnsi="Wingdings" w:cs="Wingdings" w:hint="default"/>
      </w:rPr>
    </w:lvl>
    <w:lvl w:ilvl="6" w:tplc="490E0A96" w:tentative="1">
      <w:start w:val="1"/>
      <w:numFmt w:val="bullet"/>
      <w:lvlText w:val=""/>
      <w:lvlJc w:val="left"/>
      <w:pPr>
        <w:tabs>
          <w:tab w:val="num" w:pos="5040"/>
        </w:tabs>
        <w:ind w:left="5040" w:hanging="360"/>
      </w:pPr>
      <w:rPr>
        <w:rFonts w:ascii="Symbol" w:hAnsi="Symbol" w:cs="Symbol" w:hint="default"/>
      </w:rPr>
    </w:lvl>
    <w:lvl w:ilvl="7" w:tplc="8FAE8012" w:tentative="1">
      <w:start w:val="1"/>
      <w:numFmt w:val="bullet"/>
      <w:lvlText w:val="o"/>
      <w:lvlJc w:val="left"/>
      <w:pPr>
        <w:tabs>
          <w:tab w:val="num" w:pos="5760"/>
        </w:tabs>
        <w:ind w:left="5760" w:hanging="360"/>
      </w:pPr>
      <w:rPr>
        <w:rFonts w:ascii="Courier New" w:hAnsi="Courier New" w:cs="Courier New" w:hint="default"/>
      </w:rPr>
    </w:lvl>
    <w:lvl w:ilvl="8" w:tplc="AE28B6B4" w:tentative="1">
      <w:start w:val="1"/>
      <w:numFmt w:val="bullet"/>
      <w:lvlText w:val=""/>
      <w:lvlJc w:val="left"/>
      <w:pPr>
        <w:tabs>
          <w:tab w:val="num" w:pos="6480"/>
        </w:tabs>
        <w:ind w:left="6480" w:hanging="360"/>
      </w:pPr>
      <w:rPr>
        <w:rFonts w:ascii="Wingdings" w:hAnsi="Wingdings" w:cs="Wingdings" w:hint="default"/>
      </w:rPr>
    </w:lvl>
  </w:abstractNum>
  <w:abstractNum w:abstractNumId="128">
    <w:nsid w:val="48937935"/>
    <w:multiLevelType w:val="hybridMultilevel"/>
    <w:tmpl w:val="4A9816DC"/>
    <w:lvl w:ilvl="0" w:tplc="71AC58BE">
      <w:numFmt w:val="bullet"/>
      <w:lvlText w:val="-"/>
      <w:lvlJc w:val="left"/>
      <w:pPr>
        <w:tabs>
          <w:tab w:val="num" w:pos="720"/>
        </w:tabs>
        <w:ind w:left="720" w:hanging="360"/>
      </w:pPr>
      <w:rPr>
        <w:rFonts w:ascii="Arial" w:eastAsia="Times New Roman" w:hAnsi="Arial" w:cs="Aria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129">
    <w:nsid w:val="48B2062B"/>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nsid w:val="48CC7D7E"/>
    <w:multiLevelType w:val="hybridMultilevel"/>
    <w:tmpl w:val="6E649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nsid w:val="49BA25A4"/>
    <w:multiLevelType w:val="hybridMultilevel"/>
    <w:tmpl w:val="58368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nsid w:val="4A350823"/>
    <w:multiLevelType w:val="hybridMultilevel"/>
    <w:tmpl w:val="98A67EC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3">
    <w:nsid w:val="4B1522E3"/>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nsid w:val="4BB10B48"/>
    <w:multiLevelType w:val="hybridMultilevel"/>
    <w:tmpl w:val="D738391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5">
    <w:nsid w:val="4BF24278"/>
    <w:multiLevelType w:val="hybridMultilevel"/>
    <w:tmpl w:val="84EE39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6">
    <w:nsid w:val="4C3E2A30"/>
    <w:multiLevelType w:val="hybridMultilevel"/>
    <w:tmpl w:val="3DD8E78C"/>
    <w:lvl w:ilvl="0" w:tplc="93A0F4F4">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7">
    <w:nsid w:val="4D4C0F9D"/>
    <w:multiLevelType w:val="hybridMultilevel"/>
    <w:tmpl w:val="593E18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8">
    <w:nsid w:val="4EFE2EA2"/>
    <w:multiLevelType w:val="hybridMultilevel"/>
    <w:tmpl w:val="74BE3C06"/>
    <w:lvl w:ilvl="0" w:tplc="954E3882">
      <w:start w:val="1"/>
      <w:numFmt w:val="bullet"/>
      <w:lvlText w:val=""/>
      <w:lvlJc w:val="left"/>
      <w:pPr>
        <w:tabs>
          <w:tab w:val="num" w:pos="720"/>
        </w:tabs>
        <w:ind w:left="720" w:hanging="360"/>
      </w:pPr>
      <w:rPr>
        <w:rFonts w:ascii="Wingdings" w:hAnsi="Wingdings" w:cs="Wingdings" w:hint="default"/>
      </w:rPr>
    </w:lvl>
    <w:lvl w:ilvl="1" w:tplc="542A6B38" w:tentative="1">
      <w:start w:val="1"/>
      <w:numFmt w:val="bullet"/>
      <w:lvlText w:val="o"/>
      <w:lvlJc w:val="left"/>
      <w:pPr>
        <w:tabs>
          <w:tab w:val="num" w:pos="1440"/>
        </w:tabs>
        <w:ind w:left="1440" w:hanging="360"/>
      </w:pPr>
      <w:rPr>
        <w:rFonts w:ascii="Courier New" w:hAnsi="Courier New" w:cs="Courier New" w:hint="default"/>
      </w:rPr>
    </w:lvl>
    <w:lvl w:ilvl="2" w:tplc="A0BE34EA" w:tentative="1">
      <w:start w:val="1"/>
      <w:numFmt w:val="bullet"/>
      <w:lvlText w:val=""/>
      <w:lvlJc w:val="left"/>
      <w:pPr>
        <w:tabs>
          <w:tab w:val="num" w:pos="2160"/>
        </w:tabs>
        <w:ind w:left="2160" w:hanging="360"/>
      </w:pPr>
      <w:rPr>
        <w:rFonts w:ascii="Wingdings" w:hAnsi="Wingdings" w:cs="Wingdings" w:hint="default"/>
      </w:rPr>
    </w:lvl>
    <w:lvl w:ilvl="3" w:tplc="69C07424" w:tentative="1">
      <w:start w:val="1"/>
      <w:numFmt w:val="bullet"/>
      <w:lvlText w:val=""/>
      <w:lvlJc w:val="left"/>
      <w:pPr>
        <w:tabs>
          <w:tab w:val="num" w:pos="2880"/>
        </w:tabs>
        <w:ind w:left="2880" w:hanging="360"/>
      </w:pPr>
      <w:rPr>
        <w:rFonts w:ascii="Symbol" w:hAnsi="Symbol" w:cs="Symbol" w:hint="default"/>
      </w:rPr>
    </w:lvl>
    <w:lvl w:ilvl="4" w:tplc="F58C8C62" w:tentative="1">
      <w:start w:val="1"/>
      <w:numFmt w:val="bullet"/>
      <w:lvlText w:val="o"/>
      <w:lvlJc w:val="left"/>
      <w:pPr>
        <w:tabs>
          <w:tab w:val="num" w:pos="3600"/>
        </w:tabs>
        <w:ind w:left="3600" w:hanging="360"/>
      </w:pPr>
      <w:rPr>
        <w:rFonts w:ascii="Courier New" w:hAnsi="Courier New" w:cs="Courier New" w:hint="default"/>
      </w:rPr>
    </w:lvl>
    <w:lvl w:ilvl="5" w:tplc="18303C1E" w:tentative="1">
      <w:start w:val="1"/>
      <w:numFmt w:val="bullet"/>
      <w:lvlText w:val=""/>
      <w:lvlJc w:val="left"/>
      <w:pPr>
        <w:tabs>
          <w:tab w:val="num" w:pos="4320"/>
        </w:tabs>
        <w:ind w:left="4320" w:hanging="360"/>
      </w:pPr>
      <w:rPr>
        <w:rFonts w:ascii="Wingdings" w:hAnsi="Wingdings" w:cs="Wingdings" w:hint="default"/>
      </w:rPr>
    </w:lvl>
    <w:lvl w:ilvl="6" w:tplc="B6D6A5F6" w:tentative="1">
      <w:start w:val="1"/>
      <w:numFmt w:val="bullet"/>
      <w:lvlText w:val=""/>
      <w:lvlJc w:val="left"/>
      <w:pPr>
        <w:tabs>
          <w:tab w:val="num" w:pos="5040"/>
        </w:tabs>
        <w:ind w:left="5040" w:hanging="360"/>
      </w:pPr>
      <w:rPr>
        <w:rFonts w:ascii="Symbol" w:hAnsi="Symbol" w:cs="Symbol" w:hint="default"/>
      </w:rPr>
    </w:lvl>
    <w:lvl w:ilvl="7" w:tplc="7E32A114" w:tentative="1">
      <w:start w:val="1"/>
      <w:numFmt w:val="bullet"/>
      <w:lvlText w:val="o"/>
      <w:lvlJc w:val="left"/>
      <w:pPr>
        <w:tabs>
          <w:tab w:val="num" w:pos="5760"/>
        </w:tabs>
        <w:ind w:left="5760" w:hanging="360"/>
      </w:pPr>
      <w:rPr>
        <w:rFonts w:ascii="Courier New" w:hAnsi="Courier New" w:cs="Courier New" w:hint="default"/>
      </w:rPr>
    </w:lvl>
    <w:lvl w:ilvl="8" w:tplc="FF96DA4C" w:tentative="1">
      <w:start w:val="1"/>
      <w:numFmt w:val="bullet"/>
      <w:lvlText w:val=""/>
      <w:lvlJc w:val="left"/>
      <w:pPr>
        <w:tabs>
          <w:tab w:val="num" w:pos="6480"/>
        </w:tabs>
        <w:ind w:left="6480" w:hanging="360"/>
      </w:pPr>
      <w:rPr>
        <w:rFonts w:ascii="Wingdings" w:hAnsi="Wingdings" w:cs="Wingdings" w:hint="default"/>
      </w:rPr>
    </w:lvl>
  </w:abstractNum>
  <w:abstractNum w:abstractNumId="139">
    <w:nsid w:val="4FC50C83"/>
    <w:multiLevelType w:val="hybridMultilevel"/>
    <w:tmpl w:val="4C0E428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nsid w:val="50953621"/>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nsid w:val="51C4159D"/>
    <w:multiLevelType w:val="hybridMultilevel"/>
    <w:tmpl w:val="BCE8A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nsid w:val="52850132"/>
    <w:multiLevelType w:val="hybridMultilevel"/>
    <w:tmpl w:val="2022FD9C"/>
    <w:lvl w:ilvl="0" w:tplc="04050005">
      <w:start w:val="1"/>
      <w:numFmt w:val="bullet"/>
      <w:lvlText w:val=""/>
      <w:lvlJc w:val="left"/>
      <w:pPr>
        <w:tabs>
          <w:tab w:val="num" w:pos="1068"/>
        </w:tabs>
        <w:ind w:left="1068" w:hanging="360"/>
      </w:pPr>
      <w:rPr>
        <w:rFonts w:ascii="Wingdings" w:hAnsi="Wingdings" w:cs="Wingdings" w:hint="default"/>
      </w:rPr>
    </w:lvl>
    <w:lvl w:ilvl="1" w:tplc="04050003">
      <w:start w:val="1"/>
      <w:numFmt w:val="bullet"/>
      <w:lvlText w:val=""/>
      <w:lvlJc w:val="left"/>
      <w:pPr>
        <w:tabs>
          <w:tab w:val="num" w:pos="360"/>
        </w:tabs>
        <w:ind w:left="360" w:hanging="360"/>
      </w:pPr>
      <w:rPr>
        <w:rFonts w:ascii="Wingdings" w:hAnsi="Wingdings" w:cs="Wingdings"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tentative="1">
      <w:start w:val="1"/>
      <w:numFmt w:val="bullet"/>
      <w:lvlText w:val=""/>
      <w:lvlJc w:val="left"/>
      <w:pPr>
        <w:tabs>
          <w:tab w:val="num" w:pos="3228"/>
        </w:tabs>
        <w:ind w:left="3228" w:hanging="360"/>
      </w:pPr>
      <w:rPr>
        <w:rFonts w:ascii="Symbol" w:hAnsi="Symbol" w:cs="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cs="Wingdings" w:hint="default"/>
      </w:rPr>
    </w:lvl>
    <w:lvl w:ilvl="6" w:tplc="04050001" w:tentative="1">
      <w:start w:val="1"/>
      <w:numFmt w:val="bullet"/>
      <w:lvlText w:val=""/>
      <w:lvlJc w:val="left"/>
      <w:pPr>
        <w:tabs>
          <w:tab w:val="num" w:pos="5388"/>
        </w:tabs>
        <w:ind w:left="5388" w:hanging="360"/>
      </w:pPr>
      <w:rPr>
        <w:rFonts w:ascii="Symbol" w:hAnsi="Symbol" w:cs="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cs="Wingdings" w:hint="default"/>
      </w:rPr>
    </w:lvl>
  </w:abstractNum>
  <w:abstractNum w:abstractNumId="143">
    <w:nsid w:val="52EA0F7C"/>
    <w:multiLevelType w:val="hybridMultilevel"/>
    <w:tmpl w:val="91F00C92"/>
    <w:lvl w:ilvl="0" w:tplc="B42A383A">
      <w:start w:val="2"/>
      <w:numFmt w:val="bullet"/>
      <w:lvlText w:val="-"/>
      <w:lvlJc w:val="left"/>
      <w:pPr>
        <w:tabs>
          <w:tab w:val="num" w:pos="1068"/>
        </w:tabs>
        <w:ind w:left="1068" w:hanging="360"/>
      </w:pPr>
      <w:rPr>
        <w:rFonts w:ascii="Calibri" w:eastAsia="Calibri" w:hAnsi="Calibri" w:cs="Calibri"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144">
    <w:nsid w:val="52EE3DC0"/>
    <w:multiLevelType w:val="hybridMultilevel"/>
    <w:tmpl w:val="034A6F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5">
    <w:nsid w:val="539411D5"/>
    <w:multiLevelType w:val="hybridMultilevel"/>
    <w:tmpl w:val="960CBC00"/>
    <w:lvl w:ilvl="0" w:tplc="B42A383A">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nsid w:val="5436721C"/>
    <w:multiLevelType w:val="hybridMultilevel"/>
    <w:tmpl w:val="B71670C6"/>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47">
    <w:nsid w:val="545D2843"/>
    <w:multiLevelType w:val="hybridMultilevel"/>
    <w:tmpl w:val="83AAB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nsid w:val="54766BD8"/>
    <w:multiLevelType w:val="hybridMultilevel"/>
    <w:tmpl w:val="33465414"/>
    <w:lvl w:ilvl="0" w:tplc="04050001">
      <w:start w:val="1"/>
      <w:numFmt w:val="bullet"/>
      <w:lvlText w:val=""/>
      <w:lvlJc w:val="left"/>
      <w:pPr>
        <w:tabs>
          <w:tab w:val="num" w:pos="720"/>
        </w:tabs>
        <w:ind w:left="720" w:hanging="360"/>
      </w:pPr>
      <w:rPr>
        <w:rFonts w:ascii="Symbol" w:hAnsi="Symbol"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149">
    <w:nsid w:val="5491782A"/>
    <w:multiLevelType w:val="hybridMultilevel"/>
    <w:tmpl w:val="837A8862"/>
    <w:lvl w:ilvl="0" w:tplc="04050005">
      <w:start w:val="1"/>
      <w:numFmt w:val="bullet"/>
      <w:lvlText w:val=""/>
      <w:lvlJc w:val="left"/>
      <w:pPr>
        <w:tabs>
          <w:tab w:val="num" w:pos="720"/>
        </w:tabs>
        <w:ind w:left="720" w:hanging="360"/>
      </w:pPr>
      <w:rPr>
        <w:rFonts w:ascii="Symbol" w:hAnsi="Symbol" w:hint="default"/>
      </w:rPr>
    </w:lvl>
    <w:lvl w:ilvl="1" w:tplc="04050005"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0">
    <w:nsid w:val="54D82DA0"/>
    <w:multiLevelType w:val="hybridMultilevel"/>
    <w:tmpl w:val="0978C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1">
    <w:nsid w:val="55B55484"/>
    <w:multiLevelType w:val="hybridMultilevel"/>
    <w:tmpl w:val="E0ACD724"/>
    <w:lvl w:ilvl="0" w:tplc="04050005">
      <w:start w:val="1"/>
      <w:numFmt w:val="bullet"/>
      <w:lvlText w:val=""/>
      <w:lvlJc w:val="left"/>
      <w:pPr>
        <w:tabs>
          <w:tab w:val="num" w:pos="720"/>
        </w:tabs>
        <w:ind w:left="720" w:hanging="360"/>
      </w:pPr>
      <w:rPr>
        <w:rFonts w:ascii="Symbol" w:hAnsi="Symbol" w:cs="Symbol" w:hint="default"/>
      </w:rPr>
    </w:lvl>
    <w:lvl w:ilvl="1" w:tplc="04050005">
      <w:start w:val="1"/>
      <w:numFmt w:val="bullet"/>
      <w:lvlText w:val="-"/>
      <w:lvlJc w:val="left"/>
      <w:pPr>
        <w:tabs>
          <w:tab w:val="num" w:pos="1800"/>
        </w:tabs>
        <w:ind w:left="1800" w:hanging="360"/>
      </w:pPr>
      <w:rPr>
        <w:rFonts w:ascii="Arial" w:eastAsia="Times New Roman" w:hAnsi="Arial" w:hint="default"/>
      </w:rPr>
    </w:lvl>
    <w:lvl w:ilvl="2" w:tplc="04050005">
      <w:numFmt w:val="bullet"/>
      <w:lvlText w:val="–"/>
      <w:lvlJc w:val="left"/>
      <w:pPr>
        <w:tabs>
          <w:tab w:val="num" w:pos="2520"/>
        </w:tabs>
        <w:ind w:left="2520" w:hanging="360"/>
      </w:pPr>
      <w:rPr>
        <w:rFonts w:ascii="Arial" w:eastAsia="Times New Roman" w:hAnsi="Arial"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152">
    <w:nsid w:val="56734E27"/>
    <w:multiLevelType w:val="hybridMultilevel"/>
    <w:tmpl w:val="AE24079C"/>
    <w:lvl w:ilvl="0" w:tplc="63624660">
      <w:start w:val="1"/>
      <w:numFmt w:val="bullet"/>
      <w:lvlText w:val=""/>
      <w:lvlJc w:val="left"/>
      <w:pPr>
        <w:tabs>
          <w:tab w:val="num" w:pos="720"/>
        </w:tabs>
        <w:ind w:left="720" w:hanging="360"/>
      </w:pPr>
      <w:rPr>
        <w:rFonts w:ascii="Symbol" w:hAnsi="Symbol" w:hint="default"/>
        <w:strike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3">
    <w:nsid w:val="57522D4C"/>
    <w:multiLevelType w:val="hybridMultilevel"/>
    <w:tmpl w:val="B7780B22"/>
    <w:lvl w:ilvl="0" w:tplc="FB6AA85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4">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5">
    <w:nsid w:val="57687D41"/>
    <w:multiLevelType w:val="hybridMultilevel"/>
    <w:tmpl w:val="D7C8A3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6">
    <w:nsid w:val="59846195"/>
    <w:multiLevelType w:val="hybridMultilevel"/>
    <w:tmpl w:val="D56E81EC"/>
    <w:lvl w:ilvl="0" w:tplc="A4FA88F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7">
    <w:nsid w:val="5A123B67"/>
    <w:multiLevelType w:val="hybridMultilevel"/>
    <w:tmpl w:val="21949A46"/>
    <w:lvl w:ilvl="0" w:tplc="32B6FE90">
      <w:start w:val="1"/>
      <w:numFmt w:val="bullet"/>
      <w:lvlText w:val=""/>
      <w:lvlJc w:val="left"/>
      <w:pPr>
        <w:tabs>
          <w:tab w:val="num" w:pos="720"/>
        </w:tabs>
        <w:ind w:left="720" w:hanging="360"/>
      </w:pPr>
      <w:rPr>
        <w:rFonts w:ascii="Symbol" w:hAnsi="Symbol" w:cs="Symbol" w:hint="default"/>
      </w:rPr>
    </w:lvl>
    <w:lvl w:ilvl="1" w:tplc="E7C293D8" w:tentative="1">
      <w:start w:val="1"/>
      <w:numFmt w:val="bullet"/>
      <w:lvlText w:val="o"/>
      <w:lvlJc w:val="left"/>
      <w:pPr>
        <w:tabs>
          <w:tab w:val="num" w:pos="1440"/>
        </w:tabs>
        <w:ind w:left="1440" w:hanging="360"/>
      </w:pPr>
      <w:rPr>
        <w:rFonts w:ascii="Courier New" w:hAnsi="Courier New" w:cs="Courier New" w:hint="default"/>
      </w:rPr>
    </w:lvl>
    <w:lvl w:ilvl="2" w:tplc="379E0F74"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58">
    <w:nsid w:val="5A2218BB"/>
    <w:multiLevelType w:val="hybridMultilevel"/>
    <w:tmpl w:val="3C7E1CD6"/>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9">
    <w:nsid w:val="5AC21B7C"/>
    <w:multiLevelType w:val="hybridMultilevel"/>
    <w:tmpl w:val="61B61FFC"/>
    <w:lvl w:ilvl="0" w:tplc="04050005">
      <w:start w:val="1"/>
      <w:numFmt w:val="bullet"/>
      <w:lvlText w:val=""/>
      <w:lvlJc w:val="left"/>
      <w:pPr>
        <w:tabs>
          <w:tab w:val="num" w:pos="720"/>
        </w:tabs>
        <w:ind w:left="720" w:hanging="360"/>
      </w:pPr>
      <w:rPr>
        <w:rFonts w:ascii="Wingdings" w:hAnsi="Wingdings" w:hint="default"/>
      </w:rPr>
    </w:lvl>
    <w:lvl w:ilvl="1" w:tplc="256E6F90">
      <w:start w:val="1"/>
      <w:numFmt w:val="decimal"/>
      <w:lvlText w:val="%2."/>
      <w:lvlJc w:val="left"/>
      <w:pPr>
        <w:tabs>
          <w:tab w:val="num" w:pos="1440"/>
        </w:tabs>
        <w:ind w:left="1440" w:hanging="360"/>
      </w:pPr>
      <w:rPr>
        <w:rFonts w:hint="default"/>
        <w:b/>
      </w:rPr>
    </w:lvl>
    <w:lvl w:ilvl="2" w:tplc="9C2818A2">
      <w:start w:val="1"/>
      <w:numFmt w:val="lowerLetter"/>
      <w:lvlText w:val="%3)"/>
      <w:lvlJc w:val="left"/>
      <w:pPr>
        <w:tabs>
          <w:tab w:val="num" w:pos="2160"/>
        </w:tabs>
        <w:ind w:left="2160" w:hanging="360"/>
      </w:pPr>
      <w:rPr>
        <w:rFonts w:hint="default"/>
      </w:rPr>
    </w:lvl>
    <w:lvl w:ilvl="3" w:tplc="9712189A">
      <w:start w:val="97"/>
      <w:numFmt w:val="bullet"/>
      <w:lvlText w:val=""/>
      <w:lvlJc w:val="left"/>
      <w:pPr>
        <w:tabs>
          <w:tab w:val="num" w:pos="2880"/>
        </w:tabs>
        <w:ind w:left="2880" w:hanging="360"/>
      </w:pPr>
      <w:rPr>
        <w:rFonts w:ascii="Symbol" w:eastAsia="Times New Roman" w:hAnsi="Symbol" w:cs="Aria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0">
    <w:nsid w:val="5B29784C"/>
    <w:multiLevelType w:val="hybridMultilevel"/>
    <w:tmpl w:val="B1467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nsid w:val="5E3A1547"/>
    <w:multiLevelType w:val="hybridMultilevel"/>
    <w:tmpl w:val="0938FD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2">
    <w:nsid w:val="5E483E05"/>
    <w:multiLevelType w:val="multilevel"/>
    <w:tmpl w:val="F864BE5C"/>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163">
    <w:nsid w:val="602E0DEB"/>
    <w:multiLevelType w:val="hybridMultilevel"/>
    <w:tmpl w:val="2BCA56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4">
    <w:nsid w:val="60F27E41"/>
    <w:multiLevelType w:val="hybridMultilevel"/>
    <w:tmpl w:val="B678BDE6"/>
    <w:lvl w:ilvl="0" w:tplc="95741DDC">
      <w:start w:val="1"/>
      <w:numFmt w:val="bullet"/>
      <w:pStyle w:val="Pruka-Nadpis1"/>
      <w:lvlText w:val=""/>
      <w:lvlJc w:val="left"/>
      <w:pPr>
        <w:tabs>
          <w:tab w:val="num" w:pos="720"/>
        </w:tabs>
        <w:ind w:left="720" w:hanging="360"/>
      </w:pPr>
      <w:rPr>
        <w:rFonts w:ascii="Symbol" w:hAnsi="Symbol" w:cs="Symbol" w:hint="default"/>
      </w:rPr>
    </w:lvl>
    <w:lvl w:ilvl="1" w:tplc="FA0055C6">
      <w:start w:val="1"/>
      <w:numFmt w:val="bullet"/>
      <w:pStyle w:val="Pruky-Nadpis2"/>
      <w:lvlText w:val="o"/>
      <w:lvlJc w:val="left"/>
      <w:pPr>
        <w:tabs>
          <w:tab w:val="num" w:pos="1440"/>
        </w:tabs>
        <w:ind w:left="1440" w:hanging="360"/>
      </w:pPr>
      <w:rPr>
        <w:rFonts w:ascii="Courier New" w:hAnsi="Courier New" w:cs="Courier New" w:hint="default"/>
      </w:rPr>
    </w:lvl>
    <w:lvl w:ilvl="2" w:tplc="EBE43A8E">
      <w:start w:val="1"/>
      <w:numFmt w:val="bullet"/>
      <w:lvlText w:val=""/>
      <w:lvlJc w:val="left"/>
      <w:pPr>
        <w:tabs>
          <w:tab w:val="num" w:pos="2160"/>
        </w:tabs>
        <w:ind w:left="2160" w:hanging="360"/>
      </w:pPr>
      <w:rPr>
        <w:rFonts w:ascii="Wingdings" w:hAnsi="Wingdings" w:cs="Wingdings" w:hint="default"/>
      </w:rPr>
    </w:lvl>
    <w:lvl w:ilvl="3" w:tplc="E7D0AF14" w:tentative="1">
      <w:start w:val="1"/>
      <w:numFmt w:val="bullet"/>
      <w:lvlText w:val=""/>
      <w:lvlJc w:val="left"/>
      <w:pPr>
        <w:tabs>
          <w:tab w:val="num" w:pos="2880"/>
        </w:tabs>
        <w:ind w:left="2880" w:hanging="360"/>
      </w:pPr>
      <w:rPr>
        <w:rFonts w:ascii="Symbol" w:hAnsi="Symbol" w:cs="Symbol" w:hint="default"/>
      </w:rPr>
    </w:lvl>
    <w:lvl w:ilvl="4" w:tplc="2242B588" w:tentative="1">
      <w:start w:val="1"/>
      <w:numFmt w:val="bullet"/>
      <w:lvlText w:val="o"/>
      <w:lvlJc w:val="left"/>
      <w:pPr>
        <w:tabs>
          <w:tab w:val="num" w:pos="3600"/>
        </w:tabs>
        <w:ind w:left="3600" w:hanging="360"/>
      </w:pPr>
      <w:rPr>
        <w:rFonts w:ascii="Courier New" w:hAnsi="Courier New" w:cs="Courier New" w:hint="default"/>
      </w:rPr>
    </w:lvl>
    <w:lvl w:ilvl="5" w:tplc="BF2C80D6" w:tentative="1">
      <w:start w:val="1"/>
      <w:numFmt w:val="bullet"/>
      <w:lvlText w:val=""/>
      <w:lvlJc w:val="left"/>
      <w:pPr>
        <w:tabs>
          <w:tab w:val="num" w:pos="4320"/>
        </w:tabs>
        <w:ind w:left="4320" w:hanging="360"/>
      </w:pPr>
      <w:rPr>
        <w:rFonts w:ascii="Wingdings" w:hAnsi="Wingdings" w:cs="Wingdings" w:hint="default"/>
      </w:rPr>
    </w:lvl>
    <w:lvl w:ilvl="6" w:tplc="027C9524" w:tentative="1">
      <w:start w:val="1"/>
      <w:numFmt w:val="bullet"/>
      <w:lvlText w:val=""/>
      <w:lvlJc w:val="left"/>
      <w:pPr>
        <w:tabs>
          <w:tab w:val="num" w:pos="5040"/>
        </w:tabs>
        <w:ind w:left="5040" w:hanging="360"/>
      </w:pPr>
      <w:rPr>
        <w:rFonts w:ascii="Symbol" w:hAnsi="Symbol" w:cs="Symbol" w:hint="default"/>
      </w:rPr>
    </w:lvl>
    <w:lvl w:ilvl="7" w:tplc="03B22166" w:tentative="1">
      <w:start w:val="1"/>
      <w:numFmt w:val="bullet"/>
      <w:lvlText w:val="o"/>
      <w:lvlJc w:val="left"/>
      <w:pPr>
        <w:tabs>
          <w:tab w:val="num" w:pos="5760"/>
        </w:tabs>
        <w:ind w:left="5760" w:hanging="360"/>
      </w:pPr>
      <w:rPr>
        <w:rFonts w:ascii="Courier New" w:hAnsi="Courier New" w:cs="Courier New" w:hint="default"/>
      </w:rPr>
    </w:lvl>
    <w:lvl w:ilvl="8" w:tplc="B6103394" w:tentative="1">
      <w:start w:val="1"/>
      <w:numFmt w:val="bullet"/>
      <w:lvlText w:val=""/>
      <w:lvlJc w:val="left"/>
      <w:pPr>
        <w:tabs>
          <w:tab w:val="num" w:pos="6480"/>
        </w:tabs>
        <w:ind w:left="6480" w:hanging="360"/>
      </w:pPr>
      <w:rPr>
        <w:rFonts w:ascii="Wingdings" w:hAnsi="Wingdings" w:cs="Wingdings" w:hint="default"/>
      </w:rPr>
    </w:lvl>
  </w:abstractNum>
  <w:abstractNum w:abstractNumId="165">
    <w:nsid w:val="61F655C0"/>
    <w:multiLevelType w:val="hybridMultilevel"/>
    <w:tmpl w:val="CE960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nsid w:val="621622CC"/>
    <w:multiLevelType w:val="hybridMultilevel"/>
    <w:tmpl w:val="1FA6A552"/>
    <w:lvl w:ilvl="0" w:tplc="7B62FA40">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7">
    <w:nsid w:val="62313AC9"/>
    <w:multiLevelType w:val="hybridMultilevel"/>
    <w:tmpl w:val="E38CF978"/>
    <w:lvl w:ilvl="0" w:tplc="04090005">
      <w:start w:val="1"/>
      <w:numFmt w:val="bullet"/>
      <w:lvlText w:val=""/>
      <w:lvlJc w:val="left"/>
      <w:pPr>
        <w:tabs>
          <w:tab w:val="num" w:pos="840"/>
        </w:tabs>
        <w:ind w:left="840" w:hanging="360"/>
      </w:pPr>
      <w:rPr>
        <w:rFonts w:ascii="Symbol" w:hAnsi="Symbol" w:cs="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cs="Wingdings" w:hint="default"/>
      </w:rPr>
    </w:lvl>
    <w:lvl w:ilvl="3" w:tplc="04090001" w:tentative="1">
      <w:start w:val="1"/>
      <w:numFmt w:val="bullet"/>
      <w:lvlText w:val=""/>
      <w:lvlJc w:val="left"/>
      <w:pPr>
        <w:tabs>
          <w:tab w:val="num" w:pos="3000"/>
        </w:tabs>
        <w:ind w:left="3000" w:hanging="360"/>
      </w:pPr>
      <w:rPr>
        <w:rFonts w:ascii="Symbol" w:hAnsi="Symbol" w:cs="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cs="Wingdings" w:hint="default"/>
      </w:rPr>
    </w:lvl>
    <w:lvl w:ilvl="6" w:tplc="04090001" w:tentative="1">
      <w:start w:val="1"/>
      <w:numFmt w:val="bullet"/>
      <w:lvlText w:val=""/>
      <w:lvlJc w:val="left"/>
      <w:pPr>
        <w:tabs>
          <w:tab w:val="num" w:pos="5160"/>
        </w:tabs>
        <w:ind w:left="5160" w:hanging="360"/>
      </w:pPr>
      <w:rPr>
        <w:rFonts w:ascii="Symbol" w:hAnsi="Symbol" w:cs="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cs="Wingdings" w:hint="default"/>
      </w:rPr>
    </w:lvl>
  </w:abstractNum>
  <w:abstractNum w:abstractNumId="168">
    <w:nsid w:val="62E35D88"/>
    <w:multiLevelType w:val="hybridMultilevel"/>
    <w:tmpl w:val="551200A6"/>
    <w:lvl w:ilvl="0" w:tplc="52146222">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080"/>
        </w:tabs>
        <w:ind w:left="1080" w:hanging="360"/>
      </w:pPr>
    </w:lvl>
    <w:lvl w:ilvl="2" w:tplc="61A462EA">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9">
    <w:nsid w:val="63492FE3"/>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70">
    <w:nsid w:val="63725F5D"/>
    <w:multiLevelType w:val="hybridMultilevel"/>
    <w:tmpl w:val="8DD484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1">
    <w:nsid w:val="642E78BD"/>
    <w:multiLevelType w:val="hybridMultilevel"/>
    <w:tmpl w:val="9516EFDE"/>
    <w:lvl w:ilvl="0" w:tplc="5FDC01E8">
      <w:start w:val="1"/>
      <w:numFmt w:val="bullet"/>
      <w:lvlText w:val=""/>
      <w:lvlJc w:val="left"/>
      <w:pPr>
        <w:tabs>
          <w:tab w:val="num" w:pos="720"/>
        </w:tabs>
        <w:ind w:left="720" w:hanging="360"/>
      </w:pPr>
      <w:rPr>
        <w:rFonts w:ascii="Symbol" w:hAnsi="Symbol" w:hint="default"/>
        <w:color w:val="auto"/>
      </w:rPr>
    </w:lvl>
    <w:lvl w:ilvl="1" w:tplc="6EC87016">
      <w:start w:val="1"/>
      <w:numFmt w:val="bullet"/>
      <w:lvlText w:val=""/>
      <w:lvlJc w:val="left"/>
      <w:pPr>
        <w:tabs>
          <w:tab w:val="num" w:pos="1440"/>
        </w:tabs>
        <w:ind w:left="1440" w:hanging="360"/>
      </w:pPr>
      <w:rPr>
        <w:rFonts w:ascii="Symbol" w:hAnsi="Symbol" w:hint="default"/>
        <w:color w:val="auto"/>
      </w:rPr>
    </w:lvl>
    <w:lvl w:ilvl="2" w:tplc="7068CF0A">
      <w:start w:val="1"/>
      <w:numFmt w:val="bullet"/>
      <w:lvlText w:val=""/>
      <w:lvlJc w:val="left"/>
      <w:pPr>
        <w:tabs>
          <w:tab w:val="num" w:pos="2160"/>
        </w:tabs>
        <w:ind w:left="2160" w:hanging="360"/>
      </w:pPr>
      <w:rPr>
        <w:rFonts w:ascii="Wingdings" w:hAnsi="Wingdings" w:hint="default"/>
      </w:rPr>
    </w:lvl>
    <w:lvl w:ilvl="3" w:tplc="3B7A012A">
      <w:start w:val="1"/>
      <w:numFmt w:val="bullet"/>
      <w:lvlText w:val=""/>
      <w:lvlJc w:val="left"/>
      <w:pPr>
        <w:tabs>
          <w:tab w:val="num" w:pos="2880"/>
        </w:tabs>
        <w:ind w:left="2880" w:hanging="360"/>
      </w:pPr>
      <w:rPr>
        <w:rFonts w:ascii="Symbol" w:hAnsi="Symbol" w:hint="default"/>
      </w:rPr>
    </w:lvl>
    <w:lvl w:ilvl="4" w:tplc="19FE7C74">
      <w:numFmt w:val="bullet"/>
      <w:lvlText w:val="–"/>
      <w:lvlJc w:val="left"/>
      <w:pPr>
        <w:tabs>
          <w:tab w:val="num" w:pos="3600"/>
        </w:tabs>
        <w:ind w:left="3600" w:hanging="360"/>
      </w:pPr>
      <w:rPr>
        <w:rFonts w:ascii="Times New Roman" w:eastAsia="Times New Roman" w:hAnsi="Times New Roman" w:cs="Times New Roman" w:hint="default"/>
      </w:rPr>
    </w:lvl>
    <w:lvl w:ilvl="5" w:tplc="DB969008" w:tentative="1">
      <w:start w:val="1"/>
      <w:numFmt w:val="bullet"/>
      <w:lvlText w:val=""/>
      <w:lvlJc w:val="left"/>
      <w:pPr>
        <w:tabs>
          <w:tab w:val="num" w:pos="4320"/>
        </w:tabs>
        <w:ind w:left="4320" w:hanging="360"/>
      </w:pPr>
      <w:rPr>
        <w:rFonts w:ascii="Wingdings" w:hAnsi="Wingdings" w:hint="default"/>
      </w:rPr>
    </w:lvl>
    <w:lvl w:ilvl="6" w:tplc="1BF6023C" w:tentative="1">
      <w:start w:val="1"/>
      <w:numFmt w:val="bullet"/>
      <w:lvlText w:val=""/>
      <w:lvlJc w:val="left"/>
      <w:pPr>
        <w:tabs>
          <w:tab w:val="num" w:pos="5040"/>
        </w:tabs>
        <w:ind w:left="5040" w:hanging="360"/>
      </w:pPr>
      <w:rPr>
        <w:rFonts w:ascii="Symbol" w:hAnsi="Symbol" w:hint="default"/>
      </w:rPr>
    </w:lvl>
    <w:lvl w:ilvl="7" w:tplc="0FC6816E" w:tentative="1">
      <w:start w:val="1"/>
      <w:numFmt w:val="bullet"/>
      <w:lvlText w:val="o"/>
      <w:lvlJc w:val="left"/>
      <w:pPr>
        <w:tabs>
          <w:tab w:val="num" w:pos="5760"/>
        </w:tabs>
        <w:ind w:left="5760" w:hanging="360"/>
      </w:pPr>
      <w:rPr>
        <w:rFonts w:ascii="Courier New" w:hAnsi="Courier New" w:cs="Courier New" w:hint="default"/>
      </w:rPr>
    </w:lvl>
    <w:lvl w:ilvl="8" w:tplc="FE2A49EE" w:tentative="1">
      <w:start w:val="1"/>
      <w:numFmt w:val="bullet"/>
      <w:lvlText w:val=""/>
      <w:lvlJc w:val="left"/>
      <w:pPr>
        <w:tabs>
          <w:tab w:val="num" w:pos="6480"/>
        </w:tabs>
        <w:ind w:left="6480" w:hanging="360"/>
      </w:pPr>
      <w:rPr>
        <w:rFonts w:ascii="Wingdings" w:hAnsi="Wingdings" w:hint="default"/>
      </w:rPr>
    </w:lvl>
  </w:abstractNum>
  <w:abstractNum w:abstractNumId="172">
    <w:nsid w:val="64D92780"/>
    <w:multiLevelType w:val="hybridMultilevel"/>
    <w:tmpl w:val="18CA58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3">
    <w:nsid w:val="64E450FA"/>
    <w:multiLevelType w:val="hybridMultilevel"/>
    <w:tmpl w:val="F3FE22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4">
    <w:nsid w:val="65221FCB"/>
    <w:multiLevelType w:val="hybridMultilevel"/>
    <w:tmpl w:val="BA3C0F9A"/>
    <w:lvl w:ilvl="0" w:tplc="04050001">
      <w:start w:val="1"/>
      <w:numFmt w:val="bullet"/>
      <w:lvlText w:val=""/>
      <w:lvlJc w:val="left"/>
      <w:pPr>
        <w:tabs>
          <w:tab w:val="num" w:pos="720"/>
        </w:tabs>
        <w:ind w:left="720" w:hanging="360"/>
      </w:pPr>
      <w:rPr>
        <w:rFonts w:ascii="Symbol" w:hAnsi="Symbo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175">
    <w:nsid w:val="664B0A7F"/>
    <w:multiLevelType w:val="hybridMultilevel"/>
    <w:tmpl w:val="A26CA10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6">
    <w:nsid w:val="685E2A6C"/>
    <w:multiLevelType w:val="hybridMultilevel"/>
    <w:tmpl w:val="4BFC6D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7">
    <w:nsid w:val="68F67FCB"/>
    <w:multiLevelType w:val="hybridMultilevel"/>
    <w:tmpl w:val="0B541AD0"/>
    <w:lvl w:ilvl="0" w:tplc="0A4C5FB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8">
    <w:nsid w:val="695C4022"/>
    <w:multiLevelType w:val="hybridMultilevel"/>
    <w:tmpl w:val="166EE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9">
    <w:nsid w:val="69BA3F7E"/>
    <w:multiLevelType w:val="hybridMultilevel"/>
    <w:tmpl w:val="03E60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0">
    <w:nsid w:val="6A160EA3"/>
    <w:multiLevelType w:val="hybridMultilevel"/>
    <w:tmpl w:val="83BC3566"/>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81">
    <w:nsid w:val="6C3A3236"/>
    <w:multiLevelType w:val="hybridMultilevel"/>
    <w:tmpl w:val="68F4AF9E"/>
    <w:lvl w:ilvl="0" w:tplc="04090005">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2">
    <w:nsid w:val="6C525D41"/>
    <w:multiLevelType w:val="hybridMultilevel"/>
    <w:tmpl w:val="7E54F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3">
    <w:nsid w:val="6CCC21A0"/>
    <w:multiLevelType w:val="hybridMultilevel"/>
    <w:tmpl w:val="814A511E"/>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4">
    <w:nsid w:val="6D3025F4"/>
    <w:multiLevelType w:val="hybridMultilevel"/>
    <w:tmpl w:val="852C5D0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5">
    <w:nsid w:val="6D982567"/>
    <w:multiLevelType w:val="hybridMultilevel"/>
    <w:tmpl w:val="5364B552"/>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6">
    <w:nsid w:val="6DA76CFC"/>
    <w:multiLevelType w:val="hybridMultilevel"/>
    <w:tmpl w:val="B9661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7">
    <w:nsid w:val="6E3D73F0"/>
    <w:multiLevelType w:val="hybridMultilevel"/>
    <w:tmpl w:val="CFF8EADC"/>
    <w:lvl w:ilvl="0" w:tplc="9F4A8A1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8">
    <w:nsid w:val="6E494151"/>
    <w:multiLevelType w:val="hybridMultilevel"/>
    <w:tmpl w:val="F60A6DF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89">
    <w:nsid w:val="6E5D32D5"/>
    <w:multiLevelType w:val="hybridMultilevel"/>
    <w:tmpl w:val="B9D81DC0"/>
    <w:lvl w:ilvl="0" w:tplc="04050001">
      <w:start w:val="1"/>
      <w:numFmt w:val="bullet"/>
      <w:lvlText w:val=""/>
      <w:lvlJc w:val="left"/>
      <w:pPr>
        <w:tabs>
          <w:tab w:val="num" w:pos="836"/>
        </w:tabs>
        <w:ind w:left="836" w:hanging="360"/>
      </w:pPr>
      <w:rPr>
        <w:rFonts w:ascii="Symbol" w:hAnsi="Symbol" w:hint="default"/>
      </w:rPr>
    </w:lvl>
    <w:lvl w:ilvl="1" w:tplc="04050003" w:tentative="1">
      <w:start w:val="1"/>
      <w:numFmt w:val="bullet"/>
      <w:lvlText w:val="o"/>
      <w:lvlJc w:val="left"/>
      <w:pPr>
        <w:tabs>
          <w:tab w:val="num" w:pos="1556"/>
        </w:tabs>
        <w:ind w:left="1556" w:hanging="360"/>
      </w:pPr>
      <w:rPr>
        <w:rFonts w:ascii="Courier New" w:hAnsi="Courier New" w:cs="Courier New" w:hint="default"/>
      </w:rPr>
    </w:lvl>
    <w:lvl w:ilvl="2" w:tplc="04050005" w:tentative="1">
      <w:start w:val="1"/>
      <w:numFmt w:val="bullet"/>
      <w:lvlText w:val=""/>
      <w:lvlJc w:val="left"/>
      <w:pPr>
        <w:tabs>
          <w:tab w:val="num" w:pos="2276"/>
        </w:tabs>
        <w:ind w:left="2276" w:hanging="360"/>
      </w:pPr>
      <w:rPr>
        <w:rFonts w:ascii="Wingdings" w:hAnsi="Wingdings" w:hint="default"/>
      </w:rPr>
    </w:lvl>
    <w:lvl w:ilvl="3" w:tplc="04050001" w:tentative="1">
      <w:start w:val="1"/>
      <w:numFmt w:val="bullet"/>
      <w:lvlText w:val=""/>
      <w:lvlJc w:val="left"/>
      <w:pPr>
        <w:tabs>
          <w:tab w:val="num" w:pos="2996"/>
        </w:tabs>
        <w:ind w:left="2996" w:hanging="360"/>
      </w:pPr>
      <w:rPr>
        <w:rFonts w:ascii="Symbol" w:hAnsi="Symbol" w:hint="default"/>
      </w:rPr>
    </w:lvl>
    <w:lvl w:ilvl="4" w:tplc="04050003" w:tentative="1">
      <w:start w:val="1"/>
      <w:numFmt w:val="bullet"/>
      <w:lvlText w:val="o"/>
      <w:lvlJc w:val="left"/>
      <w:pPr>
        <w:tabs>
          <w:tab w:val="num" w:pos="3716"/>
        </w:tabs>
        <w:ind w:left="3716" w:hanging="360"/>
      </w:pPr>
      <w:rPr>
        <w:rFonts w:ascii="Courier New" w:hAnsi="Courier New" w:cs="Courier New" w:hint="default"/>
      </w:rPr>
    </w:lvl>
    <w:lvl w:ilvl="5" w:tplc="04050005" w:tentative="1">
      <w:start w:val="1"/>
      <w:numFmt w:val="bullet"/>
      <w:lvlText w:val=""/>
      <w:lvlJc w:val="left"/>
      <w:pPr>
        <w:tabs>
          <w:tab w:val="num" w:pos="4436"/>
        </w:tabs>
        <w:ind w:left="4436" w:hanging="360"/>
      </w:pPr>
      <w:rPr>
        <w:rFonts w:ascii="Wingdings" w:hAnsi="Wingdings" w:hint="default"/>
      </w:rPr>
    </w:lvl>
    <w:lvl w:ilvl="6" w:tplc="04050001" w:tentative="1">
      <w:start w:val="1"/>
      <w:numFmt w:val="bullet"/>
      <w:lvlText w:val=""/>
      <w:lvlJc w:val="left"/>
      <w:pPr>
        <w:tabs>
          <w:tab w:val="num" w:pos="5156"/>
        </w:tabs>
        <w:ind w:left="5156" w:hanging="360"/>
      </w:pPr>
      <w:rPr>
        <w:rFonts w:ascii="Symbol" w:hAnsi="Symbol" w:hint="default"/>
      </w:rPr>
    </w:lvl>
    <w:lvl w:ilvl="7" w:tplc="04050003" w:tentative="1">
      <w:start w:val="1"/>
      <w:numFmt w:val="bullet"/>
      <w:lvlText w:val="o"/>
      <w:lvlJc w:val="left"/>
      <w:pPr>
        <w:tabs>
          <w:tab w:val="num" w:pos="5876"/>
        </w:tabs>
        <w:ind w:left="5876" w:hanging="360"/>
      </w:pPr>
      <w:rPr>
        <w:rFonts w:ascii="Courier New" w:hAnsi="Courier New" w:cs="Courier New" w:hint="default"/>
      </w:rPr>
    </w:lvl>
    <w:lvl w:ilvl="8" w:tplc="04050005" w:tentative="1">
      <w:start w:val="1"/>
      <w:numFmt w:val="bullet"/>
      <w:lvlText w:val=""/>
      <w:lvlJc w:val="left"/>
      <w:pPr>
        <w:tabs>
          <w:tab w:val="num" w:pos="6596"/>
        </w:tabs>
        <w:ind w:left="6596" w:hanging="360"/>
      </w:pPr>
      <w:rPr>
        <w:rFonts w:ascii="Wingdings" w:hAnsi="Wingdings" w:hint="default"/>
      </w:rPr>
    </w:lvl>
  </w:abstractNum>
  <w:abstractNum w:abstractNumId="190">
    <w:nsid w:val="703A3C1B"/>
    <w:multiLevelType w:val="hybridMultilevel"/>
    <w:tmpl w:val="AF20F486"/>
    <w:lvl w:ilvl="0" w:tplc="8C10AE3E">
      <w:start w:val="1"/>
      <w:numFmt w:val="decimal"/>
      <w:lvlText w:val="%1."/>
      <w:lvlJc w:val="left"/>
      <w:pPr>
        <w:tabs>
          <w:tab w:val="num" w:pos="1105"/>
        </w:tabs>
        <w:ind w:left="708" w:firstLine="0"/>
      </w:pPr>
      <w:rPr>
        <w:rFonts w:hint="default"/>
      </w:rPr>
    </w:lvl>
    <w:lvl w:ilvl="1" w:tplc="0405000F">
      <w:start w:val="1"/>
      <w:numFmt w:val="decimal"/>
      <w:lvlText w:val="%2."/>
      <w:lvlJc w:val="left"/>
      <w:pPr>
        <w:tabs>
          <w:tab w:val="num" w:pos="2148"/>
        </w:tabs>
        <w:ind w:left="2148" w:hanging="360"/>
      </w:pPr>
      <w:rPr>
        <w:rFonts w:hint="default"/>
      </w:r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91">
    <w:nsid w:val="70611A30"/>
    <w:multiLevelType w:val="hybridMultilevel"/>
    <w:tmpl w:val="C400C49E"/>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2">
    <w:nsid w:val="715F1B41"/>
    <w:multiLevelType w:val="hybridMultilevel"/>
    <w:tmpl w:val="701C7F1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3">
    <w:nsid w:val="71A47DB6"/>
    <w:multiLevelType w:val="hybridMultilevel"/>
    <w:tmpl w:val="12661B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4">
    <w:nsid w:val="71E0769C"/>
    <w:multiLevelType w:val="hybridMultilevel"/>
    <w:tmpl w:val="089C965A"/>
    <w:lvl w:ilvl="0" w:tplc="F56E3EF4">
      <w:start w:val="1"/>
      <w:numFmt w:val="bullet"/>
      <w:lvlText w:val=""/>
      <w:lvlJc w:val="left"/>
      <w:pPr>
        <w:tabs>
          <w:tab w:val="num" w:pos="360"/>
        </w:tabs>
        <w:ind w:left="360" w:hanging="360"/>
      </w:pPr>
      <w:rPr>
        <w:rFonts w:ascii="Symbol" w:hAnsi="Symbol" w:hint="default"/>
      </w:rPr>
    </w:lvl>
    <w:lvl w:ilvl="1" w:tplc="A5A8CC46">
      <w:start w:val="3"/>
      <w:numFmt w:val="bullet"/>
      <w:lvlText w:val="-"/>
      <w:lvlJc w:val="left"/>
      <w:pPr>
        <w:tabs>
          <w:tab w:val="num" w:pos="1440"/>
        </w:tabs>
        <w:ind w:left="1440" w:hanging="360"/>
      </w:pPr>
      <w:rPr>
        <w:rFonts w:ascii="Times New Roman" w:eastAsia="Times New Roman" w:hAnsi="Times New Roman" w:cs="Times New Roman" w:hint="default"/>
      </w:rPr>
    </w:lvl>
    <w:lvl w:ilvl="2" w:tplc="1150A55C" w:tentative="1">
      <w:start w:val="1"/>
      <w:numFmt w:val="bullet"/>
      <w:lvlText w:val=""/>
      <w:lvlJc w:val="left"/>
      <w:pPr>
        <w:tabs>
          <w:tab w:val="num" w:pos="2160"/>
        </w:tabs>
        <w:ind w:left="2160" w:hanging="360"/>
      </w:pPr>
      <w:rPr>
        <w:rFonts w:ascii="Wingdings" w:hAnsi="Wingdings" w:hint="default"/>
      </w:rPr>
    </w:lvl>
    <w:lvl w:ilvl="3" w:tplc="5DE46DFA" w:tentative="1">
      <w:start w:val="1"/>
      <w:numFmt w:val="bullet"/>
      <w:lvlText w:val=""/>
      <w:lvlJc w:val="left"/>
      <w:pPr>
        <w:tabs>
          <w:tab w:val="num" w:pos="2880"/>
        </w:tabs>
        <w:ind w:left="2880" w:hanging="360"/>
      </w:pPr>
      <w:rPr>
        <w:rFonts w:ascii="Symbol" w:hAnsi="Symbol" w:hint="default"/>
      </w:rPr>
    </w:lvl>
    <w:lvl w:ilvl="4" w:tplc="88F0F9DC" w:tentative="1">
      <w:start w:val="1"/>
      <w:numFmt w:val="bullet"/>
      <w:lvlText w:val="o"/>
      <w:lvlJc w:val="left"/>
      <w:pPr>
        <w:tabs>
          <w:tab w:val="num" w:pos="3600"/>
        </w:tabs>
        <w:ind w:left="3600" w:hanging="360"/>
      </w:pPr>
      <w:rPr>
        <w:rFonts w:ascii="Courier New" w:hAnsi="Courier New" w:hint="default"/>
      </w:rPr>
    </w:lvl>
    <w:lvl w:ilvl="5" w:tplc="171027FE" w:tentative="1">
      <w:start w:val="1"/>
      <w:numFmt w:val="bullet"/>
      <w:lvlText w:val=""/>
      <w:lvlJc w:val="left"/>
      <w:pPr>
        <w:tabs>
          <w:tab w:val="num" w:pos="4320"/>
        </w:tabs>
        <w:ind w:left="4320" w:hanging="360"/>
      </w:pPr>
      <w:rPr>
        <w:rFonts w:ascii="Wingdings" w:hAnsi="Wingdings" w:hint="default"/>
      </w:rPr>
    </w:lvl>
    <w:lvl w:ilvl="6" w:tplc="AECA26C2" w:tentative="1">
      <w:start w:val="1"/>
      <w:numFmt w:val="bullet"/>
      <w:lvlText w:val=""/>
      <w:lvlJc w:val="left"/>
      <w:pPr>
        <w:tabs>
          <w:tab w:val="num" w:pos="5040"/>
        </w:tabs>
        <w:ind w:left="5040" w:hanging="360"/>
      </w:pPr>
      <w:rPr>
        <w:rFonts w:ascii="Symbol" w:hAnsi="Symbol" w:hint="default"/>
      </w:rPr>
    </w:lvl>
    <w:lvl w:ilvl="7" w:tplc="40D0C7CA" w:tentative="1">
      <w:start w:val="1"/>
      <w:numFmt w:val="bullet"/>
      <w:lvlText w:val="o"/>
      <w:lvlJc w:val="left"/>
      <w:pPr>
        <w:tabs>
          <w:tab w:val="num" w:pos="5760"/>
        </w:tabs>
        <w:ind w:left="5760" w:hanging="360"/>
      </w:pPr>
      <w:rPr>
        <w:rFonts w:ascii="Courier New" w:hAnsi="Courier New" w:hint="default"/>
      </w:rPr>
    </w:lvl>
    <w:lvl w:ilvl="8" w:tplc="31D8A20E" w:tentative="1">
      <w:start w:val="1"/>
      <w:numFmt w:val="bullet"/>
      <w:lvlText w:val=""/>
      <w:lvlJc w:val="left"/>
      <w:pPr>
        <w:tabs>
          <w:tab w:val="num" w:pos="6480"/>
        </w:tabs>
        <w:ind w:left="6480" w:hanging="360"/>
      </w:pPr>
      <w:rPr>
        <w:rFonts w:ascii="Wingdings" w:hAnsi="Wingdings" w:hint="default"/>
      </w:rPr>
    </w:lvl>
  </w:abstractNum>
  <w:abstractNum w:abstractNumId="195">
    <w:nsid w:val="724641AA"/>
    <w:multiLevelType w:val="hybridMultilevel"/>
    <w:tmpl w:val="943A18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6">
    <w:nsid w:val="72916B8D"/>
    <w:multiLevelType w:val="hybridMultilevel"/>
    <w:tmpl w:val="A83E04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7">
    <w:nsid w:val="72BA0B1F"/>
    <w:multiLevelType w:val="hybridMultilevel"/>
    <w:tmpl w:val="946453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8">
    <w:nsid w:val="73A856C6"/>
    <w:multiLevelType w:val="hybridMultilevel"/>
    <w:tmpl w:val="78E2D67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ascii="Times New Roman" w:hAnsi="Times New Roman" w:cs="Times New Roman"/>
      </w:rPr>
    </w:lvl>
    <w:lvl w:ilvl="2" w:tplc="04050005">
      <w:start w:val="1"/>
      <w:numFmt w:val="decimal"/>
      <w:lvlText w:val="%3."/>
      <w:lvlJc w:val="left"/>
      <w:pPr>
        <w:tabs>
          <w:tab w:val="num" w:pos="2160"/>
        </w:tabs>
        <w:ind w:left="2160" w:hanging="360"/>
      </w:pPr>
      <w:rPr>
        <w:rFonts w:ascii="Times New Roman" w:hAnsi="Times New Roman" w:cs="Times New Roman"/>
      </w:rPr>
    </w:lvl>
    <w:lvl w:ilvl="3" w:tplc="04050001">
      <w:start w:val="1"/>
      <w:numFmt w:val="decimal"/>
      <w:lvlText w:val="%4."/>
      <w:lvlJc w:val="left"/>
      <w:pPr>
        <w:tabs>
          <w:tab w:val="num" w:pos="2880"/>
        </w:tabs>
        <w:ind w:left="2880" w:hanging="360"/>
      </w:pPr>
      <w:rPr>
        <w:rFonts w:ascii="Times New Roman" w:hAnsi="Times New Roman" w:cs="Times New Roman"/>
      </w:rPr>
    </w:lvl>
    <w:lvl w:ilvl="4" w:tplc="04050003">
      <w:start w:val="1"/>
      <w:numFmt w:val="decimal"/>
      <w:lvlText w:val="%5."/>
      <w:lvlJc w:val="left"/>
      <w:pPr>
        <w:tabs>
          <w:tab w:val="num" w:pos="3600"/>
        </w:tabs>
        <w:ind w:left="3600" w:hanging="360"/>
      </w:pPr>
      <w:rPr>
        <w:rFonts w:ascii="Times New Roman" w:hAnsi="Times New Roman" w:cs="Times New Roman"/>
      </w:rPr>
    </w:lvl>
    <w:lvl w:ilvl="5" w:tplc="04050005">
      <w:start w:val="1"/>
      <w:numFmt w:val="decimal"/>
      <w:lvlText w:val="%6."/>
      <w:lvlJc w:val="left"/>
      <w:pPr>
        <w:tabs>
          <w:tab w:val="num" w:pos="4320"/>
        </w:tabs>
        <w:ind w:left="4320" w:hanging="360"/>
      </w:pPr>
      <w:rPr>
        <w:rFonts w:ascii="Times New Roman" w:hAnsi="Times New Roman" w:cs="Times New Roman"/>
      </w:rPr>
    </w:lvl>
    <w:lvl w:ilvl="6" w:tplc="04050001">
      <w:start w:val="1"/>
      <w:numFmt w:val="decimal"/>
      <w:lvlText w:val="%7."/>
      <w:lvlJc w:val="left"/>
      <w:pPr>
        <w:tabs>
          <w:tab w:val="num" w:pos="5040"/>
        </w:tabs>
        <w:ind w:left="5040" w:hanging="360"/>
      </w:pPr>
      <w:rPr>
        <w:rFonts w:ascii="Times New Roman" w:hAnsi="Times New Roman" w:cs="Times New Roman"/>
      </w:rPr>
    </w:lvl>
    <w:lvl w:ilvl="7" w:tplc="04050003">
      <w:start w:val="1"/>
      <w:numFmt w:val="decimal"/>
      <w:lvlText w:val="%8."/>
      <w:lvlJc w:val="left"/>
      <w:pPr>
        <w:tabs>
          <w:tab w:val="num" w:pos="5760"/>
        </w:tabs>
        <w:ind w:left="5760" w:hanging="360"/>
      </w:pPr>
      <w:rPr>
        <w:rFonts w:ascii="Times New Roman" w:hAnsi="Times New Roman" w:cs="Times New Roman"/>
      </w:rPr>
    </w:lvl>
    <w:lvl w:ilvl="8" w:tplc="04050005">
      <w:start w:val="1"/>
      <w:numFmt w:val="decimal"/>
      <w:lvlText w:val="%9."/>
      <w:lvlJc w:val="left"/>
      <w:pPr>
        <w:tabs>
          <w:tab w:val="num" w:pos="6480"/>
        </w:tabs>
        <w:ind w:left="6480" w:hanging="360"/>
      </w:pPr>
      <w:rPr>
        <w:rFonts w:ascii="Times New Roman" w:hAnsi="Times New Roman" w:cs="Times New Roman"/>
      </w:rPr>
    </w:lvl>
  </w:abstractNum>
  <w:abstractNum w:abstractNumId="199">
    <w:nsid w:val="74361636"/>
    <w:multiLevelType w:val="hybridMultilevel"/>
    <w:tmpl w:val="789C9452"/>
    <w:lvl w:ilvl="0" w:tplc="D818D440">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00">
    <w:nsid w:val="74594767"/>
    <w:multiLevelType w:val="hybridMultilevel"/>
    <w:tmpl w:val="DAFEC7E8"/>
    <w:lvl w:ilvl="0" w:tplc="04050017">
      <w:start w:val="1"/>
      <w:numFmt w:val="bullet"/>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01">
    <w:nsid w:val="747174C4"/>
    <w:multiLevelType w:val="hybridMultilevel"/>
    <w:tmpl w:val="C9567002"/>
    <w:lvl w:ilvl="0" w:tplc="FFFFFFFF">
      <w:start w:val="1"/>
      <w:numFmt w:val="bullet"/>
      <w:lvlText w:val=""/>
      <w:lvlJc w:val="left"/>
      <w:pPr>
        <w:tabs>
          <w:tab w:val="num" w:pos="720"/>
        </w:tabs>
        <w:ind w:left="720" w:hanging="360"/>
      </w:pPr>
      <w:rPr>
        <w:rFonts w:ascii="Symbol" w:hAnsi="Symbol" w:cs="Symbol" w:hint="default"/>
        <w:color w:val="00006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2">
    <w:nsid w:val="749D037E"/>
    <w:multiLevelType w:val="hybridMultilevel"/>
    <w:tmpl w:val="42F8ABC8"/>
    <w:lvl w:ilvl="0" w:tplc="BF34E268">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3">
    <w:nsid w:val="75504A5C"/>
    <w:multiLevelType w:val="hybridMultilevel"/>
    <w:tmpl w:val="5BE60E2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04">
    <w:nsid w:val="759061FB"/>
    <w:multiLevelType w:val="hybridMultilevel"/>
    <w:tmpl w:val="6A8E60B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5">
    <w:nsid w:val="75C42756"/>
    <w:multiLevelType w:val="hybridMultilevel"/>
    <w:tmpl w:val="4E047038"/>
    <w:lvl w:ilvl="0" w:tplc="04050001">
      <w:numFmt w:val="bullet"/>
      <w:lvlText w:val="–"/>
      <w:lvlJc w:val="left"/>
      <w:pPr>
        <w:tabs>
          <w:tab w:val="num" w:pos="720"/>
        </w:tabs>
        <w:ind w:left="720" w:hanging="360"/>
      </w:pPr>
      <w:rPr>
        <w:rFonts w:ascii="Times New Roman" w:eastAsia="Times New Roman" w:hAnsi="Times New Roman" w:hint="default"/>
      </w:rPr>
    </w:lvl>
    <w:lvl w:ilvl="1" w:tplc="04050007">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06">
    <w:nsid w:val="764D2A59"/>
    <w:multiLevelType w:val="hybridMultilevel"/>
    <w:tmpl w:val="A7C4B7AC"/>
    <w:lvl w:ilvl="0" w:tplc="04050001">
      <w:start w:val="1"/>
      <w:numFmt w:val="bullet"/>
      <w:lvlText w:val="-"/>
      <w:lvlJc w:val="left"/>
      <w:pPr>
        <w:tabs>
          <w:tab w:val="num" w:pos="720"/>
        </w:tabs>
        <w:ind w:left="720" w:hanging="360"/>
      </w:pPr>
      <w:rPr>
        <w:rFonts w:ascii="Courier New" w:hAnsi="Courier New"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7">
    <w:nsid w:val="765D1760"/>
    <w:multiLevelType w:val="hybridMultilevel"/>
    <w:tmpl w:val="EC1EF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8">
    <w:nsid w:val="76CF35E1"/>
    <w:multiLevelType w:val="hybridMultilevel"/>
    <w:tmpl w:val="F4EA409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9">
    <w:nsid w:val="76D50C46"/>
    <w:multiLevelType w:val="hybridMultilevel"/>
    <w:tmpl w:val="C8283E1A"/>
    <w:lvl w:ilvl="0" w:tplc="FFFFFFFF">
      <w:start w:val="4"/>
      <w:numFmt w:val="lowerLetter"/>
      <w:lvlText w:val="%1)"/>
      <w:lvlJc w:val="left"/>
      <w:pPr>
        <w:tabs>
          <w:tab w:val="num" w:pos="720"/>
        </w:tabs>
        <w:ind w:left="720" w:hanging="360"/>
      </w:pPr>
      <w:rPr>
        <w:rFonts w:hint="default"/>
      </w:rPr>
    </w:lvl>
    <w:lvl w:ilvl="1" w:tplc="FFFFFFFF">
      <w:start w:val="13"/>
      <w:numFmt w:val="bullet"/>
      <w:lvlText w:val="-"/>
      <w:lvlJc w:val="left"/>
      <w:pPr>
        <w:tabs>
          <w:tab w:val="num" w:pos="1440"/>
        </w:tabs>
        <w:ind w:left="1440" w:hanging="360"/>
      </w:pPr>
      <w:rPr>
        <w:rFonts w:ascii="Arial" w:eastAsia="Times New Roman" w:hAnsi="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nsid w:val="77457722"/>
    <w:multiLevelType w:val="hybridMultilevel"/>
    <w:tmpl w:val="08B0CC72"/>
    <w:lvl w:ilvl="0" w:tplc="00000002">
      <w:start w:val="1"/>
      <w:numFmt w:val="bullet"/>
      <w:lvlText w:val="·"/>
      <w:lvlJc w:val="left"/>
      <w:pPr>
        <w:ind w:left="1162" w:hanging="360"/>
      </w:pPr>
      <w:rPr>
        <w:rFonts w:ascii="Symbol" w:hAnsi="Symbol"/>
        <w:color w:val="auto"/>
        <w:sz w:val="20"/>
      </w:rPr>
    </w:lvl>
    <w:lvl w:ilvl="1" w:tplc="04050003" w:tentative="1">
      <w:start w:val="1"/>
      <w:numFmt w:val="bullet"/>
      <w:lvlText w:val="o"/>
      <w:lvlJc w:val="left"/>
      <w:pPr>
        <w:ind w:left="1882" w:hanging="360"/>
      </w:pPr>
      <w:rPr>
        <w:rFonts w:ascii="Courier New" w:hAnsi="Courier New" w:cs="Courier New" w:hint="default"/>
      </w:rPr>
    </w:lvl>
    <w:lvl w:ilvl="2" w:tplc="04050005" w:tentative="1">
      <w:start w:val="1"/>
      <w:numFmt w:val="bullet"/>
      <w:lvlText w:val=""/>
      <w:lvlJc w:val="left"/>
      <w:pPr>
        <w:ind w:left="2602" w:hanging="360"/>
      </w:pPr>
      <w:rPr>
        <w:rFonts w:ascii="Wingdings" w:hAnsi="Wingdings" w:hint="default"/>
      </w:rPr>
    </w:lvl>
    <w:lvl w:ilvl="3" w:tplc="04050001" w:tentative="1">
      <w:start w:val="1"/>
      <w:numFmt w:val="bullet"/>
      <w:lvlText w:val=""/>
      <w:lvlJc w:val="left"/>
      <w:pPr>
        <w:ind w:left="3322" w:hanging="360"/>
      </w:pPr>
      <w:rPr>
        <w:rFonts w:ascii="Symbol" w:hAnsi="Symbol" w:hint="default"/>
      </w:rPr>
    </w:lvl>
    <w:lvl w:ilvl="4" w:tplc="04050003" w:tentative="1">
      <w:start w:val="1"/>
      <w:numFmt w:val="bullet"/>
      <w:lvlText w:val="o"/>
      <w:lvlJc w:val="left"/>
      <w:pPr>
        <w:ind w:left="4042" w:hanging="360"/>
      </w:pPr>
      <w:rPr>
        <w:rFonts w:ascii="Courier New" w:hAnsi="Courier New" w:cs="Courier New" w:hint="default"/>
      </w:rPr>
    </w:lvl>
    <w:lvl w:ilvl="5" w:tplc="04050005" w:tentative="1">
      <w:start w:val="1"/>
      <w:numFmt w:val="bullet"/>
      <w:lvlText w:val=""/>
      <w:lvlJc w:val="left"/>
      <w:pPr>
        <w:ind w:left="4762" w:hanging="360"/>
      </w:pPr>
      <w:rPr>
        <w:rFonts w:ascii="Wingdings" w:hAnsi="Wingdings" w:hint="default"/>
      </w:rPr>
    </w:lvl>
    <w:lvl w:ilvl="6" w:tplc="04050001" w:tentative="1">
      <w:start w:val="1"/>
      <w:numFmt w:val="bullet"/>
      <w:lvlText w:val=""/>
      <w:lvlJc w:val="left"/>
      <w:pPr>
        <w:ind w:left="5482" w:hanging="360"/>
      </w:pPr>
      <w:rPr>
        <w:rFonts w:ascii="Symbol" w:hAnsi="Symbol" w:hint="default"/>
      </w:rPr>
    </w:lvl>
    <w:lvl w:ilvl="7" w:tplc="04050003" w:tentative="1">
      <w:start w:val="1"/>
      <w:numFmt w:val="bullet"/>
      <w:lvlText w:val="o"/>
      <w:lvlJc w:val="left"/>
      <w:pPr>
        <w:ind w:left="6202" w:hanging="360"/>
      </w:pPr>
      <w:rPr>
        <w:rFonts w:ascii="Courier New" w:hAnsi="Courier New" w:cs="Courier New" w:hint="default"/>
      </w:rPr>
    </w:lvl>
    <w:lvl w:ilvl="8" w:tplc="04050005" w:tentative="1">
      <w:start w:val="1"/>
      <w:numFmt w:val="bullet"/>
      <w:lvlText w:val=""/>
      <w:lvlJc w:val="left"/>
      <w:pPr>
        <w:ind w:left="6922" w:hanging="360"/>
      </w:pPr>
      <w:rPr>
        <w:rFonts w:ascii="Wingdings" w:hAnsi="Wingdings" w:hint="default"/>
      </w:rPr>
    </w:lvl>
  </w:abstractNum>
  <w:abstractNum w:abstractNumId="211">
    <w:nsid w:val="789C3B0A"/>
    <w:multiLevelType w:val="hybridMultilevel"/>
    <w:tmpl w:val="632E3268"/>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2">
    <w:nsid w:val="78F05A1A"/>
    <w:multiLevelType w:val="hybridMultilevel"/>
    <w:tmpl w:val="C2CCB5D2"/>
    <w:lvl w:ilvl="0" w:tplc="04050001">
      <w:start w:val="1"/>
      <w:numFmt w:val="bullet"/>
      <w:lvlText w:val=""/>
      <w:lvlJc w:val="left"/>
      <w:pPr>
        <w:tabs>
          <w:tab w:val="num" w:pos="720"/>
        </w:tabs>
        <w:ind w:left="720" w:hanging="360"/>
      </w:pPr>
      <w:rPr>
        <w:rFonts w:ascii="Symbol" w:hAnsi="Symbol" w:hint="default"/>
      </w:rPr>
    </w:lvl>
    <w:lvl w:ilvl="1" w:tplc="ACFCC2EA" w:tentative="1">
      <w:start w:val="1"/>
      <w:numFmt w:val="bullet"/>
      <w:lvlText w:val="o"/>
      <w:lvlJc w:val="left"/>
      <w:pPr>
        <w:tabs>
          <w:tab w:val="num" w:pos="1440"/>
        </w:tabs>
        <w:ind w:left="1440" w:hanging="360"/>
      </w:pPr>
      <w:rPr>
        <w:rFonts w:ascii="Courier New" w:hAnsi="Courier New" w:cs="Courier New" w:hint="default"/>
      </w:rPr>
    </w:lvl>
    <w:lvl w:ilvl="2" w:tplc="42A4FBB2" w:tentative="1">
      <w:start w:val="1"/>
      <w:numFmt w:val="bullet"/>
      <w:lvlText w:val=""/>
      <w:lvlJc w:val="left"/>
      <w:pPr>
        <w:tabs>
          <w:tab w:val="num" w:pos="2160"/>
        </w:tabs>
        <w:ind w:left="2160" w:hanging="360"/>
      </w:pPr>
      <w:rPr>
        <w:rFonts w:ascii="Wingdings" w:hAnsi="Wingdings" w:cs="Wingdings" w:hint="default"/>
      </w:rPr>
    </w:lvl>
    <w:lvl w:ilvl="3" w:tplc="8C88DA48" w:tentative="1">
      <w:start w:val="1"/>
      <w:numFmt w:val="bullet"/>
      <w:lvlText w:val=""/>
      <w:lvlJc w:val="left"/>
      <w:pPr>
        <w:tabs>
          <w:tab w:val="num" w:pos="2880"/>
        </w:tabs>
        <w:ind w:left="2880" w:hanging="360"/>
      </w:pPr>
      <w:rPr>
        <w:rFonts w:ascii="Symbol" w:hAnsi="Symbol" w:cs="Symbol" w:hint="default"/>
      </w:rPr>
    </w:lvl>
    <w:lvl w:ilvl="4" w:tplc="7FCC3044" w:tentative="1">
      <w:start w:val="1"/>
      <w:numFmt w:val="bullet"/>
      <w:lvlText w:val="o"/>
      <w:lvlJc w:val="left"/>
      <w:pPr>
        <w:tabs>
          <w:tab w:val="num" w:pos="3600"/>
        </w:tabs>
        <w:ind w:left="3600" w:hanging="360"/>
      </w:pPr>
      <w:rPr>
        <w:rFonts w:ascii="Courier New" w:hAnsi="Courier New" w:cs="Courier New" w:hint="default"/>
      </w:rPr>
    </w:lvl>
    <w:lvl w:ilvl="5" w:tplc="0B169D06" w:tentative="1">
      <w:start w:val="1"/>
      <w:numFmt w:val="bullet"/>
      <w:lvlText w:val=""/>
      <w:lvlJc w:val="left"/>
      <w:pPr>
        <w:tabs>
          <w:tab w:val="num" w:pos="4320"/>
        </w:tabs>
        <w:ind w:left="4320" w:hanging="360"/>
      </w:pPr>
      <w:rPr>
        <w:rFonts w:ascii="Wingdings" w:hAnsi="Wingdings" w:cs="Wingdings" w:hint="default"/>
      </w:rPr>
    </w:lvl>
    <w:lvl w:ilvl="6" w:tplc="85160E80" w:tentative="1">
      <w:start w:val="1"/>
      <w:numFmt w:val="bullet"/>
      <w:lvlText w:val=""/>
      <w:lvlJc w:val="left"/>
      <w:pPr>
        <w:tabs>
          <w:tab w:val="num" w:pos="5040"/>
        </w:tabs>
        <w:ind w:left="5040" w:hanging="360"/>
      </w:pPr>
      <w:rPr>
        <w:rFonts w:ascii="Symbol" w:hAnsi="Symbol" w:cs="Symbol" w:hint="default"/>
      </w:rPr>
    </w:lvl>
    <w:lvl w:ilvl="7" w:tplc="B5BC8836" w:tentative="1">
      <w:start w:val="1"/>
      <w:numFmt w:val="bullet"/>
      <w:lvlText w:val="o"/>
      <w:lvlJc w:val="left"/>
      <w:pPr>
        <w:tabs>
          <w:tab w:val="num" w:pos="5760"/>
        </w:tabs>
        <w:ind w:left="5760" w:hanging="360"/>
      </w:pPr>
      <w:rPr>
        <w:rFonts w:ascii="Courier New" w:hAnsi="Courier New" w:cs="Courier New" w:hint="default"/>
      </w:rPr>
    </w:lvl>
    <w:lvl w:ilvl="8" w:tplc="22009E2C" w:tentative="1">
      <w:start w:val="1"/>
      <w:numFmt w:val="bullet"/>
      <w:lvlText w:val=""/>
      <w:lvlJc w:val="left"/>
      <w:pPr>
        <w:tabs>
          <w:tab w:val="num" w:pos="6480"/>
        </w:tabs>
        <w:ind w:left="6480" w:hanging="360"/>
      </w:pPr>
      <w:rPr>
        <w:rFonts w:ascii="Wingdings" w:hAnsi="Wingdings" w:cs="Wingdings" w:hint="default"/>
      </w:rPr>
    </w:lvl>
  </w:abstractNum>
  <w:abstractNum w:abstractNumId="213">
    <w:nsid w:val="78F23E0C"/>
    <w:multiLevelType w:val="multilevel"/>
    <w:tmpl w:val="A59E2814"/>
    <w:numStyleLink w:val="StylSodrkami"/>
  </w:abstractNum>
  <w:abstractNum w:abstractNumId="214">
    <w:nsid w:val="797A14BB"/>
    <w:multiLevelType w:val="hybridMultilevel"/>
    <w:tmpl w:val="FC2CD8FA"/>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15">
    <w:nsid w:val="7ADB6D44"/>
    <w:multiLevelType w:val="hybridMultilevel"/>
    <w:tmpl w:val="23CEFF3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6">
    <w:nsid w:val="7AE27968"/>
    <w:multiLevelType w:val="hybridMultilevel"/>
    <w:tmpl w:val="DF7293D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7">
    <w:nsid w:val="7B361ACD"/>
    <w:multiLevelType w:val="multilevel"/>
    <w:tmpl w:val="87229030"/>
    <w:lvl w:ilvl="0">
      <w:start w:val="1"/>
      <w:numFmt w:val="bullet"/>
      <w:lvlText w:val=""/>
      <w:lvlJc w:val="left"/>
      <w:pPr>
        <w:tabs>
          <w:tab w:val="num" w:pos="1004"/>
        </w:tabs>
        <w:ind w:left="1004" w:hanging="284"/>
      </w:pPr>
      <w:rPr>
        <w:rFonts w:ascii="Wingdings" w:hAnsi="Wingdings" w:cs="Wingdings" w:hint="default"/>
        <w:sz w:val="24"/>
        <w:szCs w:val="24"/>
      </w:rPr>
    </w:lvl>
    <w:lvl w:ilvl="1">
      <w:start w:val="1"/>
      <w:numFmt w:val="bullet"/>
      <w:lvlText w:val="-"/>
      <w:lvlJc w:val="left"/>
      <w:pPr>
        <w:tabs>
          <w:tab w:val="num" w:pos="1710"/>
        </w:tabs>
        <w:ind w:left="1710" w:hanging="360"/>
      </w:pPr>
      <w:rPr>
        <w:rFonts w:ascii="font184" w:hAnsi="font184" w:cs="font184" w:hint="default"/>
      </w:rPr>
    </w:lvl>
    <w:lvl w:ilvl="2">
      <w:start w:val="1"/>
      <w:numFmt w:val="bullet"/>
      <w:lvlText w:val=""/>
      <w:lvlJc w:val="left"/>
      <w:pPr>
        <w:tabs>
          <w:tab w:val="num" w:pos="2430"/>
        </w:tabs>
        <w:ind w:left="2430" w:hanging="360"/>
      </w:pPr>
      <w:rPr>
        <w:rFonts w:ascii="Wingdings" w:hAnsi="Wingdings" w:cs="Wingdings" w:hint="default"/>
      </w:rPr>
    </w:lvl>
    <w:lvl w:ilvl="3">
      <w:start w:val="1"/>
      <w:numFmt w:val="bullet"/>
      <w:lvlText w:val=""/>
      <w:lvlJc w:val="left"/>
      <w:pPr>
        <w:tabs>
          <w:tab w:val="num" w:pos="3150"/>
        </w:tabs>
        <w:ind w:left="3150" w:hanging="360"/>
      </w:pPr>
      <w:rPr>
        <w:rFonts w:ascii="Symbol" w:hAnsi="Symbol" w:cs="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cs="Wingdings" w:hint="default"/>
      </w:rPr>
    </w:lvl>
    <w:lvl w:ilvl="6">
      <w:start w:val="1"/>
      <w:numFmt w:val="bullet"/>
      <w:lvlText w:val=""/>
      <w:lvlJc w:val="left"/>
      <w:pPr>
        <w:tabs>
          <w:tab w:val="num" w:pos="5310"/>
        </w:tabs>
        <w:ind w:left="5310" w:hanging="360"/>
      </w:pPr>
      <w:rPr>
        <w:rFonts w:ascii="Symbol" w:hAnsi="Symbol" w:cs="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cs="Wingdings" w:hint="default"/>
      </w:rPr>
    </w:lvl>
  </w:abstractNum>
  <w:abstractNum w:abstractNumId="218">
    <w:nsid w:val="7C0A6FF6"/>
    <w:multiLevelType w:val="hybridMultilevel"/>
    <w:tmpl w:val="FED623A6"/>
    <w:lvl w:ilvl="0" w:tplc="D0B41782">
      <w:start w:val="1"/>
      <w:numFmt w:val="bullet"/>
      <w:lvlText w:val=""/>
      <w:lvlJc w:val="left"/>
      <w:pPr>
        <w:tabs>
          <w:tab w:val="num" w:pos="720"/>
        </w:tabs>
        <w:ind w:left="720" w:hanging="360"/>
      </w:pPr>
      <w:rPr>
        <w:rFonts w:ascii="Symbol" w:hAnsi="Symbol" w:cs="Symbol" w:hint="default"/>
      </w:rPr>
    </w:lvl>
    <w:lvl w:ilvl="1" w:tplc="4F34E766" w:tentative="1">
      <w:start w:val="1"/>
      <w:numFmt w:val="lowerLetter"/>
      <w:lvlText w:val="%2."/>
      <w:lvlJc w:val="left"/>
      <w:pPr>
        <w:tabs>
          <w:tab w:val="num" w:pos="1800"/>
        </w:tabs>
        <w:ind w:left="1800" w:hanging="360"/>
      </w:pPr>
    </w:lvl>
    <w:lvl w:ilvl="2" w:tplc="EB884564">
      <w:start w:val="1"/>
      <w:numFmt w:val="lowerRoman"/>
      <w:lvlText w:val="%3."/>
      <w:lvlJc w:val="right"/>
      <w:pPr>
        <w:tabs>
          <w:tab w:val="num" w:pos="2520"/>
        </w:tabs>
        <w:ind w:left="2520" w:hanging="180"/>
      </w:pPr>
    </w:lvl>
    <w:lvl w:ilvl="3" w:tplc="851CF3A4" w:tentative="1">
      <w:start w:val="1"/>
      <w:numFmt w:val="decimal"/>
      <w:lvlText w:val="%4."/>
      <w:lvlJc w:val="left"/>
      <w:pPr>
        <w:tabs>
          <w:tab w:val="num" w:pos="3240"/>
        </w:tabs>
        <w:ind w:left="3240" w:hanging="360"/>
      </w:pPr>
    </w:lvl>
    <w:lvl w:ilvl="4" w:tplc="78CC8564">
      <w:start w:val="1"/>
      <w:numFmt w:val="lowerLetter"/>
      <w:lvlText w:val="%5."/>
      <w:lvlJc w:val="left"/>
      <w:pPr>
        <w:tabs>
          <w:tab w:val="num" w:pos="3960"/>
        </w:tabs>
        <w:ind w:left="3960" w:hanging="360"/>
      </w:pPr>
    </w:lvl>
    <w:lvl w:ilvl="5" w:tplc="B824CC92" w:tentative="1">
      <w:start w:val="1"/>
      <w:numFmt w:val="lowerRoman"/>
      <w:lvlText w:val="%6."/>
      <w:lvlJc w:val="right"/>
      <w:pPr>
        <w:tabs>
          <w:tab w:val="num" w:pos="4680"/>
        </w:tabs>
        <w:ind w:left="4680" w:hanging="180"/>
      </w:pPr>
    </w:lvl>
    <w:lvl w:ilvl="6" w:tplc="B484CAB2" w:tentative="1">
      <w:start w:val="1"/>
      <w:numFmt w:val="decimal"/>
      <w:lvlText w:val="%7."/>
      <w:lvlJc w:val="left"/>
      <w:pPr>
        <w:tabs>
          <w:tab w:val="num" w:pos="5400"/>
        </w:tabs>
        <w:ind w:left="5400" w:hanging="360"/>
      </w:pPr>
    </w:lvl>
    <w:lvl w:ilvl="7" w:tplc="89EA71D4" w:tentative="1">
      <w:start w:val="1"/>
      <w:numFmt w:val="lowerLetter"/>
      <w:lvlText w:val="%8."/>
      <w:lvlJc w:val="left"/>
      <w:pPr>
        <w:tabs>
          <w:tab w:val="num" w:pos="6120"/>
        </w:tabs>
        <w:ind w:left="6120" w:hanging="360"/>
      </w:pPr>
    </w:lvl>
    <w:lvl w:ilvl="8" w:tplc="74AC5730" w:tentative="1">
      <w:start w:val="1"/>
      <w:numFmt w:val="lowerRoman"/>
      <w:lvlText w:val="%9."/>
      <w:lvlJc w:val="right"/>
      <w:pPr>
        <w:tabs>
          <w:tab w:val="num" w:pos="6840"/>
        </w:tabs>
        <w:ind w:left="6840" w:hanging="180"/>
      </w:pPr>
    </w:lvl>
  </w:abstractNum>
  <w:abstractNum w:abstractNumId="219">
    <w:nsid w:val="7C255AF9"/>
    <w:multiLevelType w:val="hybridMultilevel"/>
    <w:tmpl w:val="75F6F802"/>
    <w:lvl w:ilvl="0" w:tplc="567A1F10">
      <w:start w:val="15"/>
      <w:numFmt w:val="bullet"/>
      <w:lvlText w:val="­"/>
      <w:lvlJc w:val="left"/>
      <w:pPr>
        <w:tabs>
          <w:tab w:val="num" w:pos="340"/>
        </w:tabs>
        <w:ind w:left="340" w:hanging="340"/>
      </w:pPr>
      <w:rPr>
        <w:rFonts w:ascii="Times New Roman" w:hAnsi="Times New Roman" w:cs="Times New Roman" w:hint="default"/>
        <w:b/>
        <w:bCs/>
        <w:i w:val="0"/>
        <w:iCs w:val="0"/>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cs="Wingdings" w:hint="default"/>
      </w:rPr>
    </w:lvl>
    <w:lvl w:ilvl="3" w:tplc="0405000F" w:tentative="1">
      <w:start w:val="1"/>
      <w:numFmt w:val="bullet"/>
      <w:lvlText w:val=""/>
      <w:lvlJc w:val="left"/>
      <w:pPr>
        <w:tabs>
          <w:tab w:val="num" w:pos="2880"/>
        </w:tabs>
        <w:ind w:left="2880" w:hanging="360"/>
      </w:pPr>
      <w:rPr>
        <w:rFonts w:ascii="Symbol" w:hAnsi="Symbol" w:cs="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cs="Wingdings" w:hint="default"/>
      </w:rPr>
    </w:lvl>
    <w:lvl w:ilvl="6" w:tplc="0405000F" w:tentative="1">
      <w:start w:val="1"/>
      <w:numFmt w:val="bullet"/>
      <w:lvlText w:val=""/>
      <w:lvlJc w:val="left"/>
      <w:pPr>
        <w:tabs>
          <w:tab w:val="num" w:pos="5040"/>
        </w:tabs>
        <w:ind w:left="5040" w:hanging="360"/>
      </w:pPr>
      <w:rPr>
        <w:rFonts w:ascii="Symbol" w:hAnsi="Symbol" w:cs="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cs="Wingdings" w:hint="default"/>
      </w:rPr>
    </w:lvl>
  </w:abstractNum>
  <w:abstractNum w:abstractNumId="220">
    <w:nsid w:val="7CB738F6"/>
    <w:multiLevelType w:val="hybridMultilevel"/>
    <w:tmpl w:val="97FC33E2"/>
    <w:lvl w:ilvl="0" w:tplc="04090005">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1440"/>
        </w:tabs>
        <w:ind w:left="144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cs="Wingdings" w:hint="default"/>
      </w:rPr>
    </w:lvl>
    <w:lvl w:ilvl="6" w:tplc="04090001" w:tentative="1">
      <w:start w:val="1"/>
      <w:numFmt w:val="bullet"/>
      <w:lvlText w:val=""/>
      <w:lvlJc w:val="left"/>
      <w:pPr>
        <w:tabs>
          <w:tab w:val="num" w:pos="4320"/>
        </w:tabs>
        <w:ind w:left="4320" w:hanging="360"/>
      </w:pPr>
      <w:rPr>
        <w:rFonts w:ascii="Symbol" w:hAnsi="Symbol" w:cs="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cs="Wingdings" w:hint="default"/>
      </w:rPr>
    </w:lvl>
  </w:abstractNum>
  <w:abstractNum w:abstractNumId="221">
    <w:nsid w:val="7CD42689"/>
    <w:multiLevelType w:val="multilevel"/>
    <w:tmpl w:val="4172446A"/>
    <w:name w:val="WW8Num12"/>
    <w:lvl w:ilvl="0">
      <w:start w:val="1"/>
      <w:numFmt w:val="decimal"/>
      <w:lvlText w:val="B.%1"/>
      <w:lvlJc w:val="left"/>
      <w:pPr>
        <w:tabs>
          <w:tab w:val="num" w:pos="851"/>
        </w:tabs>
        <w:ind w:left="851" w:hanging="851"/>
      </w:pPr>
      <w:rPr>
        <w:rFonts w:hint="default"/>
      </w:rPr>
    </w:lvl>
    <w:lvl w:ilvl="1">
      <w:start w:val="1"/>
      <w:numFmt w:val="decimal"/>
      <w:lvlText w:val="B.%1.%2"/>
      <w:lvlJc w:val="left"/>
      <w:pPr>
        <w:tabs>
          <w:tab w:val="num" w:pos="851"/>
        </w:tabs>
        <w:ind w:left="851" w:hanging="851"/>
      </w:pPr>
      <w:rPr>
        <w:rFonts w:hint="default"/>
      </w:rPr>
    </w:lvl>
    <w:lvl w:ilvl="2">
      <w:start w:val="1"/>
      <w:numFmt w:val="decimal"/>
      <w:lvlText w:val="B.%1.%2.%3"/>
      <w:lvlJc w:val="left"/>
      <w:pPr>
        <w:tabs>
          <w:tab w:val="num" w:pos="851"/>
        </w:tabs>
        <w:ind w:left="851" w:hanging="851"/>
      </w:pPr>
      <w:rPr>
        <w:rFonts w:hint="default"/>
      </w:rPr>
    </w:lvl>
    <w:lvl w:ilvl="3">
      <w:start w:val="1"/>
      <w:numFmt w:val="decimal"/>
      <w:lvlRestart w:val="0"/>
      <w:lvlText w:val="B.%1.%2.%3.%4"/>
      <w:lvlJc w:val="left"/>
      <w:pPr>
        <w:tabs>
          <w:tab w:val="num" w:pos="709"/>
        </w:tabs>
        <w:ind w:left="709"/>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222">
    <w:nsid w:val="7D376BFA"/>
    <w:multiLevelType w:val="hybridMultilevel"/>
    <w:tmpl w:val="53F43EC4"/>
    <w:lvl w:ilvl="0" w:tplc="FFFFFFF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3">
    <w:nsid w:val="7D725472"/>
    <w:multiLevelType w:val="hybridMultilevel"/>
    <w:tmpl w:val="AA0C187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24">
    <w:nsid w:val="7E8C1F69"/>
    <w:multiLevelType w:val="hybridMultilevel"/>
    <w:tmpl w:val="8FB0C1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5">
    <w:nsid w:val="7F535914"/>
    <w:multiLevelType w:val="hybridMultilevel"/>
    <w:tmpl w:val="487E92DE"/>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num w:numId="1">
    <w:abstractNumId w:val="92"/>
  </w:num>
  <w:num w:numId="2">
    <w:abstractNumId w:val="36"/>
  </w:num>
  <w:num w:numId="3">
    <w:abstractNumId w:val="110"/>
  </w:num>
  <w:num w:numId="4">
    <w:abstractNumId w:val="181"/>
  </w:num>
  <w:num w:numId="5">
    <w:abstractNumId w:val="157"/>
  </w:num>
  <w:num w:numId="6">
    <w:abstractNumId w:val="164"/>
  </w:num>
  <w:num w:numId="7">
    <w:abstractNumId w:val="220"/>
  </w:num>
  <w:num w:numId="8">
    <w:abstractNumId w:val="129"/>
  </w:num>
  <w:num w:numId="9">
    <w:abstractNumId w:val="167"/>
  </w:num>
  <w:num w:numId="10">
    <w:abstractNumId w:val="16"/>
  </w:num>
  <w:num w:numId="11">
    <w:abstractNumId w:val="217"/>
  </w:num>
  <w:num w:numId="12">
    <w:abstractNumId w:val="221"/>
  </w:num>
  <w:num w:numId="13">
    <w:abstractNumId w:val="104"/>
  </w:num>
  <w:num w:numId="14">
    <w:abstractNumId w:val="218"/>
  </w:num>
  <w:num w:numId="15">
    <w:abstractNumId w:val="205"/>
  </w:num>
  <w:num w:numId="16">
    <w:abstractNumId w:val="1"/>
  </w:num>
  <w:num w:numId="17">
    <w:abstractNumId w:val="30"/>
  </w:num>
  <w:num w:numId="18">
    <w:abstractNumId w:val="34"/>
  </w:num>
  <w:num w:numId="19">
    <w:abstractNumId w:val="22"/>
  </w:num>
  <w:num w:numId="20">
    <w:abstractNumId w:val="28"/>
  </w:num>
  <w:num w:numId="21">
    <w:abstractNumId w:val="0"/>
  </w:num>
  <w:num w:numId="22">
    <w:abstractNumId w:val="39"/>
  </w:num>
  <w:num w:numId="23">
    <w:abstractNumId w:val="209"/>
  </w:num>
  <w:num w:numId="24">
    <w:abstractNumId w:val="219"/>
  </w:num>
  <w:num w:numId="25">
    <w:abstractNumId w:val="55"/>
  </w:num>
  <w:num w:numId="26">
    <w:abstractNumId w:val="69"/>
  </w:num>
  <w:num w:numId="27">
    <w:abstractNumId w:val="21"/>
  </w:num>
  <w:num w:numId="28">
    <w:abstractNumId w:val="25"/>
  </w:num>
  <w:num w:numId="29">
    <w:abstractNumId w:val="70"/>
  </w:num>
  <w:num w:numId="30">
    <w:abstractNumId w:val="138"/>
  </w:num>
  <w:num w:numId="31">
    <w:abstractNumId w:val="15"/>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32">
    <w:abstractNumId w:val="127"/>
  </w:num>
  <w:num w:numId="3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0"/>
  </w:num>
  <w:num w:numId="35">
    <w:abstractNumId w:val="203"/>
  </w:num>
  <w:num w:numId="36">
    <w:abstractNumId w:val="37"/>
  </w:num>
  <w:num w:numId="37">
    <w:abstractNumId w:val="80"/>
  </w:num>
  <w:num w:numId="38">
    <w:abstractNumId w:val="2"/>
  </w:num>
  <w:num w:numId="39">
    <w:abstractNumId w:val="142"/>
  </w:num>
  <w:num w:numId="40">
    <w:abstractNumId w:val="81"/>
  </w:num>
  <w:num w:numId="41">
    <w:abstractNumId w:val="151"/>
  </w:num>
  <w:num w:numId="42">
    <w:abstractNumId w:val="54"/>
  </w:num>
  <w:num w:numId="43">
    <w:abstractNumId w:val="123"/>
  </w:num>
  <w:num w:numId="44">
    <w:abstractNumId w:val="82"/>
  </w:num>
  <w:num w:numId="45">
    <w:abstractNumId w:val="29"/>
  </w:num>
  <w:num w:numId="46">
    <w:abstractNumId w:val="134"/>
  </w:num>
  <w:num w:numId="47">
    <w:abstractNumId w:val="35"/>
  </w:num>
  <w:num w:numId="48">
    <w:abstractNumId w:val="214"/>
  </w:num>
  <w:num w:numId="49">
    <w:abstractNumId w:val="64"/>
  </w:num>
  <w:num w:numId="50">
    <w:abstractNumId w:val="153"/>
  </w:num>
  <w:num w:numId="51">
    <w:abstractNumId w:val="153"/>
  </w:num>
  <w:num w:numId="52">
    <w:abstractNumId w:val="4"/>
  </w:num>
  <w:num w:numId="53">
    <w:abstractNumId w:val="133"/>
  </w:num>
  <w:num w:numId="54">
    <w:abstractNumId w:val="153"/>
  </w:num>
  <w:num w:numId="55">
    <w:abstractNumId w:val="4"/>
  </w:num>
  <w:num w:numId="56">
    <w:abstractNumId w:val="4"/>
  </w:num>
  <w:num w:numId="57">
    <w:abstractNumId w:val="4"/>
  </w:num>
  <w:num w:numId="58">
    <w:abstractNumId w:val="140"/>
  </w:num>
  <w:num w:numId="59">
    <w:abstractNumId w:val="113"/>
  </w:num>
  <w:num w:numId="60">
    <w:abstractNumId w:val="124"/>
  </w:num>
  <w:num w:numId="61">
    <w:abstractNumId w:val="113"/>
  </w:num>
  <w:num w:numId="62">
    <w:abstractNumId w:val="113"/>
  </w:num>
  <w:num w:numId="63">
    <w:abstractNumId w:val="126"/>
  </w:num>
  <w:num w:numId="64">
    <w:abstractNumId w:val="102"/>
  </w:num>
  <w:num w:numId="65">
    <w:abstractNumId w:val="200"/>
  </w:num>
  <w:num w:numId="66">
    <w:abstractNumId w:val="113"/>
  </w:num>
  <w:num w:numId="67">
    <w:abstractNumId w:val="136"/>
  </w:num>
  <w:num w:numId="68">
    <w:abstractNumId w:val="190"/>
  </w:num>
  <w:num w:numId="69">
    <w:abstractNumId w:val="159"/>
  </w:num>
  <w:num w:numId="70">
    <w:abstractNumId w:val="113"/>
  </w:num>
  <w:num w:numId="71">
    <w:abstractNumId w:val="113"/>
  </w:num>
  <w:num w:numId="72">
    <w:abstractNumId w:val="113"/>
  </w:num>
  <w:num w:numId="73">
    <w:abstractNumId w:val="113"/>
  </w:num>
  <w:num w:numId="74">
    <w:abstractNumId w:val="113"/>
  </w:num>
  <w:num w:numId="75">
    <w:abstractNumId w:val="113"/>
  </w:num>
  <w:num w:numId="76">
    <w:abstractNumId w:val="113"/>
  </w:num>
  <w:num w:numId="77">
    <w:abstractNumId w:val="113"/>
  </w:num>
  <w:num w:numId="78">
    <w:abstractNumId w:val="113"/>
  </w:num>
  <w:num w:numId="79">
    <w:abstractNumId w:val="114"/>
  </w:num>
  <w:num w:numId="80">
    <w:abstractNumId w:val="113"/>
  </w:num>
  <w:num w:numId="81">
    <w:abstractNumId w:val="113"/>
  </w:num>
  <w:num w:numId="82">
    <w:abstractNumId w:val="113"/>
  </w:num>
  <w:num w:numId="83">
    <w:abstractNumId w:val="113"/>
  </w:num>
  <w:num w:numId="84">
    <w:abstractNumId w:val="9"/>
  </w:num>
  <w:num w:numId="85">
    <w:abstractNumId w:val="113"/>
  </w:num>
  <w:num w:numId="86">
    <w:abstractNumId w:val="113"/>
  </w:num>
  <w:num w:numId="87">
    <w:abstractNumId w:val="113"/>
  </w:num>
  <w:num w:numId="88">
    <w:abstractNumId w:val="113"/>
  </w:num>
  <w:num w:numId="89">
    <w:abstractNumId w:val="113"/>
  </w:num>
  <w:num w:numId="90">
    <w:abstractNumId w:val="113"/>
  </w:num>
  <w:num w:numId="91">
    <w:abstractNumId w:val="169"/>
  </w:num>
  <w:num w:numId="92">
    <w:abstractNumId w:val="113"/>
  </w:num>
  <w:num w:numId="93">
    <w:abstractNumId w:val="113"/>
  </w:num>
  <w:num w:numId="94">
    <w:abstractNumId w:val="113"/>
  </w:num>
  <w:num w:numId="95">
    <w:abstractNumId w:val="113"/>
  </w:num>
  <w:num w:numId="96">
    <w:abstractNumId w:val="113"/>
  </w:num>
  <w:num w:numId="97">
    <w:abstractNumId w:val="113"/>
  </w:num>
  <w:num w:numId="98">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3"/>
  </w:num>
  <w:num w:numId="100">
    <w:abstractNumId w:val="113"/>
  </w:num>
  <w:num w:numId="101">
    <w:abstractNumId w:val="113"/>
  </w:num>
  <w:num w:numId="102">
    <w:abstractNumId w:val="113"/>
  </w:num>
  <w:num w:numId="103">
    <w:abstractNumId w:val="206"/>
  </w:num>
  <w:num w:numId="104">
    <w:abstractNumId w:val="113"/>
  </w:num>
  <w:num w:numId="105">
    <w:abstractNumId w:val="113"/>
  </w:num>
  <w:num w:numId="106">
    <w:abstractNumId w:val="113"/>
  </w:num>
  <w:num w:numId="107">
    <w:abstractNumId w:val="122"/>
  </w:num>
  <w:num w:numId="108">
    <w:abstractNumId w:val="6"/>
  </w:num>
  <w:num w:numId="109">
    <w:abstractNumId w:val="113"/>
  </w:num>
  <w:num w:numId="110">
    <w:abstractNumId w:val="113"/>
  </w:num>
  <w:num w:numId="111">
    <w:abstractNumId w:val="65"/>
  </w:num>
  <w:num w:numId="112">
    <w:abstractNumId w:val="60"/>
  </w:num>
  <w:num w:numId="113">
    <w:abstractNumId w:val="113"/>
  </w:num>
  <w:num w:numId="114">
    <w:abstractNumId w:val="113"/>
  </w:num>
  <w:num w:numId="115">
    <w:abstractNumId w:val="87"/>
  </w:num>
  <w:num w:numId="116">
    <w:abstractNumId w:val="93"/>
  </w:num>
  <w:num w:numId="117">
    <w:abstractNumId w:val="113"/>
  </w:num>
  <w:num w:numId="118">
    <w:abstractNumId w:val="113"/>
  </w:num>
  <w:num w:numId="119">
    <w:abstractNumId w:val="113"/>
  </w:num>
  <w:num w:numId="120">
    <w:abstractNumId w:val="113"/>
  </w:num>
  <w:num w:numId="121">
    <w:abstractNumId w:val="149"/>
  </w:num>
  <w:num w:numId="122">
    <w:abstractNumId w:val="113"/>
  </w:num>
  <w:num w:numId="123">
    <w:abstractNumId w:val="46"/>
  </w:num>
  <w:num w:numId="124">
    <w:abstractNumId w:val="113"/>
  </w:num>
  <w:num w:numId="125">
    <w:abstractNumId w:val="113"/>
  </w:num>
  <w:num w:numId="126">
    <w:abstractNumId w:val="113"/>
  </w:num>
  <w:num w:numId="127">
    <w:abstractNumId w:val="113"/>
  </w:num>
  <w:num w:numId="128">
    <w:abstractNumId w:val="113"/>
  </w:num>
  <w:num w:numId="129">
    <w:abstractNumId w:val="113"/>
  </w:num>
  <w:num w:numId="130">
    <w:abstractNumId w:val="113"/>
  </w:num>
  <w:num w:numId="131">
    <w:abstractNumId w:val="72"/>
  </w:num>
  <w:num w:numId="132">
    <w:abstractNumId w:val="57"/>
  </w:num>
  <w:num w:numId="133">
    <w:abstractNumId w:val="113"/>
  </w:num>
  <w:num w:numId="13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3"/>
  </w:num>
  <w:num w:numId="136">
    <w:abstractNumId w:val="75"/>
  </w:num>
  <w:num w:numId="137">
    <w:abstractNumId w:val="171"/>
  </w:num>
  <w:num w:numId="138">
    <w:abstractNumId w:val="128"/>
  </w:num>
  <w:num w:numId="139">
    <w:abstractNumId w:val="113"/>
  </w:num>
  <w:num w:numId="140">
    <w:abstractNumId w:val="113"/>
  </w:num>
  <w:num w:numId="141">
    <w:abstractNumId w:val="113"/>
  </w:num>
  <w:num w:numId="142">
    <w:abstractNumId w:val="113"/>
  </w:num>
  <w:num w:numId="143">
    <w:abstractNumId w:val="113"/>
  </w:num>
  <w:num w:numId="144">
    <w:abstractNumId w:val="113"/>
  </w:num>
  <w:num w:numId="145">
    <w:abstractNumId w:val="113"/>
  </w:num>
  <w:num w:numId="146">
    <w:abstractNumId w:val="113"/>
  </w:num>
  <w:num w:numId="147">
    <w:abstractNumId w:val="113"/>
  </w:num>
  <w:num w:numId="148">
    <w:abstractNumId w:val="113"/>
  </w:num>
  <w:num w:numId="149">
    <w:abstractNumId w:val="113"/>
  </w:num>
  <w:num w:numId="150">
    <w:abstractNumId w:val="113"/>
  </w:num>
  <w:num w:numId="151">
    <w:abstractNumId w:val="12"/>
  </w:num>
  <w:num w:numId="152">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12"/>
  </w:num>
  <w:num w:numId="155">
    <w:abstractNumId w:val="194"/>
  </w:num>
  <w:num w:numId="156">
    <w:abstractNumId w:val="113"/>
  </w:num>
  <w:num w:numId="157">
    <w:abstractNumId w:val="113"/>
  </w:num>
  <w:num w:numId="158">
    <w:abstractNumId w:val="113"/>
  </w:num>
  <w:num w:numId="159">
    <w:abstractNumId w:val="113"/>
  </w:num>
  <w:num w:numId="160">
    <w:abstractNumId w:val="5"/>
  </w:num>
  <w:num w:numId="161">
    <w:abstractNumId w:val="48"/>
  </w:num>
  <w:num w:numId="162">
    <w:abstractNumId w:val="113"/>
  </w:num>
  <w:num w:numId="163">
    <w:abstractNumId w:val="43"/>
  </w:num>
  <w:num w:numId="164">
    <w:abstractNumId w:val="145"/>
  </w:num>
  <w:num w:numId="165">
    <w:abstractNumId w:val="116"/>
  </w:num>
  <w:num w:numId="166">
    <w:abstractNumId w:val="113"/>
  </w:num>
  <w:num w:numId="167">
    <w:abstractNumId w:val="113"/>
  </w:num>
  <w:num w:numId="168">
    <w:abstractNumId w:val="187"/>
  </w:num>
  <w:num w:numId="169">
    <w:abstractNumId w:val="42"/>
  </w:num>
  <w:num w:numId="170">
    <w:abstractNumId w:val="32"/>
  </w:num>
  <w:num w:numId="171">
    <w:abstractNumId w:val="189"/>
  </w:num>
  <w:num w:numId="172">
    <w:abstractNumId w:val="154"/>
  </w:num>
  <w:num w:numId="173">
    <w:abstractNumId w:val="213"/>
  </w:num>
  <w:num w:numId="174">
    <w:abstractNumId w:val="152"/>
  </w:num>
  <w:num w:numId="175">
    <w:abstractNumId w:val="179"/>
  </w:num>
  <w:num w:numId="176">
    <w:abstractNumId w:val="208"/>
  </w:num>
  <w:num w:numId="177">
    <w:abstractNumId w:val="99"/>
  </w:num>
  <w:num w:numId="178">
    <w:abstractNumId w:val="95"/>
  </w:num>
  <w:num w:numId="179">
    <w:abstractNumId w:val="173"/>
  </w:num>
  <w:num w:numId="180">
    <w:abstractNumId w:val="192"/>
  </w:num>
  <w:num w:numId="181">
    <w:abstractNumId w:val="144"/>
  </w:num>
  <w:num w:numId="182">
    <w:abstractNumId w:val="215"/>
  </w:num>
  <w:num w:numId="183">
    <w:abstractNumId w:val="49"/>
  </w:num>
  <w:num w:numId="184">
    <w:abstractNumId w:val="111"/>
  </w:num>
  <w:num w:numId="185">
    <w:abstractNumId w:val="51"/>
  </w:num>
  <w:num w:numId="186">
    <w:abstractNumId w:val="216"/>
  </w:num>
  <w:num w:numId="187">
    <w:abstractNumId w:val="8"/>
  </w:num>
  <w:num w:numId="188">
    <w:abstractNumId w:val="163"/>
  </w:num>
  <w:num w:numId="189">
    <w:abstractNumId w:val="113"/>
  </w:num>
  <w:num w:numId="190">
    <w:abstractNumId w:val="113"/>
  </w:num>
  <w:num w:numId="191">
    <w:abstractNumId w:val="113"/>
  </w:num>
  <w:num w:numId="192">
    <w:abstractNumId w:val="113"/>
  </w:num>
  <w:num w:numId="193">
    <w:abstractNumId w:val="113"/>
  </w:num>
  <w:num w:numId="194">
    <w:abstractNumId w:val="113"/>
  </w:num>
  <w:num w:numId="195">
    <w:abstractNumId w:val="10"/>
  </w:num>
  <w:num w:numId="196">
    <w:abstractNumId w:val="121"/>
  </w:num>
  <w:num w:numId="197">
    <w:abstractNumId w:val="158"/>
  </w:num>
  <w:num w:numId="198">
    <w:abstractNumId w:val="68"/>
  </w:num>
  <w:num w:numId="199">
    <w:abstractNumId w:val="3"/>
  </w:num>
  <w:num w:numId="200">
    <w:abstractNumId w:val="185"/>
  </w:num>
  <w:num w:numId="201">
    <w:abstractNumId w:val="44"/>
  </w:num>
  <w:num w:numId="202">
    <w:abstractNumId w:val="78"/>
  </w:num>
  <w:num w:numId="203">
    <w:abstractNumId w:val="168"/>
  </w:num>
  <w:num w:numId="204">
    <w:abstractNumId w:val="113"/>
  </w:num>
  <w:num w:numId="205">
    <w:abstractNumId w:val="113"/>
  </w:num>
  <w:num w:numId="206">
    <w:abstractNumId w:val="150"/>
  </w:num>
  <w:num w:numId="207">
    <w:abstractNumId w:val="33"/>
  </w:num>
  <w:num w:numId="208">
    <w:abstractNumId w:val="202"/>
  </w:num>
  <w:num w:numId="209">
    <w:abstractNumId w:val="166"/>
  </w:num>
  <w:num w:numId="210">
    <w:abstractNumId w:val="161"/>
  </w:num>
  <w:num w:numId="211">
    <w:abstractNumId w:val="176"/>
  </w:num>
  <w:num w:numId="212">
    <w:abstractNumId w:val="31"/>
  </w:num>
  <w:num w:numId="213">
    <w:abstractNumId w:val="90"/>
  </w:num>
  <w:num w:numId="214">
    <w:abstractNumId w:val="160"/>
  </w:num>
  <w:num w:numId="215">
    <w:abstractNumId w:val="113"/>
  </w:num>
  <w:num w:numId="216">
    <w:abstractNumId w:val="113"/>
  </w:num>
  <w:num w:numId="217">
    <w:abstractNumId w:val="113"/>
  </w:num>
  <w:num w:numId="218">
    <w:abstractNumId w:val="113"/>
  </w:num>
  <w:num w:numId="219">
    <w:abstractNumId w:val="113"/>
  </w:num>
  <w:num w:numId="220">
    <w:abstractNumId w:val="113"/>
  </w:num>
  <w:num w:numId="221">
    <w:abstractNumId w:val="91"/>
  </w:num>
  <w:num w:numId="222">
    <w:abstractNumId w:val="113"/>
  </w:num>
  <w:num w:numId="223">
    <w:abstractNumId w:val="7"/>
  </w:num>
  <w:num w:numId="224">
    <w:abstractNumId w:val="53"/>
  </w:num>
  <w:num w:numId="225">
    <w:abstractNumId w:val="210"/>
  </w:num>
  <w:num w:numId="226">
    <w:abstractNumId w:val="56"/>
  </w:num>
  <w:num w:numId="227">
    <w:abstractNumId w:val="106"/>
  </w:num>
  <w:num w:numId="228">
    <w:abstractNumId w:val="141"/>
  </w:num>
  <w:num w:numId="229">
    <w:abstractNumId w:val="186"/>
  </w:num>
  <w:num w:numId="230">
    <w:abstractNumId w:val="20"/>
  </w:num>
  <w:num w:numId="231">
    <w:abstractNumId w:val="174"/>
  </w:num>
  <w:num w:numId="232">
    <w:abstractNumId w:val="24"/>
  </w:num>
  <w:num w:numId="233">
    <w:abstractNumId w:val="162"/>
  </w:num>
  <w:num w:numId="234">
    <w:abstractNumId w:val="156"/>
  </w:num>
  <w:num w:numId="235">
    <w:abstractNumId w:val="198"/>
  </w:num>
  <w:num w:numId="236">
    <w:abstractNumId w:val="147"/>
  </w:num>
  <w:num w:numId="237">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0"/>
  </w:num>
  <w:num w:numId="239">
    <w:abstractNumId w:val="86"/>
  </w:num>
  <w:num w:numId="240">
    <w:abstractNumId w:val="188"/>
  </w:num>
  <w:num w:numId="241">
    <w:abstractNumId w:val="193"/>
  </w:num>
  <w:num w:numId="242">
    <w:abstractNumId w:val="212"/>
  </w:num>
  <w:num w:numId="243">
    <w:abstractNumId w:val="19"/>
  </w:num>
  <w:num w:numId="244">
    <w:abstractNumId w:val="197"/>
  </w:num>
  <w:num w:numId="245">
    <w:abstractNumId w:val="211"/>
  </w:num>
  <w:num w:numId="246">
    <w:abstractNumId w:val="77"/>
  </w:num>
  <w:num w:numId="247">
    <w:abstractNumId w:val="13"/>
  </w:num>
  <w:num w:numId="248">
    <w:abstractNumId w:val="79"/>
  </w:num>
  <w:num w:numId="249">
    <w:abstractNumId w:val="45"/>
  </w:num>
  <w:num w:numId="250">
    <w:abstractNumId w:val="62"/>
  </w:num>
  <w:num w:numId="251">
    <w:abstractNumId w:val="14"/>
  </w:num>
  <w:num w:numId="252">
    <w:abstractNumId w:val="139"/>
  </w:num>
  <w:num w:numId="253">
    <w:abstractNumId w:val="58"/>
  </w:num>
  <w:num w:numId="254">
    <w:abstractNumId w:val="191"/>
  </w:num>
  <w:num w:numId="255">
    <w:abstractNumId w:val="27"/>
  </w:num>
  <w:num w:numId="256">
    <w:abstractNumId w:val="172"/>
  </w:num>
  <w:num w:numId="257">
    <w:abstractNumId w:val="73"/>
  </w:num>
  <w:num w:numId="258">
    <w:abstractNumId w:val="41"/>
  </w:num>
  <w:num w:numId="259">
    <w:abstractNumId w:val="47"/>
  </w:num>
  <w:num w:numId="260">
    <w:abstractNumId w:val="132"/>
  </w:num>
  <w:num w:numId="261">
    <w:abstractNumId w:val="118"/>
  </w:num>
  <w:num w:numId="262">
    <w:abstractNumId w:val="143"/>
  </w:num>
  <w:num w:numId="263">
    <w:abstractNumId w:val="85"/>
  </w:num>
  <w:num w:numId="264">
    <w:abstractNumId w:val="105"/>
  </w:num>
  <w:num w:numId="265">
    <w:abstractNumId w:val="148"/>
  </w:num>
  <w:num w:numId="266">
    <w:abstractNumId w:val="26"/>
  </w:num>
  <w:num w:numId="267">
    <w:abstractNumId w:val="117"/>
  </w:num>
  <w:num w:numId="268">
    <w:abstractNumId w:val="101"/>
  </w:num>
  <w:num w:numId="269">
    <w:abstractNumId w:val="204"/>
  </w:num>
  <w:num w:numId="270">
    <w:abstractNumId w:val="223"/>
  </w:num>
  <w:num w:numId="271">
    <w:abstractNumId w:val="100"/>
  </w:num>
  <w:num w:numId="272">
    <w:abstractNumId w:val="177"/>
  </w:num>
  <w:num w:numId="273">
    <w:abstractNumId w:val="98"/>
  </w:num>
  <w:num w:numId="274">
    <w:abstractNumId w:val="66"/>
  </w:num>
  <w:num w:numId="275">
    <w:abstractNumId w:val="225"/>
  </w:num>
  <w:num w:numId="276">
    <w:abstractNumId w:val="199"/>
  </w:num>
  <w:num w:numId="277">
    <w:abstractNumId w:val="109"/>
  </w:num>
  <w:num w:numId="278">
    <w:abstractNumId w:val="146"/>
  </w:num>
  <w:num w:numId="279">
    <w:abstractNumId w:val="52"/>
  </w:num>
  <w:num w:numId="280">
    <w:abstractNumId w:val="184"/>
  </w:num>
  <w:num w:numId="281">
    <w:abstractNumId w:val="108"/>
  </w:num>
  <w:num w:numId="282">
    <w:abstractNumId w:val="195"/>
  </w:num>
  <w:num w:numId="283">
    <w:abstractNumId w:val="130"/>
  </w:num>
  <w:num w:numId="284">
    <w:abstractNumId w:val="180"/>
  </w:num>
  <w:num w:numId="285">
    <w:abstractNumId w:val="178"/>
  </w:num>
  <w:num w:numId="286">
    <w:abstractNumId w:val="182"/>
  </w:num>
  <w:num w:numId="287">
    <w:abstractNumId w:val="94"/>
  </w:num>
  <w:num w:numId="288">
    <w:abstractNumId w:val="207"/>
  </w:num>
  <w:num w:numId="289">
    <w:abstractNumId w:val="18"/>
  </w:num>
  <w:num w:numId="290">
    <w:abstractNumId w:val="224"/>
  </w:num>
  <w:num w:numId="291">
    <w:abstractNumId w:val="17"/>
  </w:num>
  <w:num w:numId="292">
    <w:abstractNumId w:val="165"/>
  </w:num>
  <w:num w:numId="293">
    <w:abstractNumId w:val="103"/>
  </w:num>
  <w:num w:numId="294">
    <w:abstractNumId w:val="40"/>
  </w:num>
  <w:num w:numId="295">
    <w:abstractNumId w:val="97"/>
  </w:num>
  <w:num w:numId="296">
    <w:abstractNumId w:val="131"/>
  </w:num>
  <w:num w:numId="297">
    <w:abstractNumId w:val="107"/>
  </w:num>
  <w:num w:numId="298">
    <w:abstractNumId w:val="137"/>
  </w:num>
  <w:num w:numId="299">
    <w:abstractNumId w:val="23"/>
  </w:num>
  <w:num w:numId="300">
    <w:abstractNumId w:val="96"/>
  </w:num>
  <w:num w:numId="301">
    <w:abstractNumId w:val="196"/>
  </w:num>
  <w:num w:numId="302">
    <w:abstractNumId w:val="76"/>
  </w:num>
  <w:num w:numId="303">
    <w:abstractNumId w:val="61"/>
  </w:num>
  <w:num w:numId="304">
    <w:abstractNumId w:val="201"/>
  </w:num>
  <w:num w:numId="305">
    <w:abstractNumId w:val="115"/>
  </w:num>
  <w:num w:numId="306">
    <w:abstractNumId w:val="183"/>
  </w:num>
  <w:num w:numId="30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67"/>
  </w:num>
  <w:num w:numId="309">
    <w:abstractNumId w:val="84"/>
  </w:num>
  <w:num w:numId="310">
    <w:abstractNumId w:val="11"/>
  </w:num>
  <w:num w:numId="311">
    <w:abstractNumId w:val="50"/>
  </w:num>
  <w:num w:numId="312">
    <w:abstractNumId w:val="88"/>
  </w:num>
  <w:num w:numId="313">
    <w:abstractNumId w:val="59"/>
  </w:num>
  <w:num w:numId="314">
    <w:abstractNumId w:val="155"/>
  </w:num>
  <w:num w:numId="315">
    <w:abstractNumId w:val="119"/>
  </w:num>
  <w:num w:numId="316">
    <w:abstractNumId w:val="135"/>
  </w:num>
  <w:num w:numId="317">
    <w:abstractNumId w:val="125"/>
  </w:num>
  <w:num w:numId="318">
    <w:abstractNumId w:val="71"/>
  </w:num>
  <w:num w:numId="319">
    <w:abstractNumId w:val="83"/>
  </w:num>
  <w:num w:numId="320">
    <w:abstractNumId w:val="175"/>
  </w:num>
  <w:num w:numId="321">
    <w:abstractNumId w:val="74"/>
  </w:num>
  <w:numIdMacAtCleanup w:val="3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BB"/>
    <w:rsid w:val="00004A6F"/>
    <w:rsid w:val="00004A89"/>
    <w:rsid w:val="00006BBD"/>
    <w:rsid w:val="00006D07"/>
    <w:rsid w:val="000102B0"/>
    <w:rsid w:val="0001104D"/>
    <w:rsid w:val="000112CB"/>
    <w:rsid w:val="0001179D"/>
    <w:rsid w:val="00011839"/>
    <w:rsid w:val="00011E27"/>
    <w:rsid w:val="00012208"/>
    <w:rsid w:val="000125AC"/>
    <w:rsid w:val="000129EE"/>
    <w:rsid w:val="00015CAF"/>
    <w:rsid w:val="00015D8F"/>
    <w:rsid w:val="00020899"/>
    <w:rsid w:val="00020E3B"/>
    <w:rsid w:val="00021375"/>
    <w:rsid w:val="00022EB2"/>
    <w:rsid w:val="00024E6C"/>
    <w:rsid w:val="00024E83"/>
    <w:rsid w:val="00024F09"/>
    <w:rsid w:val="00025792"/>
    <w:rsid w:val="00030B13"/>
    <w:rsid w:val="0003204F"/>
    <w:rsid w:val="0003251D"/>
    <w:rsid w:val="00033D95"/>
    <w:rsid w:val="000343D1"/>
    <w:rsid w:val="00035C43"/>
    <w:rsid w:val="00036098"/>
    <w:rsid w:val="000367CC"/>
    <w:rsid w:val="00036BA6"/>
    <w:rsid w:val="00037D18"/>
    <w:rsid w:val="00040684"/>
    <w:rsid w:val="0004113D"/>
    <w:rsid w:val="00041181"/>
    <w:rsid w:val="00041230"/>
    <w:rsid w:val="00042495"/>
    <w:rsid w:val="000427EE"/>
    <w:rsid w:val="00042E60"/>
    <w:rsid w:val="00043B75"/>
    <w:rsid w:val="00043F24"/>
    <w:rsid w:val="000445B0"/>
    <w:rsid w:val="00045C18"/>
    <w:rsid w:val="0004667C"/>
    <w:rsid w:val="00046FCF"/>
    <w:rsid w:val="00047AFA"/>
    <w:rsid w:val="00047DD5"/>
    <w:rsid w:val="00051746"/>
    <w:rsid w:val="00052305"/>
    <w:rsid w:val="00052590"/>
    <w:rsid w:val="00052B50"/>
    <w:rsid w:val="0005304F"/>
    <w:rsid w:val="0005338D"/>
    <w:rsid w:val="00053608"/>
    <w:rsid w:val="000554DD"/>
    <w:rsid w:val="00055504"/>
    <w:rsid w:val="00055918"/>
    <w:rsid w:val="00055E73"/>
    <w:rsid w:val="0006012E"/>
    <w:rsid w:val="00061125"/>
    <w:rsid w:val="000611A7"/>
    <w:rsid w:val="0006137D"/>
    <w:rsid w:val="00062B14"/>
    <w:rsid w:val="00062CE4"/>
    <w:rsid w:val="00063B31"/>
    <w:rsid w:val="00063BDE"/>
    <w:rsid w:val="00063EDE"/>
    <w:rsid w:val="00064EA5"/>
    <w:rsid w:val="00066AD5"/>
    <w:rsid w:val="00070A4F"/>
    <w:rsid w:val="00071E0A"/>
    <w:rsid w:val="00072B10"/>
    <w:rsid w:val="00074CFA"/>
    <w:rsid w:val="00075937"/>
    <w:rsid w:val="0007777F"/>
    <w:rsid w:val="000801AD"/>
    <w:rsid w:val="000810AD"/>
    <w:rsid w:val="00082C83"/>
    <w:rsid w:val="0008436E"/>
    <w:rsid w:val="00086087"/>
    <w:rsid w:val="0008616A"/>
    <w:rsid w:val="00086A39"/>
    <w:rsid w:val="00090133"/>
    <w:rsid w:val="0009028A"/>
    <w:rsid w:val="00090E9C"/>
    <w:rsid w:val="000912BE"/>
    <w:rsid w:val="000921B2"/>
    <w:rsid w:val="0009259A"/>
    <w:rsid w:val="00094822"/>
    <w:rsid w:val="00094D4D"/>
    <w:rsid w:val="00094D50"/>
    <w:rsid w:val="000956EB"/>
    <w:rsid w:val="000966A5"/>
    <w:rsid w:val="000967FB"/>
    <w:rsid w:val="00097B04"/>
    <w:rsid w:val="000A0DF6"/>
    <w:rsid w:val="000A12F0"/>
    <w:rsid w:val="000A3932"/>
    <w:rsid w:val="000A405A"/>
    <w:rsid w:val="000A5170"/>
    <w:rsid w:val="000A69A1"/>
    <w:rsid w:val="000B00BC"/>
    <w:rsid w:val="000B0F15"/>
    <w:rsid w:val="000B10A1"/>
    <w:rsid w:val="000B1450"/>
    <w:rsid w:val="000B20DF"/>
    <w:rsid w:val="000B2967"/>
    <w:rsid w:val="000B33FF"/>
    <w:rsid w:val="000B39CA"/>
    <w:rsid w:val="000B3F34"/>
    <w:rsid w:val="000B4E5E"/>
    <w:rsid w:val="000B76E7"/>
    <w:rsid w:val="000C056E"/>
    <w:rsid w:val="000C1679"/>
    <w:rsid w:val="000C473D"/>
    <w:rsid w:val="000C6773"/>
    <w:rsid w:val="000C6DC9"/>
    <w:rsid w:val="000C70C3"/>
    <w:rsid w:val="000D09F0"/>
    <w:rsid w:val="000D20A4"/>
    <w:rsid w:val="000D220C"/>
    <w:rsid w:val="000D3055"/>
    <w:rsid w:val="000D3916"/>
    <w:rsid w:val="000D3984"/>
    <w:rsid w:val="000D3AC5"/>
    <w:rsid w:val="000D3DEF"/>
    <w:rsid w:val="000D449E"/>
    <w:rsid w:val="000D45DD"/>
    <w:rsid w:val="000D6225"/>
    <w:rsid w:val="000D6CF5"/>
    <w:rsid w:val="000D7C6A"/>
    <w:rsid w:val="000E23C9"/>
    <w:rsid w:val="000E2BD6"/>
    <w:rsid w:val="000E35A1"/>
    <w:rsid w:val="000E71DA"/>
    <w:rsid w:val="000E7DAB"/>
    <w:rsid w:val="000E7F67"/>
    <w:rsid w:val="000F011A"/>
    <w:rsid w:val="000F03F8"/>
    <w:rsid w:val="000F19DB"/>
    <w:rsid w:val="000F2194"/>
    <w:rsid w:val="000F31E9"/>
    <w:rsid w:val="000F3B83"/>
    <w:rsid w:val="000F52D6"/>
    <w:rsid w:val="000F5C1D"/>
    <w:rsid w:val="000F69FF"/>
    <w:rsid w:val="000F7303"/>
    <w:rsid w:val="000F7F1C"/>
    <w:rsid w:val="001004A9"/>
    <w:rsid w:val="00100A0D"/>
    <w:rsid w:val="00100B33"/>
    <w:rsid w:val="00100E4B"/>
    <w:rsid w:val="00100E6D"/>
    <w:rsid w:val="00101738"/>
    <w:rsid w:val="001019CA"/>
    <w:rsid w:val="00102354"/>
    <w:rsid w:val="00103AE1"/>
    <w:rsid w:val="00103C15"/>
    <w:rsid w:val="001047E9"/>
    <w:rsid w:val="00105110"/>
    <w:rsid w:val="001058E6"/>
    <w:rsid w:val="00105A75"/>
    <w:rsid w:val="0010616A"/>
    <w:rsid w:val="00107B78"/>
    <w:rsid w:val="00107FC0"/>
    <w:rsid w:val="00110CB1"/>
    <w:rsid w:val="00110D98"/>
    <w:rsid w:val="0011179D"/>
    <w:rsid w:val="00111F22"/>
    <w:rsid w:val="00115C98"/>
    <w:rsid w:val="00116620"/>
    <w:rsid w:val="00116646"/>
    <w:rsid w:val="00117B5D"/>
    <w:rsid w:val="00117E8F"/>
    <w:rsid w:val="001205E6"/>
    <w:rsid w:val="001219A8"/>
    <w:rsid w:val="00121FEE"/>
    <w:rsid w:val="001222A5"/>
    <w:rsid w:val="001225BC"/>
    <w:rsid w:val="0012340F"/>
    <w:rsid w:val="00123A91"/>
    <w:rsid w:val="00127E12"/>
    <w:rsid w:val="00131B23"/>
    <w:rsid w:val="00132FAE"/>
    <w:rsid w:val="00133F2F"/>
    <w:rsid w:val="00134407"/>
    <w:rsid w:val="00135AC3"/>
    <w:rsid w:val="00135B92"/>
    <w:rsid w:val="001360E4"/>
    <w:rsid w:val="00136286"/>
    <w:rsid w:val="00137C6E"/>
    <w:rsid w:val="0014009A"/>
    <w:rsid w:val="001401CF"/>
    <w:rsid w:val="00140583"/>
    <w:rsid w:val="00140E37"/>
    <w:rsid w:val="0014434E"/>
    <w:rsid w:val="001449D1"/>
    <w:rsid w:val="001476AA"/>
    <w:rsid w:val="00150B10"/>
    <w:rsid w:val="00152C00"/>
    <w:rsid w:val="00160A00"/>
    <w:rsid w:val="00160B03"/>
    <w:rsid w:val="001620D7"/>
    <w:rsid w:val="001629AC"/>
    <w:rsid w:val="00162BEA"/>
    <w:rsid w:val="00163166"/>
    <w:rsid w:val="001636D9"/>
    <w:rsid w:val="0016456B"/>
    <w:rsid w:val="0016501A"/>
    <w:rsid w:val="0016596E"/>
    <w:rsid w:val="0016657E"/>
    <w:rsid w:val="0016671E"/>
    <w:rsid w:val="00173289"/>
    <w:rsid w:val="00174E47"/>
    <w:rsid w:val="00175600"/>
    <w:rsid w:val="00176A1C"/>
    <w:rsid w:val="00176FA2"/>
    <w:rsid w:val="00177F33"/>
    <w:rsid w:val="00177F43"/>
    <w:rsid w:val="00180D1E"/>
    <w:rsid w:val="00181038"/>
    <w:rsid w:val="0018142F"/>
    <w:rsid w:val="00181A06"/>
    <w:rsid w:val="0018230A"/>
    <w:rsid w:val="00182FE8"/>
    <w:rsid w:val="001835A9"/>
    <w:rsid w:val="00183B7E"/>
    <w:rsid w:val="00187498"/>
    <w:rsid w:val="00187787"/>
    <w:rsid w:val="00187BA2"/>
    <w:rsid w:val="00190515"/>
    <w:rsid w:val="00190C56"/>
    <w:rsid w:val="00190D35"/>
    <w:rsid w:val="0019215A"/>
    <w:rsid w:val="001926BF"/>
    <w:rsid w:val="0019526A"/>
    <w:rsid w:val="0019571C"/>
    <w:rsid w:val="001957CF"/>
    <w:rsid w:val="00196E1F"/>
    <w:rsid w:val="001970EB"/>
    <w:rsid w:val="001977F0"/>
    <w:rsid w:val="001A3075"/>
    <w:rsid w:val="001A4028"/>
    <w:rsid w:val="001A40BA"/>
    <w:rsid w:val="001A435F"/>
    <w:rsid w:val="001A5CA9"/>
    <w:rsid w:val="001A65DC"/>
    <w:rsid w:val="001A664E"/>
    <w:rsid w:val="001A709F"/>
    <w:rsid w:val="001A7598"/>
    <w:rsid w:val="001B0481"/>
    <w:rsid w:val="001B1022"/>
    <w:rsid w:val="001B1163"/>
    <w:rsid w:val="001B2487"/>
    <w:rsid w:val="001B3462"/>
    <w:rsid w:val="001B3591"/>
    <w:rsid w:val="001B4511"/>
    <w:rsid w:val="001B4647"/>
    <w:rsid w:val="001B6B88"/>
    <w:rsid w:val="001B6C2C"/>
    <w:rsid w:val="001B727F"/>
    <w:rsid w:val="001C0D95"/>
    <w:rsid w:val="001C0EF7"/>
    <w:rsid w:val="001C1B8A"/>
    <w:rsid w:val="001C24CF"/>
    <w:rsid w:val="001C3EBF"/>
    <w:rsid w:val="001C43A9"/>
    <w:rsid w:val="001C579D"/>
    <w:rsid w:val="001C6638"/>
    <w:rsid w:val="001C6E56"/>
    <w:rsid w:val="001C72DE"/>
    <w:rsid w:val="001C7640"/>
    <w:rsid w:val="001C7E44"/>
    <w:rsid w:val="001D136B"/>
    <w:rsid w:val="001D15D8"/>
    <w:rsid w:val="001D166D"/>
    <w:rsid w:val="001D1962"/>
    <w:rsid w:val="001D284B"/>
    <w:rsid w:val="001D4684"/>
    <w:rsid w:val="001D6FE0"/>
    <w:rsid w:val="001D74CB"/>
    <w:rsid w:val="001E02F6"/>
    <w:rsid w:val="001E0D8A"/>
    <w:rsid w:val="001E18E0"/>
    <w:rsid w:val="001E1DD4"/>
    <w:rsid w:val="001E2080"/>
    <w:rsid w:val="001E32E6"/>
    <w:rsid w:val="001E4B8B"/>
    <w:rsid w:val="001E54B7"/>
    <w:rsid w:val="001E5526"/>
    <w:rsid w:val="001E5749"/>
    <w:rsid w:val="001E687E"/>
    <w:rsid w:val="001E6A4E"/>
    <w:rsid w:val="001F0085"/>
    <w:rsid w:val="001F222D"/>
    <w:rsid w:val="001F36C3"/>
    <w:rsid w:val="001F5781"/>
    <w:rsid w:val="002034A5"/>
    <w:rsid w:val="00204263"/>
    <w:rsid w:val="0020688B"/>
    <w:rsid w:val="00206CDB"/>
    <w:rsid w:val="0021020F"/>
    <w:rsid w:val="00211A75"/>
    <w:rsid w:val="00211CEC"/>
    <w:rsid w:val="00211D44"/>
    <w:rsid w:val="00213DDB"/>
    <w:rsid w:val="002140DD"/>
    <w:rsid w:val="0021499E"/>
    <w:rsid w:val="00215837"/>
    <w:rsid w:val="0021691C"/>
    <w:rsid w:val="00216A76"/>
    <w:rsid w:val="00216E80"/>
    <w:rsid w:val="00220A86"/>
    <w:rsid w:val="00221219"/>
    <w:rsid w:val="0022147A"/>
    <w:rsid w:val="00222297"/>
    <w:rsid w:val="00226612"/>
    <w:rsid w:val="002277EC"/>
    <w:rsid w:val="00227C50"/>
    <w:rsid w:val="00230B48"/>
    <w:rsid w:val="00231377"/>
    <w:rsid w:val="002333E6"/>
    <w:rsid w:val="0023350A"/>
    <w:rsid w:val="002343C7"/>
    <w:rsid w:val="00234FEB"/>
    <w:rsid w:val="00235504"/>
    <w:rsid w:val="002369A6"/>
    <w:rsid w:val="002374AA"/>
    <w:rsid w:val="00237E28"/>
    <w:rsid w:val="00242166"/>
    <w:rsid w:val="0024269A"/>
    <w:rsid w:val="00243C41"/>
    <w:rsid w:val="00244B1F"/>
    <w:rsid w:val="00245811"/>
    <w:rsid w:val="00245A31"/>
    <w:rsid w:val="002461CE"/>
    <w:rsid w:val="002468EB"/>
    <w:rsid w:val="00246C9D"/>
    <w:rsid w:val="00247042"/>
    <w:rsid w:val="00251C2C"/>
    <w:rsid w:val="002528B2"/>
    <w:rsid w:val="002532C4"/>
    <w:rsid w:val="002533C5"/>
    <w:rsid w:val="0025375E"/>
    <w:rsid w:val="0025379F"/>
    <w:rsid w:val="00254585"/>
    <w:rsid w:val="002565F9"/>
    <w:rsid w:val="002579FF"/>
    <w:rsid w:val="002601FB"/>
    <w:rsid w:val="00261147"/>
    <w:rsid w:val="002618E4"/>
    <w:rsid w:val="00262389"/>
    <w:rsid w:val="0026312F"/>
    <w:rsid w:val="00263616"/>
    <w:rsid w:val="00264D19"/>
    <w:rsid w:val="0026513C"/>
    <w:rsid w:val="0026600D"/>
    <w:rsid w:val="00266FD3"/>
    <w:rsid w:val="00270BE1"/>
    <w:rsid w:val="00270C3F"/>
    <w:rsid w:val="002717DA"/>
    <w:rsid w:val="00271BD9"/>
    <w:rsid w:val="002730DB"/>
    <w:rsid w:val="0027348D"/>
    <w:rsid w:val="00274C19"/>
    <w:rsid w:val="0027540F"/>
    <w:rsid w:val="00275831"/>
    <w:rsid w:val="00275A89"/>
    <w:rsid w:val="002762A2"/>
    <w:rsid w:val="00276C5F"/>
    <w:rsid w:val="0027742D"/>
    <w:rsid w:val="00277663"/>
    <w:rsid w:val="00277BA6"/>
    <w:rsid w:val="00280BF7"/>
    <w:rsid w:val="00281BCE"/>
    <w:rsid w:val="002821E2"/>
    <w:rsid w:val="00282838"/>
    <w:rsid w:val="00284166"/>
    <w:rsid w:val="002848DE"/>
    <w:rsid w:val="00285A8C"/>
    <w:rsid w:val="00285B0F"/>
    <w:rsid w:val="00285EAB"/>
    <w:rsid w:val="0028645A"/>
    <w:rsid w:val="002868F2"/>
    <w:rsid w:val="00286CB1"/>
    <w:rsid w:val="002871AF"/>
    <w:rsid w:val="0029171B"/>
    <w:rsid w:val="002934B4"/>
    <w:rsid w:val="00293AF0"/>
    <w:rsid w:val="00293B58"/>
    <w:rsid w:val="00294702"/>
    <w:rsid w:val="00297B20"/>
    <w:rsid w:val="002A0116"/>
    <w:rsid w:val="002A1803"/>
    <w:rsid w:val="002A2E22"/>
    <w:rsid w:val="002A3AFB"/>
    <w:rsid w:val="002A47C4"/>
    <w:rsid w:val="002A5443"/>
    <w:rsid w:val="002A62A8"/>
    <w:rsid w:val="002A63B1"/>
    <w:rsid w:val="002A6F0E"/>
    <w:rsid w:val="002B125F"/>
    <w:rsid w:val="002B1806"/>
    <w:rsid w:val="002B2FDF"/>
    <w:rsid w:val="002B3CE7"/>
    <w:rsid w:val="002B4427"/>
    <w:rsid w:val="002B5EC2"/>
    <w:rsid w:val="002B7E41"/>
    <w:rsid w:val="002C0223"/>
    <w:rsid w:val="002C0913"/>
    <w:rsid w:val="002C14F0"/>
    <w:rsid w:val="002C193E"/>
    <w:rsid w:val="002C2E6C"/>
    <w:rsid w:val="002C2EC8"/>
    <w:rsid w:val="002C31F3"/>
    <w:rsid w:val="002C483A"/>
    <w:rsid w:val="002C4A4B"/>
    <w:rsid w:val="002C5490"/>
    <w:rsid w:val="002C62B2"/>
    <w:rsid w:val="002C70AC"/>
    <w:rsid w:val="002C79AF"/>
    <w:rsid w:val="002C7AF0"/>
    <w:rsid w:val="002D0163"/>
    <w:rsid w:val="002D2C92"/>
    <w:rsid w:val="002D313F"/>
    <w:rsid w:val="002D333C"/>
    <w:rsid w:val="002D6546"/>
    <w:rsid w:val="002D69A6"/>
    <w:rsid w:val="002D6FCB"/>
    <w:rsid w:val="002D7690"/>
    <w:rsid w:val="002E065E"/>
    <w:rsid w:val="002E3089"/>
    <w:rsid w:val="002E31B3"/>
    <w:rsid w:val="002E3B2E"/>
    <w:rsid w:val="002E5E61"/>
    <w:rsid w:val="002E69C2"/>
    <w:rsid w:val="002E6F1B"/>
    <w:rsid w:val="002F0226"/>
    <w:rsid w:val="002F0F9B"/>
    <w:rsid w:val="002F17D5"/>
    <w:rsid w:val="002F1F3E"/>
    <w:rsid w:val="002F3D6C"/>
    <w:rsid w:val="002F4ADD"/>
    <w:rsid w:val="002F59D3"/>
    <w:rsid w:val="002F5E35"/>
    <w:rsid w:val="002F5FD6"/>
    <w:rsid w:val="002F7B6B"/>
    <w:rsid w:val="003015D9"/>
    <w:rsid w:val="00301D02"/>
    <w:rsid w:val="00301FBF"/>
    <w:rsid w:val="00302E6C"/>
    <w:rsid w:val="00304B33"/>
    <w:rsid w:val="0030789C"/>
    <w:rsid w:val="0031117C"/>
    <w:rsid w:val="003117E9"/>
    <w:rsid w:val="00311B96"/>
    <w:rsid w:val="00312719"/>
    <w:rsid w:val="003145D7"/>
    <w:rsid w:val="00315A66"/>
    <w:rsid w:val="003165F3"/>
    <w:rsid w:val="00316CBE"/>
    <w:rsid w:val="00316E11"/>
    <w:rsid w:val="0031767C"/>
    <w:rsid w:val="00317EE7"/>
    <w:rsid w:val="0032054C"/>
    <w:rsid w:val="00321B61"/>
    <w:rsid w:val="00325242"/>
    <w:rsid w:val="00325611"/>
    <w:rsid w:val="0032648E"/>
    <w:rsid w:val="00326ECA"/>
    <w:rsid w:val="00330969"/>
    <w:rsid w:val="00330B72"/>
    <w:rsid w:val="0033220B"/>
    <w:rsid w:val="003327B7"/>
    <w:rsid w:val="00333B51"/>
    <w:rsid w:val="0033493F"/>
    <w:rsid w:val="00334BDF"/>
    <w:rsid w:val="003355D3"/>
    <w:rsid w:val="00335AEF"/>
    <w:rsid w:val="003361B8"/>
    <w:rsid w:val="003366B5"/>
    <w:rsid w:val="0033757C"/>
    <w:rsid w:val="003404A6"/>
    <w:rsid w:val="003409E9"/>
    <w:rsid w:val="00343A1F"/>
    <w:rsid w:val="00343DAB"/>
    <w:rsid w:val="00344858"/>
    <w:rsid w:val="00344A7F"/>
    <w:rsid w:val="00346236"/>
    <w:rsid w:val="00346BD7"/>
    <w:rsid w:val="00347199"/>
    <w:rsid w:val="00350360"/>
    <w:rsid w:val="00350E7F"/>
    <w:rsid w:val="00355073"/>
    <w:rsid w:val="00357BF5"/>
    <w:rsid w:val="003608EA"/>
    <w:rsid w:val="003621FA"/>
    <w:rsid w:val="003625CA"/>
    <w:rsid w:val="003643B3"/>
    <w:rsid w:val="00365284"/>
    <w:rsid w:val="00365B28"/>
    <w:rsid w:val="003662C6"/>
    <w:rsid w:val="00366834"/>
    <w:rsid w:val="00367D4F"/>
    <w:rsid w:val="003717E6"/>
    <w:rsid w:val="00371F19"/>
    <w:rsid w:val="00372FB2"/>
    <w:rsid w:val="00373329"/>
    <w:rsid w:val="00373439"/>
    <w:rsid w:val="00373B6A"/>
    <w:rsid w:val="00373ED0"/>
    <w:rsid w:val="00374085"/>
    <w:rsid w:val="00375F35"/>
    <w:rsid w:val="003808D9"/>
    <w:rsid w:val="003820D3"/>
    <w:rsid w:val="00382216"/>
    <w:rsid w:val="00382299"/>
    <w:rsid w:val="0038703A"/>
    <w:rsid w:val="00390259"/>
    <w:rsid w:val="0039202C"/>
    <w:rsid w:val="003923E1"/>
    <w:rsid w:val="003936CC"/>
    <w:rsid w:val="00394320"/>
    <w:rsid w:val="003949D5"/>
    <w:rsid w:val="00396413"/>
    <w:rsid w:val="0039665F"/>
    <w:rsid w:val="00396A33"/>
    <w:rsid w:val="00397495"/>
    <w:rsid w:val="003977DC"/>
    <w:rsid w:val="00397B89"/>
    <w:rsid w:val="003A0669"/>
    <w:rsid w:val="003A06AC"/>
    <w:rsid w:val="003A122E"/>
    <w:rsid w:val="003A12EE"/>
    <w:rsid w:val="003A16D2"/>
    <w:rsid w:val="003A1FA6"/>
    <w:rsid w:val="003A33AE"/>
    <w:rsid w:val="003A4604"/>
    <w:rsid w:val="003A4ABE"/>
    <w:rsid w:val="003A58AF"/>
    <w:rsid w:val="003A650F"/>
    <w:rsid w:val="003A65E6"/>
    <w:rsid w:val="003B2740"/>
    <w:rsid w:val="003B2ACF"/>
    <w:rsid w:val="003B2E10"/>
    <w:rsid w:val="003B2E3D"/>
    <w:rsid w:val="003B31AA"/>
    <w:rsid w:val="003B38C6"/>
    <w:rsid w:val="003B3B95"/>
    <w:rsid w:val="003B4B98"/>
    <w:rsid w:val="003B4C3E"/>
    <w:rsid w:val="003B5EE1"/>
    <w:rsid w:val="003B6191"/>
    <w:rsid w:val="003C0554"/>
    <w:rsid w:val="003C153E"/>
    <w:rsid w:val="003C22DD"/>
    <w:rsid w:val="003D01F3"/>
    <w:rsid w:val="003D0690"/>
    <w:rsid w:val="003D0D0F"/>
    <w:rsid w:val="003D42FB"/>
    <w:rsid w:val="003D4931"/>
    <w:rsid w:val="003D4FD1"/>
    <w:rsid w:val="003D5E74"/>
    <w:rsid w:val="003D71DC"/>
    <w:rsid w:val="003D7CE7"/>
    <w:rsid w:val="003E0943"/>
    <w:rsid w:val="003E1074"/>
    <w:rsid w:val="003E22B1"/>
    <w:rsid w:val="003E46FF"/>
    <w:rsid w:val="003E6AD3"/>
    <w:rsid w:val="003F054B"/>
    <w:rsid w:val="003F33DF"/>
    <w:rsid w:val="003F37FB"/>
    <w:rsid w:val="003F41A0"/>
    <w:rsid w:val="003F6325"/>
    <w:rsid w:val="003F6DD3"/>
    <w:rsid w:val="003F74F5"/>
    <w:rsid w:val="0040082A"/>
    <w:rsid w:val="0040108A"/>
    <w:rsid w:val="00402381"/>
    <w:rsid w:val="0040249D"/>
    <w:rsid w:val="00402CB9"/>
    <w:rsid w:val="00402D5D"/>
    <w:rsid w:val="00403928"/>
    <w:rsid w:val="004049CB"/>
    <w:rsid w:val="004064E9"/>
    <w:rsid w:val="00406CC6"/>
    <w:rsid w:val="00407030"/>
    <w:rsid w:val="004074A9"/>
    <w:rsid w:val="004100DC"/>
    <w:rsid w:val="00411540"/>
    <w:rsid w:val="00413D79"/>
    <w:rsid w:val="00414EA0"/>
    <w:rsid w:val="0041506C"/>
    <w:rsid w:val="004156FC"/>
    <w:rsid w:val="004158EB"/>
    <w:rsid w:val="004159EB"/>
    <w:rsid w:val="004169C2"/>
    <w:rsid w:val="00420DC9"/>
    <w:rsid w:val="00421723"/>
    <w:rsid w:val="00422319"/>
    <w:rsid w:val="00422912"/>
    <w:rsid w:val="00422B14"/>
    <w:rsid w:val="00422CF5"/>
    <w:rsid w:val="004259B7"/>
    <w:rsid w:val="00425BBC"/>
    <w:rsid w:val="00425F81"/>
    <w:rsid w:val="004265B5"/>
    <w:rsid w:val="00426E84"/>
    <w:rsid w:val="004271F9"/>
    <w:rsid w:val="00427287"/>
    <w:rsid w:val="00427EE3"/>
    <w:rsid w:val="00432ABB"/>
    <w:rsid w:val="004337AB"/>
    <w:rsid w:val="004343A0"/>
    <w:rsid w:val="004358CD"/>
    <w:rsid w:val="00436241"/>
    <w:rsid w:val="00436F68"/>
    <w:rsid w:val="00437649"/>
    <w:rsid w:val="0043777A"/>
    <w:rsid w:val="004377AF"/>
    <w:rsid w:val="00440CB2"/>
    <w:rsid w:val="00442316"/>
    <w:rsid w:val="00442608"/>
    <w:rsid w:val="004439DB"/>
    <w:rsid w:val="00445C43"/>
    <w:rsid w:val="0044617F"/>
    <w:rsid w:val="00446605"/>
    <w:rsid w:val="00447A45"/>
    <w:rsid w:val="00452BE5"/>
    <w:rsid w:val="004545D2"/>
    <w:rsid w:val="004549CF"/>
    <w:rsid w:val="0045614C"/>
    <w:rsid w:val="0045677D"/>
    <w:rsid w:val="004574FC"/>
    <w:rsid w:val="004576F9"/>
    <w:rsid w:val="00460562"/>
    <w:rsid w:val="00461042"/>
    <w:rsid w:val="00461A26"/>
    <w:rsid w:val="004639E2"/>
    <w:rsid w:val="00463BDC"/>
    <w:rsid w:val="00464000"/>
    <w:rsid w:val="00464364"/>
    <w:rsid w:val="00465C0F"/>
    <w:rsid w:val="00470B3D"/>
    <w:rsid w:val="004722A8"/>
    <w:rsid w:val="00472867"/>
    <w:rsid w:val="00472B18"/>
    <w:rsid w:val="00474AB0"/>
    <w:rsid w:val="004754B9"/>
    <w:rsid w:val="00476DF0"/>
    <w:rsid w:val="0048085A"/>
    <w:rsid w:val="004808B0"/>
    <w:rsid w:val="00481851"/>
    <w:rsid w:val="00483850"/>
    <w:rsid w:val="004840EF"/>
    <w:rsid w:val="00484134"/>
    <w:rsid w:val="0048521D"/>
    <w:rsid w:val="004866C6"/>
    <w:rsid w:val="0048677E"/>
    <w:rsid w:val="004869B8"/>
    <w:rsid w:val="00487612"/>
    <w:rsid w:val="004906FE"/>
    <w:rsid w:val="00490BC1"/>
    <w:rsid w:val="00491406"/>
    <w:rsid w:val="004919C7"/>
    <w:rsid w:val="00492EF7"/>
    <w:rsid w:val="0049313D"/>
    <w:rsid w:val="00493649"/>
    <w:rsid w:val="00493AAB"/>
    <w:rsid w:val="00495606"/>
    <w:rsid w:val="00496522"/>
    <w:rsid w:val="0049740F"/>
    <w:rsid w:val="004976D3"/>
    <w:rsid w:val="004A0954"/>
    <w:rsid w:val="004A1924"/>
    <w:rsid w:val="004A3218"/>
    <w:rsid w:val="004A3872"/>
    <w:rsid w:val="004A45CA"/>
    <w:rsid w:val="004A4B84"/>
    <w:rsid w:val="004B01B8"/>
    <w:rsid w:val="004B083F"/>
    <w:rsid w:val="004B17D2"/>
    <w:rsid w:val="004B262C"/>
    <w:rsid w:val="004B2AE6"/>
    <w:rsid w:val="004B3445"/>
    <w:rsid w:val="004B3E3E"/>
    <w:rsid w:val="004B4228"/>
    <w:rsid w:val="004B4468"/>
    <w:rsid w:val="004B63D5"/>
    <w:rsid w:val="004B6697"/>
    <w:rsid w:val="004B6A93"/>
    <w:rsid w:val="004C2A42"/>
    <w:rsid w:val="004C3784"/>
    <w:rsid w:val="004C3859"/>
    <w:rsid w:val="004C3C74"/>
    <w:rsid w:val="004C492C"/>
    <w:rsid w:val="004C50B5"/>
    <w:rsid w:val="004C656B"/>
    <w:rsid w:val="004C6EF0"/>
    <w:rsid w:val="004C7131"/>
    <w:rsid w:val="004C7610"/>
    <w:rsid w:val="004D1088"/>
    <w:rsid w:val="004D1335"/>
    <w:rsid w:val="004D1659"/>
    <w:rsid w:val="004D35BB"/>
    <w:rsid w:val="004D4342"/>
    <w:rsid w:val="004D4440"/>
    <w:rsid w:val="004D494E"/>
    <w:rsid w:val="004D552A"/>
    <w:rsid w:val="004D5F8F"/>
    <w:rsid w:val="004D6B86"/>
    <w:rsid w:val="004D732E"/>
    <w:rsid w:val="004E10F5"/>
    <w:rsid w:val="004E1E09"/>
    <w:rsid w:val="004E2C20"/>
    <w:rsid w:val="004E2C3A"/>
    <w:rsid w:val="004E3CB9"/>
    <w:rsid w:val="004E3FE1"/>
    <w:rsid w:val="004E438C"/>
    <w:rsid w:val="004E4CEB"/>
    <w:rsid w:val="004E59F3"/>
    <w:rsid w:val="004E6F28"/>
    <w:rsid w:val="004F0444"/>
    <w:rsid w:val="004F0913"/>
    <w:rsid w:val="004F1AAF"/>
    <w:rsid w:val="004F2A52"/>
    <w:rsid w:val="004F2F53"/>
    <w:rsid w:val="004F4544"/>
    <w:rsid w:val="004F5202"/>
    <w:rsid w:val="004F6120"/>
    <w:rsid w:val="004F698E"/>
    <w:rsid w:val="004F77ED"/>
    <w:rsid w:val="00500A2A"/>
    <w:rsid w:val="0050106F"/>
    <w:rsid w:val="00504D90"/>
    <w:rsid w:val="00505126"/>
    <w:rsid w:val="00505FF0"/>
    <w:rsid w:val="0050754A"/>
    <w:rsid w:val="00510F0A"/>
    <w:rsid w:val="00511404"/>
    <w:rsid w:val="00511FB5"/>
    <w:rsid w:val="00512FA0"/>
    <w:rsid w:val="00513E05"/>
    <w:rsid w:val="00516D6C"/>
    <w:rsid w:val="0051749B"/>
    <w:rsid w:val="005179BB"/>
    <w:rsid w:val="00517C57"/>
    <w:rsid w:val="00517E73"/>
    <w:rsid w:val="005209C6"/>
    <w:rsid w:val="00521960"/>
    <w:rsid w:val="00521B8C"/>
    <w:rsid w:val="00522576"/>
    <w:rsid w:val="00523008"/>
    <w:rsid w:val="00523DB8"/>
    <w:rsid w:val="00524A70"/>
    <w:rsid w:val="0052573C"/>
    <w:rsid w:val="005310F1"/>
    <w:rsid w:val="00532629"/>
    <w:rsid w:val="00533283"/>
    <w:rsid w:val="00533CC8"/>
    <w:rsid w:val="00534B17"/>
    <w:rsid w:val="00535402"/>
    <w:rsid w:val="005410ED"/>
    <w:rsid w:val="00541EC9"/>
    <w:rsid w:val="0054208F"/>
    <w:rsid w:val="00543875"/>
    <w:rsid w:val="00544EA1"/>
    <w:rsid w:val="0054659A"/>
    <w:rsid w:val="00547A29"/>
    <w:rsid w:val="005501F0"/>
    <w:rsid w:val="005513AB"/>
    <w:rsid w:val="005520F9"/>
    <w:rsid w:val="0055221F"/>
    <w:rsid w:val="005525A4"/>
    <w:rsid w:val="00554FC7"/>
    <w:rsid w:val="00556146"/>
    <w:rsid w:val="00556B9C"/>
    <w:rsid w:val="00557020"/>
    <w:rsid w:val="0055742A"/>
    <w:rsid w:val="005614E0"/>
    <w:rsid w:val="00563F0A"/>
    <w:rsid w:val="005644EF"/>
    <w:rsid w:val="0056479A"/>
    <w:rsid w:val="00564B87"/>
    <w:rsid w:val="00565189"/>
    <w:rsid w:val="005662EF"/>
    <w:rsid w:val="00567EAF"/>
    <w:rsid w:val="005703A5"/>
    <w:rsid w:val="005709A1"/>
    <w:rsid w:val="00571179"/>
    <w:rsid w:val="00571587"/>
    <w:rsid w:val="00571D49"/>
    <w:rsid w:val="00572E21"/>
    <w:rsid w:val="0057375E"/>
    <w:rsid w:val="005742B6"/>
    <w:rsid w:val="0057495B"/>
    <w:rsid w:val="00574DE2"/>
    <w:rsid w:val="005751BF"/>
    <w:rsid w:val="00575815"/>
    <w:rsid w:val="00576C09"/>
    <w:rsid w:val="0057764C"/>
    <w:rsid w:val="0058104C"/>
    <w:rsid w:val="00581432"/>
    <w:rsid w:val="00582BE7"/>
    <w:rsid w:val="00583131"/>
    <w:rsid w:val="005841AF"/>
    <w:rsid w:val="005842E6"/>
    <w:rsid w:val="005843B0"/>
    <w:rsid w:val="005843D6"/>
    <w:rsid w:val="00584583"/>
    <w:rsid w:val="005849B7"/>
    <w:rsid w:val="00586A63"/>
    <w:rsid w:val="00587467"/>
    <w:rsid w:val="0059113D"/>
    <w:rsid w:val="00591CC5"/>
    <w:rsid w:val="00592D23"/>
    <w:rsid w:val="00595487"/>
    <w:rsid w:val="0059596D"/>
    <w:rsid w:val="00597572"/>
    <w:rsid w:val="005A0383"/>
    <w:rsid w:val="005A1ACF"/>
    <w:rsid w:val="005A3827"/>
    <w:rsid w:val="005A430C"/>
    <w:rsid w:val="005A4FA0"/>
    <w:rsid w:val="005A75CE"/>
    <w:rsid w:val="005B0AA3"/>
    <w:rsid w:val="005B0B44"/>
    <w:rsid w:val="005B0BDF"/>
    <w:rsid w:val="005B0E18"/>
    <w:rsid w:val="005B2480"/>
    <w:rsid w:val="005B3B62"/>
    <w:rsid w:val="005B5887"/>
    <w:rsid w:val="005B5B57"/>
    <w:rsid w:val="005B5B5C"/>
    <w:rsid w:val="005B6CB8"/>
    <w:rsid w:val="005C0B8A"/>
    <w:rsid w:val="005C0E56"/>
    <w:rsid w:val="005C113B"/>
    <w:rsid w:val="005C155D"/>
    <w:rsid w:val="005C1A42"/>
    <w:rsid w:val="005C1D5F"/>
    <w:rsid w:val="005C2B04"/>
    <w:rsid w:val="005C3357"/>
    <w:rsid w:val="005C38F9"/>
    <w:rsid w:val="005C452C"/>
    <w:rsid w:val="005C5340"/>
    <w:rsid w:val="005C7E58"/>
    <w:rsid w:val="005D0F50"/>
    <w:rsid w:val="005D1F9B"/>
    <w:rsid w:val="005D320B"/>
    <w:rsid w:val="005D3220"/>
    <w:rsid w:val="005D3394"/>
    <w:rsid w:val="005D7246"/>
    <w:rsid w:val="005E0071"/>
    <w:rsid w:val="005E0A1A"/>
    <w:rsid w:val="005E0A46"/>
    <w:rsid w:val="005E21C7"/>
    <w:rsid w:val="005E24F8"/>
    <w:rsid w:val="005E39DC"/>
    <w:rsid w:val="005E3AD0"/>
    <w:rsid w:val="005E4CD4"/>
    <w:rsid w:val="005E5429"/>
    <w:rsid w:val="005E6C2E"/>
    <w:rsid w:val="005F06DA"/>
    <w:rsid w:val="005F14D0"/>
    <w:rsid w:val="005F1AE3"/>
    <w:rsid w:val="005F22E0"/>
    <w:rsid w:val="005F48D8"/>
    <w:rsid w:val="005F5426"/>
    <w:rsid w:val="005F5451"/>
    <w:rsid w:val="005F5C02"/>
    <w:rsid w:val="005F6C98"/>
    <w:rsid w:val="00600BC6"/>
    <w:rsid w:val="00600D67"/>
    <w:rsid w:val="006012E3"/>
    <w:rsid w:val="006017DA"/>
    <w:rsid w:val="0060185D"/>
    <w:rsid w:val="00601870"/>
    <w:rsid w:val="00601A27"/>
    <w:rsid w:val="006051FF"/>
    <w:rsid w:val="0060523A"/>
    <w:rsid w:val="0060682B"/>
    <w:rsid w:val="0060763D"/>
    <w:rsid w:val="00607987"/>
    <w:rsid w:val="00607D61"/>
    <w:rsid w:val="006100CC"/>
    <w:rsid w:val="0061012A"/>
    <w:rsid w:val="0061070E"/>
    <w:rsid w:val="006120DB"/>
    <w:rsid w:val="006138AE"/>
    <w:rsid w:val="00613C83"/>
    <w:rsid w:val="006146E9"/>
    <w:rsid w:val="00614F20"/>
    <w:rsid w:val="00615D9D"/>
    <w:rsid w:val="00616717"/>
    <w:rsid w:val="006167B4"/>
    <w:rsid w:val="006207F2"/>
    <w:rsid w:val="00621093"/>
    <w:rsid w:val="0062114B"/>
    <w:rsid w:val="00622F81"/>
    <w:rsid w:val="006245C1"/>
    <w:rsid w:val="00624D23"/>
    <w:rsid w:val="006255F4"/>
    <w:rsid w:val="00625B17"/>
    <w:rsid w:val="00625C82"/>
    <w:rsid w:val="00627EE1"/>
    <w:rsid w:val="00627FAB"/>
    <w:rsid w:val="00631F34"/>
    <w:rsid w:val="0063278E"/>
    <w:rsid w:val="00632C61"/>
    <w:rsid w:val="006335C8"/>
    <w:rsid w:val="00633751"/>
    <w:rsid w:val="0063549C"/>
    <w:rsid w:val="006366FF"/>
    <w:rsid w:val="00636C3F"/>
    <w:rsid w:val="00637A11"/>
    <w:rsid w:val="00640086"/>
    <w:rsid w:val="0064039F"/>
    <w:rsid w:val="006429B2"/>
    <w:rsid w:val="00643B2B"/>
    <w:rsid w:val="006445AE"/>
    <w:rsid w:val="00645E69"/>
    <w:rsid w:val="00645E8C"/>
    <w:rsid w:val="00645FF4"/>
    <w:rsid w:val="006461DC"/>
    <w:rsid w:val="006474EF"/>
    <w:rsid w:val="00650E36"/>
    <w:rsid w:val="00651529"/>
    <w:rsid w:val="0065155A"/>
    <w:rsid w:val="00653ADA"/>
    <w:rsid w:val="00654FB3"/>
    <w:rsid w:val="006567A2"/>
    <w:rsid w:val="00660651"/>
    <w:rsid w:val="00661310"/>
    <w:rsid w:val="00662FAA"/>
    <w:rsid w:val="0066488C"/>
    <w:rsid w:val="00665A23"/>
    <w:rsid w:val="00667023"/>
    <w:rsid w:val="0066725E"/>
    <w:rsid w:val="006675D0"/>
    <w:rsid w:val="006676F4"/>
    <w:rsid w:val="0067051A"/>
    <w:rsid w:val="006707B9"/>
    <w:rsid w:val="00671183"/>
    <w:rsid w:val="0067147A"/>
    <w:rsid w:val="00671EBB"/>
    <w:rsid w:val="00672AD5"/>
    <w:rsid w:val="00672D0F"/>
    <w:rsid w:val="00672DF7"/>
    <w:rsid w:val="0067320E"/>
    <w:rsid w:val="00673953"/>
    <w:rsid w:val="00673D89"/>
    <w:rsid w:val="00674661"/>
    <w:rsid w:val="006750F6"/>
    <w:rsid w:val="006750F8"/>
    <w:rsid w:val="00675E68"/>
    <w:rsid w:val="00676A36"/>
    <w:rsid w:val="00677CD5"/>
    <w:rsid w:val="0068013E"/>
    <w:rsid w:val="00681013"/>
    <w:rsid w:val="006815C7"/>
    <w:rsid w:val="00681A21"/>
    <w:rsid w:val="00682084"/>
    <w:rsid w:val="006831CA"/>
    <w:rsid w:val="00683328"/>
    <w:rsid w:val="0068348A"/>
    <w:rsid w:val="0068390F"/>
    <w:rsid w:val="00683C75"/>
    <w:rsid w:val="006854E9"/>
    <w:rsid w:val="006865F0"/>
    <w:rsid w:val="00687887"/>
    <w:rsid w:val="0069033B"/>
    <w:rsid w:val="00690B00"/>
    <w:rsid w:val="00690CBC"/>
    <w:rsid w:val="00692188"/>
    <w:rsid w:val="00692491"/>
    <w:rsid w:val="00693783"/>
    <w:rsid w:val="00697158"/>
    <w:rsid w:val="006A05EA"/>
    <w:rsid w:val="006A1E75"/>
    <w:rsid w:val="006A2091"/>
    <w:rsid w:val="006A28CB"/>
    <w:rsid w:val="006A3829"/>
    <w:rsid w:val="006A469E"/>
    <w:rsid w:val="006A5560"/>
    <w:rsid w:val="006A6AC6"/>
    <w:rsid w:val="006B1A6A"/>
    <w:rsid w:val="006B1AE9"/>
    <w:rsid w:val="006B525F"/>
    <w:rsid w:val="006B632B"/>
    <w:rsid w:val="006B6557"/>
    <w:rsid w:val="006B6D59"/>
    <w:rsid w:val="006B6F36"/>
    <w:rsid w:val="006B709E"/>
    <w:rsid w:val="006B7E3C"/>
    <w:rsid w:val="006C06CB"/>
    <w:rsid w:val="006C07B5"/>
    <w:rsid w:val="006C1CB0"/>
    <w:rsid w:val="006C1D35"/>
    <w:rsid w:val="006C3A21"/>
    <w:rsid w:val="006C5773"/>
    <w:rsid w:val="006C61D2"/>
    <w:rsid w:val="006C6735"/>
    <w:rsid w:val="006C6971"/>
    <w:rsid w:val="006D118B"/>
    <w:rsid w:val="006D2056"/>
    <w:rsid w:val="006D4544"/>
    <w:rsid w:val="006D4D32"/>
    <w:rsid w:val="006D54EE"/>
    <w:rsid w:val="006D6806"/>
    <w:rsid w:val="006D6D64"/>
    <w:rsid w:val="006E07A7"/>
    <w:rsid w:val="006E1B63"/>
    <w:rsid w:val="006E2B5F"/>
    <w:rsid w:val="006E2C9A"/>
    <w:rsid w:val="006E34FE"/>
    <w:rsid w:val="006E3E1C"/>
    <w:rsid w:val="006E54BB"/>
    <w:rsid w:val="006E61CF"/>
    <w:rsid w:val="006E79BE"/>
    <w:rsid w:val="006F0297"/>
    <w:rsid w:val="006F09CD"/>
    <w:rsid w:val="006F150B"/>
    <w:rsid w:val="006F2A14"/>
    <w:rsid w:val="006F2B7E"/>
    <w:rsid w:val="006F5FEE"/>
    <w:rsid w:val="006F617B"/>
    <w:rsid w:val="006F772F"/>
    <w:rsid w:val="00700F7F"/>
    <w:rsid w:val="0070211D"/>
    <w:rsid w:val="00702E9D"/>
    <w:rsid w:val="00702EFC"/>
    <w:rsid w:val="0070349E"/>
    <w:rsid w:val="0070437D"/>
    <w:rsid w:val="007058C6"/>
    <w:rsid w:val="0070767B"/>
    <w:rsid w:val="007119CF"/>
    <w:rsid w:val="00712D1B"/>
    <w:rsid w:val="00713967"/>
    <w:rsid w:val="007157D7"/>
    <w:rsid w:val="00716A6F"/>
    <w:rsid w:val="00717818"/>
    <w:rsid w:val="007201B0"/>
    <w:rsid w:val="007202E3"/>
    <w:rsid w:val="00720A10"/>
    <w:rsid w:val="00721022"/>
    <w:rsid w:val="00721698"/>
    <w:rsid w:val="00722A74"/>
    <w:rsid w:val="00724180"/>
    <w:rsid w:val="0072472F"/>
    <w:rsid w:val="0072757C"/>
    <w:rsid w:val="0072779C"/>
    <w:rsid w:val="00730DF7"/>
    <w:rsid w:val="00731671"/>
    <w:rsid w:val="0073219E"/>
    <w:rsid w:val="00732C3E"/>
    <w:rsid w:val="00733E1F"/>
    <w:rsid w:val="00734653"/>
    <w:rsid w:val="00734805"/>
    <w:rsid w:val="00735708"/>
    <w:rsid w:val="00735FC1"/>
    <w:rsid w:val="007368E9"/>
    <w:rsid w:val="007371D6"/>
    <w:rsid w:val="007411E5"/>
    <w:rsid w:val="0074123F"/>
    <w:rsid w:val="007467C2"/>
    <w:rsid w:val="00747056"/>
    <w:rsid w:val="007475A3"/>
    <w:rsid w:val="007500FF"/>
    <w:rsid w:val="00751AA0"/>
    <w:rsid w:val="00751B98"/>
    <w:rsid w:val="007534F5"/>
    <w:rsid w:val="007540AA"/>
    <w:rsid w:val="00754164"/>
    <w:rsid w:val="007545B0"/>
    <w:rsid w:val="00755080"/>
    <w:rsid w:val="00755A2D"/>
    <w:rsid w:val="0075658C"/>
    <w:rsid w:val="00756B4F"/>
    <w:rsid w:val="00757136"/>
    <w:rsid w:val="00764CE6"/>
    <w:rsid w:val="00764FB7"/>
    <w:rsid w:val="007652DB"/>
    <w:rsid w:val="007655A1"/>
    <w:rsid w:val="00765A76"/>
    <w:rsid w:val="00765A8B"/>
    <w:rsid w:val="00765FD7"/>
    <w:rsid w:val="00766D1C"/>
    <w:rsid w:val="00766D76"/>
    <w:rsid w:val="007679A6"/>
    <w:rsid w:val="007679F2"/>
    <w:rsid w:val="00773901"/>
    <w:rsid w:val="007749F9"/>
    <w:rsid w:val="00774B3B"/>
    <w:rsid w:val="00775CBB"/>
    <w:rsid w:val="0077781C"/>
    <w:rsid w:val="007779E2"/>
    <w:rsid w:val="007808DA"/>
    <w:rsid w:val="00780924"/>
    <w:rsid w:val="00780E9F"/>
    <w:rsid w:val="00780F32"/>
    <w:rsid w:val="00782193"/>
    <w:rsid w:val="00782ADF"/>
    <w:rsid w:val="0078305B"/>
    <w:rsid w:val="007832EC"/>
    <w:rsid w:val="00783BBD"/>
    <w:rsid w:val="00784732"/>
    <w:rsid w:val="007849AE"/>
    <w:rsid w:val="00784A3F"/>
    <w:rsid w:val="00785BE2"/>
    <w:rsid w:val="00790412"/>
    <w:rsid w:val="00793D3E"/>
    <w:rsid w:val="00794B7A"/>
    <w:rsid w:val="00794F39"/>
    <w:rsid w:val="007952CB"/>
    <w:rsid w:val="0079568D"/>
    <w:rsid w:val="007958A9"/>
    <w:rsid w:val="00796221"/>
    <w:rsid w:val="007964E2"/>
    <w:rsid w:val="00797AD5"/>
    <w:rsid w:val="007A0ED7"/>
    <w:rsid w:val="007A3708"/>
    <w:rsid w:val="007A3BA1"/>
    <w:rsid w:val="007A44C0"/>
    <w:rsid w:val="007A51B7"/>
    <w:rsid w:val="007A76FC"/>
    <w:rsid w:val="007A77D6"/>
    <w:rsid w:val="007A7E73"/>
    <w:rsid w:val="007B1C85"/>
    <w:rsid w:val="007B2835"/>
    <w:rsid w:val="007B29A0"/>
    <w:rsid w:val="007B2A95"/>
    <w:rsid w:val="007B4BCD"/>
    <w:rsid w:val="007B64D0"/>
    <w:rsid w:val="007B66BA"/>
    <w:rsid w:val="007B73BA"/>
    <w:rsid w:val="007B7966"/>
    <w:rsid w:val="007C0413"/>
    <w:rsid w:val="007C09B4"/>
    <w:rsid w:val="007C15EA"/>
    <w:rsid w:val="007C16AC"/>
    <w:rsid w:val="007C3366"/>
    <w:rsid w:val="007C6A04"/>
    <w:rsid w:val="007D0717"/>
    <w:rsid w:val="007D14D6"/>
    <w:rsid w:val="007D57F3"/>
    <w:rsid w:val="007D5E24"/>
    <w:rsid w:val="007D7B05"/>
    <w:rsid w:val="007E158D"/>
    <w:rsid w:val="007E3172"/>
    <w:rsid w:val="007E339F"/>
    <w:rsid w:val="007E366B"/>
    <w:rsid w:val="007E3756"/>
    <w:rsid w:val="007E4E34"/>
    <w:rsid w:val="007E67AA"/>
    <w:rsid w:val="007E686C"/>
    <w:rsid w:val="007E7683"/>
    <w:rsid w:val="007E7FB1"/>
    <w:rsid w:val="007F0856"/>
    <w:rsid w:val="007F175F"/>
    <w:rsid w:val="007F18AB"/>
    <w:rsid w:val="007F25EB"/>
    <w:rsid w:val="007F5B1E"/>
    <w:rsid w:val="007F6A6A"/>
    <w:rsid w:val="00800A57"/>
    <w:rsid w:val="0080238E"/>
    <w:rsid w:val="00803B0F"/>
    <w:rsid w:val="00804388"/>
    <w:rsid w:val="00805B67"/>
    <w:rsid w:val="00806990"/>
    <w:rsid w:val="00807C11"/>
    <w:rsid w:val="008101AD"/>
    <w:rsid w:val="008107F1"/>
    <w:rsid w:val="008110F4"/>
    <w:rsid w:val="00811F87"/>
    <w:rsid w:val="008124F7"/>
    <w:rsid w:val="00814809"/>
    <w:rsid w:val="0081499E"/>
    <w:rsid w:val="00814BAA"/>
    <w:rsid w:val="00815F39"/>
    <w:rsid w:val="00815FDA"/>
    <w:rsid w:val="00816739"/>
    <w:rsid w:val="008172CA"/>
    <w:rsid w:val="0082433E"/>
    <w:rsid w:val="008249A0"/>
    <w:rsid w:val="00827204"/>
    <w:rsid w:val="0083006B"/>
    <w:rsid w:val="00831765"/>
    <w:rsid w:val="008318FA"/>
    <w:rsid w:val="00833011"/>
    <w:rsid w:val="0083564B"/>
    <w:rsid w:val="00837BFF"/>
    <w:rsid w:val="00840B03"/>
    <w:rsid w:val="0084181D"/>
    <w:rsid w:val="00841C43"/>
    <w:rsid w:val="00843AAA"/>
    <w:rsid w:val="00843C1C"/>
    <w:rsid w:val="00844689"/>
    <w:rsid w:val="00844918"/>
    <w:rsid w:val="00845599"/>
    <w:rsid w:val="00847ACD"/>
    <w:rsid w:val="00850BD1"/>
    <w:rsid w:val="008511B0"/>
    <w:rsid w:val="008549E8"/>
    <w:rsid w:val="008558FA"/>
    <w:rsid w:val="00857239"/>
    <w:rsid w:val="008649D2"/>
    <w:rsid w:val="00864FCF"/>
    <w:rsid w:val="00864FE4"/>
    <w:rsid w:val="00865F46"/>
    <w:rsid w:val="008661B8"/>
    <w:rsid w:val="008662BB"/>
    <w:rsid w:val="0086644A"/>
    <w:rsid w:val="00867FE0"/>
    <w:rsid w:val="00870881"/>
    <w:rsid w:val="00870F12"/>
    <w:rsid w:val="0087120B"/>
    <w:rsid w:val="008716A5"/>
    <w:rsid w:val="008717DD"/>
    <w:rsid w:val="00871B60"/>
    <w:rsid w:val="00873465"/>
    <w:rsid w:val="00874358"/>
    <w:rsid w:val="008760BF"/>
    <w:rsid w:val="008764C7"/>
    <w:rsid w:val="0087715C"/>
    <w:rsid w:val="00877B6B"/>
    <w:rsid w:val="00877F63"/>
    <w:rsid w:val="00877F87"/>
    <w:rsid w:val="00881E30"/>
    <w:rsid w:val="0088237F"/>
    <w:rsid w:val="00884974"/>
    <w:rsid w:val="00884BC5"/>
    <w:rsid w:val="008855B2"/>
    <w:rsid w:val="00885864"/>
    <w:rsid w:val="008860BC"/>
    <w:rsid w:val="00886BFA"/>
    <w:rsid w:val="00886EDB"/>
    <w:rsid w:val="00887956"/>
    <w:rsid w:val="00890895"/>
    <w:rsid w:val="00892876"/>
    <w:rsid w:val="0089324B"/>
    <w:rsid w:val="008945CB"/>
    <w:rsid w:val="00894CEB"/>
    <w:rsid w:val="00895447"/>
    <w:rsid w:val="00895E24"/>
    <w:rsid w:val="00896118"/>
    <w:rsid w:val="00897696"/>
    <w:rsid w:val="008A0922"/>
    <w:rsid w:val="008A0D4A"/>
    <w:rsid w:val="008A1205"/>
    <w:rsid w:val="008A1432"/>
    <w:rsid w:val="008A25D4"/>
    <w:rsid w:val="008A28F4"/>
    <w:rsid w:val="008A3418"/>
    <w:rsid w:val="008A3EC1"/>
    <w:rsid w:val="008A50A0"/>
    <w:rsid w:val="008A59C8"/>
    <w:rsid w:val="008A5D48"/>
    <w:rsid w:val="008A646B"/>
    <w:rsid w:val="008A751E"/>
    <w:rsid w:val="008A7726"/>
    <w:rsid w:val="008B0BAC"/>
    <w:rsid w:val="008B13C5"/>
    <w:rsid w:val="008B203A"/>
    <w:rsid w:val="008B23C4"/>
    <w:rsid w:val="008B3024"/>
    <w:rsid w:val="008B3FCC"/>
    <w:rsid w:val="008B4861"/>
    <w:rsid w:val="008B49CA"/>
    <w:rsid w:val="008B6AA1"/>
    <w:rsid w:val="008B7D81"/>
    <w:rsid w:val="008B7E6B"/>
    <w:rsid w:val="008C028C"/>
    <w:rsid w:val="008C09F8"/>
    <w:rsid w:val="008C0A8F"/>
    <w:rsid w:val="008C154C"/>
    <w:rsid w:val="008C313F"/>
    <w:rsid w:val="008C35A3"/>
    <w:rsid w:val="008C36CE"/>
    <w:rsid w:val="008D1CA9"/>
    <w:rsid w:val="008D29FC"/>
    <w:rsid w:val="008D34BC"/>
    <w:rsid w:val="008D36EB"/>
    <w:rsid w:val="008D3C55"/>
    <w:rsid w:val="008D3DA6"/>
    <w:rsid w:val="008D544A"/>
    <w:rsid w:val="008D5979"/>
    <w:rsid w:val="008D6B66"/>
    <w:rsid w:val="008D75B3"/>
    <w:rsid w:val="008E0DC5"/>
    <w:rsid w:val="008E3182"/>
    <w:rsid w:val="008E5A03"/>
    <w:rsid w:val="008E61F1"/>
    <w:rsid w:val="008F1B05"/>
    <w:rsid w:val="008F23E8"/>
    <w:rsid w:val="008F262E"/>
    <w:rsid w:val="008F3B72"/>
    <w:rsid w:val="008F4814"/>
    <w:rsid w:val="008F63F2"/>
    <w:rsid w:val="008F6C6B"/>
    <w:rsid w:val="008F796B"/>
    <w:rsid w:val="00901369"/>
    <w:rsid w:val="00904454"/>
    <w:rsid w:val="009054E5"/>
    <w:rsid w:val="0090593D"/>
    <w:rsid w:val="00905EDF"/>
    <w:rsid w:val="0090625E"/>
    <w:rsid w:val="009077C0"/>
    <w:rsid w:val="00911039"/>
    <w:rsid w:val="0091153A"/>
    <w:rsid w:val="00913BBB"/>
    <w:rsid w:val="009157D9"/>
    <w:rsid w:val="0091618D"/>
    <w:rsid w:val="00917440"/>
    <w:rsid w:val="009175CC"/>
    <w:rsid w:val="009178DE"/>
    <w:rsid w:val="00917CFD"/>
    <w:rsid w:val="00921325"/>
    <w:rsid w:val="00921EFD"/>
    <w:rsid w:val="00923048"/>
    <w:rsid w:val="00924054"/>
    <w:rsid w:val="00924B61"/>
    <w:rsid w:val="0092527C"/>
    <w:rsid w:val="00925B63"/>
    <w:rsid w:val="0092668F"/>
    <w:rsid w:val="00926D65"/>
    <w:rsid w:val="00927261"/>
    <w:rsid w:val="00927520"/>
    <w:rsid w:val="00931852"/>
    <w:rsid w:val="00932C60"/>
    <w:rsid w:val="00933932"/>
    <w:rsid w:val="00933C27"/>
    <w:rsid w:val="00934585"/>
    <w:rsid w:val="009355F0"/>
    <w:rsid w:val="009357FD"/>
    <w:rsid w:val="009360DD"/>
    <w:rsid w:val="009365E0"/>
    <w:rsid w:val="00936983"/>
    <w:rsid w:val="00936EE8"/>
    <w:rsid w:val="009401CF"/>
    <w:rsid w:val="00941594"/>
    <w:rsid w:val="0094202D"/>
    <w:rsid w:val="00942C4B"/>
    <w:rsid w:val="0094346A"/>
    <w:rsid w:val="0094400D"/>
    <w:rsid w:val="00944A90"/>
    <w:rsid w:val="00944FBC"/>
    <w:rsid w:val="009452B9"/>
    <w:rsid w:val="009462C0"/>
    <w:rsid w:val="009462CD"/>
    <w:rsid w:val="009467C0"/>
    <w:rsid w:val="00947A22"/>
    <w:rsid w:val="00950426"/>
    <w:rsid w:val="009514A8"/>
    <w:rsid w:val="00952BAB"/>
    <w:rsid w:val="00952E41"/>
    <w:rsid w:val="0095419A"/>
    <w:rsid w:val="00954F04"/>
    <w:rsid w:val="00954F44"/>
    <w:rsid w:val="00955381"/>
    <w:rsid w:val="00955BFA"/>
    <w:rsid w:val="0095655F"/>
    <w:rsid w:val="0095692C"/>
    <w:rsid w:val="00960AA0"/>
    <w:rsid w:val="009612D8"/>
    <w:rsid w:val="0096157C"/>
    <w:rsid w:val="009615BE"/>
    <w:rsid w:val="00961EEC"/>
    <w:rsid w:val="009620B6"/>
    <w:rsid w:val="00963481"/>
    <w:rsid w:val="0096378D"/>
    <w:rsid w:val="00963A4E"/>
    <w:rsid w:val="00963C7E"/>
    <w:rsid w:val="00964476"/>
    <w:rsid w:val="00964E1F"/>
    <w:rsid w:val="009657ED"/>
    <w:rsid w:val="0096733E"/>
    <w:rsid w:val="00967642"/>
    <w:rsid w:val="009676A7"/>
    <w:rsid w:val="0096775F"/>
    <w:rsid w:val="00970BB3"/>
    <w:rsid w:val="009711C6"/>
    <w:rsid w:val="0097261C"/>
    <w:rsid w:val="00974BC3"/>
    <w:rsid w:val="00976973"/>
    <w:rsid w:val="00976C74"/>
    <w:rsid w:val="00980084"/>
    <w:rsid w:val="00980D2C"/>
    <w:rsid w:val="00982D9E"/>
    <w:rsid w:val="00983C38"/>
    <w:rsid w:val="0098739E"/>
    <w:rsid w:val="00987C6B"/>
    <w:rsid w:val="00990DA4"/>
    <w:rsid w:val="0099131A"/>
    <w:rsid w:val="00995118"/>
    <w:rsid w:val="00995479"/>
    <w:rsid w:val="00995BD7"/>
    <w:rsid w:val="00996510"/>
    <w:rsid w:val="009971B2"/>
    <w:rsid w:val="009979F0"/>
    <w:rsid w:val="009A10AD"/>
    <w:rsid w:val="009A23C0"/>
    <w:rsid w:val="009A273C"/>
    <w:rsid w:val="009A2ABD"/>
    <w:rsid w:val="009A2D4E"/>
    <w:rsid w:val="009A3DC1"/>
    <w:rsid w:val="009A402C"/>
    <w:rsid w:val="009A53C4"/>
    <w:rsid w:val="009A5E0D"/>
    <w:rsid w:val="009A62FF"/>
    <w:rsid w:val="009A73DF"/>
    <w:rsid w:val="009B0931"/>
    <w:rsid w:val="009B13FA"/>
    <w:rsid w:val="009B1D1A"/>
    <w:rsid w:val="009B271A"/>
    <w:rsid w:val="009B2FD0"/>
    <w:rsid w:val="009B355D"/>
    <w:rsid w:val="009B4A43"/>
    <w:rsid w:val="009B4E05"/>
    <w:rsid w:val="009B61FB"/>
    <w:rsid w:val="009B6532"/>
    <w:rsid w:val="009B6873"/>
    <w:rsid w:val="009B70BC"/>
    <w:rsid w:val="009B7999"/>
    <w:rsid w:val="009C056D"/>
    <w:rsid w:val="009C1B37"/>
    <w:rsid w:val="009C5466"/>
    <w:rsid w:val="009C5EF2"/>
    <w:rsid w:val="009C5EFF"/>
    <w:rsid w:val="009C7C84"/>
    <w:rsid w:val="009D0DE9"/>
    <w:rsid w:val="009D27E4"/>
    <w:rsid w:val="009D2842"/>
    <w:rsid w:val="009D30DE"/>
    <w:rsid w:val="009D3968"/>
    <w:rsid w:val="009D47A9"/>
    <w:rsid w:val="009D545A"/>
    <w:rsid w:val="009E0517"/>
    <w:rsid w:val="009E238B"/>
    <w:rsid w:val="009E4922"/>
    <w:rsid w:val="009E5443"/>
    <w:rsid w:val="009E5523"/>
    <w:rsid w:val="009E609F"/>
    <w:rsid w:val="009E6151"/>
    <w:rsid w:val="009E6343"/>
    <w:rsid w:val="009E73FD"/>
    <w:rsid w:val="009E7465"/>
    <w:rsid w:val="009F0E1F"/>
    <w:rsid w:val="009F2377"/>
    <w:rsid w:val="009F3437"/>
    <w:rsid w:val="009F3B3B"/>
    <w:rsid w:val="009F555F"/>
    <w:rsid w:val="009F5A17"/>
    <w:rsid w:val="009F62AF"/>
    <w:rsid w:val="009F6689"/>
    <w:rsid w:val="009F69A3"/>
    <w:rsid w:val="00A02F3A"/>
    <w:rsid w:val="00A031AA"/>
    <w:rsid w:val="00A05591"/>
    <w:rsid w:val="00A05975"/>
    <w:rsid w:val="00A05B45"/>
    <w:rsid w:val="00A05DCE"/>
    <w:rsid w:val="00A06142"/>
    <w:rsid w:val="00A06F0C"/>
    <w:rsid w:val="00A105C5"/>
    <w:rsid w:val="00A11039"/>
    <w:rsid w:val="00A117EB"/>
    <w:rsid w:val="00A134A9"/>
    <w:rsid w:val="00A135B8"/>
    <w:rsid w:val="00A15A51"/>
    <w:rsid w:val="00A166F2"/>
    <w:rsid w:val="00A177AC"/>
    <w:rsid w:val="00A22FF4"/>
    <w:rsid w:val="00A230B9"/>
    <w:rsid w:val="00A23828"/>
    <w:rsid w:val="00A239F5"/>
    <w:rsid w:val="00A24034"/>
    <w:rsid w:val="00A24856"/>
    <w:rsid w:val="00A24AFB"/>
    <w:rsid w:val="00A256E2"/>
    <w:rsid w:val="00A259BE"/>
    <w:rsid w:val="00A2602D"/>
    <w:rsid w:val="00A26CDD"/>
    <w:rsid w:val="00A27EB4"/>
    <w:rsid w:val="00A33D97"/>
    <w:rsid w:val="00A3444B"/>
    <w:rsid w:val="00A35DF7"/>
    <w:rsid w:val="00A36ACA"/>
    <w:rsid w:val="00A376A5"/>
    <w:rsid w:val="00A42634"/>
    <w:rsid w:val="00A42957"/>
    <w:rsid w:val="00A45287"/>
    <w:rsid w:val="00A46403"/>
    <w:rsid w:val="00A46566"/>
    <w:rsid w:val="00A47433"/>
    <w:rsid w:val="00A47E3A"/>
    <w:rsid w:val="00A51005"/>
    <w:rsid w:val="00A5164C"/>
    <w:rsid w:val="00A516E5"/>
    <w:rsid w:val="00A52715"/>
    <w:rsid w:val="00A532D6"/>
    <w:rsid w:val="00A53EB3"/>
    <w:rsid w:val="00A54814"/>
    <w:rsid w:val="00A5481B"/>
    <w:rsid w:val="00A552B9"/>
    <w:rsid w:val="00A56784"/>
    <w:rsid w:val="00A56FC8"/>
    <w:rsid w:val="00A6152A"/>
    <w:rsid w:val="00A620D2"/>
    <w:rsid w:val="00A62D31"/>
    <w:rsid w:val="00A63BE0"/>
    <w:rsid w:val="00A65370"/>
    <w:rsid w:val="00A65648"/>
    <w:rsid w:val="00A65A57"/>
    <w:rsid w:val="00A665BC"/>
    <w:rsid w:val="00A67667"/>
    <w:rsid w:val="00A67AC8"/>
    <w:rsid w:val="00A72174"/>
    <w:rsid w:val="00A73346"/>
    <w:rsid w:val="00A75070"/>
    <w:rsid w:val="00A752E3"/>
    <w:rsid w:val="00A75642"/>
    <w:rsid w:val="00A77563"/>
    <w:rsid w:val="00A80175"/>
    <w:rsid w:val="00A801C6"/>
    <w:rsid w:val="00A8025E"/>
    <w:rsid w:val="00A80F39"/>
    <w:rsid w:val="00A81748"/>
    <w:rsid w:val="00A82718"/>
    <w:rsid w:val="00A828F6"/>
    <w:rsid w:val="00A832DC"/>
    <w:rsid w:val="00A83709"/>
    <w:rsid w:val="00A83802"/>
    <w:rsid w:val="00A83DAF"/>
    <w:rsid w:val="00A84DFB"/>
    <w:rsid w:val="00A87A96"/>
    <w:rsid w:val="00A908E0"/>
    <w:rsid w:val="00A92997"/>
    <w:rsid w:val="00A9409E"/>
    <w:rsid w:val="00A97633"/>
    <w:rsid w:val="00A976CD"/>
    <w:rsid w:val="00A97B1A"/>
    <w:rsid w:val="00AA0433"/>
    <w:rsid w:val="00AA190B"/>
    <w:rsid w:val="00AA1D78"/>
    <w:rsid w:val="00AA237D"/>
    <w:rsid w:val="00AA3C4B"/>
    <w:rsid w:val="00AA45C8"/>
    <w:rsid w:val="00AA772A"/>
    <w:rsid w:val="00AA7F73"/>
    <w:rsid w:val="00AB053B"/>
    <w:rsid w:val="00AB2541"/>
    <w:rsid w:val="00AB2D3C"/>
    <w:rsid w:val="00AB5446"/>
    <w:rsid w:val="00AB5AF8"/>
    <w:rsid w:val="00AC00D6"/>
    <w:rsid w:val="00AC0269"/>
    <w:rsid w:val="00AC0426"/>
    <w:rsid w:val="00AC04D6"/>
    <w:rsid w:val="00AC0BB0"/>
    <w:rsid w:val="00AC217B"/>
    <w:rsid w:val="00AC2484"/>
    <w:rsid w:val="00AC2D37"/>
    <w:rsid w:val="00AC34CC"/>
    <w:rsid w:val="00AC4440"/>
    <w:rsid w:val="00AC445F"/>
    <w:rsid w:val="00AC534C"/>
    <w:rsid w:val="00AC5D57"/>
    <w:rsid w:val="00AC7ABF"/>
    <w:rsid w:val="00AD0591"/>
    <w:rsid w:val="00AD0A0F"/>
    <w:rsid w:val="00AD0A2D"/>
    <w:rsid w:val="00AD31B4"/>
    <w:rsid w:val="00AD38C9"/>
    <w:rsid w:val="00AD4888"/>
    <w:rsid w:val="00AD7C4A"/>
    <w:rsid w:val="00AE0354"/>
    <w:rsid w:val="00AE14AE"/>
    <w:rsid w:val="00AE1DA3"/>
    <w:rsid w:val="00AE1E1F"/>
    <w:rsid w:val="00AE25EE"/>
    <w:rsid w:val="00AE2B37"/>
    <w:rsid w:val="00AE351F"/>
    <w:rsid w:val="00AE3AAE"/>
    <w:rsid w:val="00AE3BE9"/>
    <w:rsid w:val="00AE4D0D"/>
    <w:rsid w:val="00AE560F"/>
    <w:rsid w:val="00AE61C6"/>
    <w:rsid w:val="00AE6B04"/>
    <w:rsid w:val="00AE790B"/>
    <w:rsid w:val="00AF12FC"/>
    <w:rsid w:val="00AF1BBB"/>
    <w:rsid w:val="00AF1BE4"/>
    <w:rsid w:val="00AF2685"/>
    <w:rsid w:val="00AF340C"/>
    <w:rsid w:val="00AF4474"/>
    <w:rsid w:val="00AF447C"/>
    <w:rsid w:val="00AF4AB4"/>
    <w:rsid w:val="00AF5530"/>
    <w:rsid w:val="00AF6393"/>
    <w:rsid w:val="00AF6DEB"/>
    <w:rsid w:val="00AF7118"/>
    <w:rsid w:val="00AF7733"/>
    <w:rsid w:val="00B00995"/>
    <w:rsid w:val="00B02404"/>
    <w:rsid w:val="00B040B2"/>
    <w:rsid w:val="00B041AC"/>
    <w:rsid w:val="00B04D84"/>
    <w:rsid w:val="00B06507"/>
    <w:rsid w:val="00B0652D"/>
    <w:rsid w:val="00B06E4C"/>
    <w:rsid w:val="00B074E0"/>
    <w:rsid w:val="00B07922"/>
    <w:rsid w:val="00B10F9A"/>
    <w:rsid w:val="00B12B68"/>
    <w:rsid w:val="00B132DB"/>
    <w:rsid w:val="00B13AC9"/>
    <w:rsid w:val="00B15645"/>
    <w:rsid w:val="00B159A3"/>
    <w:rsid w:val="00B15D98"/>
    <w:rsid w:val="00B21D58"/>
    <w:rsid w:val="00B21D8B"/>
    <w:rsid w:val="00B222AF"/>
    <w:rsid w:val="00B2262D"/>
    <w:rsid w:val="00B22B5B"/>
    <w:rsid w:val="00B22D2A"/>
    <w:rsid w:val="00B23475"/>
    <w:rsid w:val="00B23671"/>
    <w:rsid w:val="00B24D00"/>
    <w:rsid w:val="00B24D75"/>
    <w:rsid w:val="00B25093"/>
    <w:rsid w:val="00B25DAB"/>
    <w:rsid w:val="00B264D3"/>
    <w:rsid w:val="00B273C7"/>
    <w:rsid w:val="00B27F72"/>
    <w:rsid w:val="00B307D4"/>
    <w:rsid w:val="00B32F66"/>
    <w:rsid w:val="00B34EC7"/>
    <w:rsid w:val="00B35E51"/>
    <w:rsid w:val="00B36AB5"/>
    <w:rsid w:val="00B37E22"/>
    <w:rsid w:val="00B4015B"/>
    <w:rsid w:val="00B40217"/>
    <w:rsid w:val="00B40B31"/>
    <w:rsid w:val="00B40E9B"/>
    <w:rsid w:val="00B41258"/>
    <w:rsid w:val="00B41A87"/>
    <w:rsid w:val="00B42D4E"/>
    <w:rsid w:val="00B43956"/>
    <w:rsid w:val="00B43E10"/>
    <w:rsid w:val="00B43E75"/>
    <w:rsid w:val="00B43EF7"/>
    <w:rsid w:val="00B44305"/>
    <w:rsid w:val="00B44527"/>
    <w:rsid w:val="00B4605B"/>
    <w:rsid w:val="00B5180C"/>
    <w:rsid w:val="00B51887"/>
    <w:rsid w:val="00B520A8"/>
    <w:rsid w:val="00B52617"/>
    <w:rsid w:val="00B53F5D"/>
    <w:rsid w:val="00B5427B"/>
    <w:rsid w:val="00B550E5"/>
    <w:rsid w:val="00B560F8"/>
    <w:rsid w:val="00B60B13"/>
    <w:rsid w:val="00B60B9F"/>
    <w:rsid w:val="00B60EC3"/>
    <w:rsid w:val="00B62101"/>
    <w:rsid w:val="00B621CD"/>
    <w:rsid w:val="00B642FD"/>
    <w:rsid w:val="00B64CD5"/>
    <w:rsid w:val="00B65171"/>
    <w:rsid w:val="00B6518F"/>
    <w:rsid w:val="00B65A90"/>
    <w:rsid w:val="00B65E4E"/>
    <w:rsid w:val="00B67BC7"/>
    <w:rsid w:val="00B7099E"/>
    <w:rsid w:val="00B70E91"/>
    <w:rsid w:val="00B7198C"/>
    <w:rsid w:val="00B71F46"/>
    <w:rsid w:val="00B72773"/>
    <w:rsid w:val="00B72E05"/>
    <w:rsid w:val="00B732AD"/>
    <w:rsid w:val="00B74B14"/>
    <w:rsid w:val="00B7551E"/>
    <w:rsid w:val="00B75BB9"/>
    <w:rsid w:val="00B778F1"/>
    <w:rsid w:val="00B801BD"/>
    <w:rsid w:val="00B802D8"/>
    <w:rsid w:val="00B810B1"/>
    <w:rsid w:val="00B8141D"/>
    <w:rsid w:val="00B82BAE"/>
    <w:rsid w:val="00B8416A"/>
    <w:rsid w:val="00B8479E"/>
    <w:rsid w:val="00B85DBA"/>
    <w:rsid w:val="00B85E09"/>
    <w:rsid w:val="00B86441"/>
    <w:rsid w:val="00B872FD"/>
    <w:rsid w:val="00B87395"/>
    <w:rsid w:val="00B874D9"/>
    <w:rsid w:val="00B90209"/>
    <w:rsid w:val="00B902E2"/>
    <w:rsid w:val="00B915CC"/>
    <w:rsid w:val="00B9221E"/>
    <w:rsid w:val="00B92573"/>
    <w:rsid w:val="00B93390"/>
    <w:rsid w:val="00B940D0"/>
    <w:rsid w:val="00B96CCD"/>
    <w:rsid w:val="00B97833"/>
    <w:rsid w:val="00BA0D89"/>
    <w:rsid w:val="00BA0EFE"/>
    <w:rsid w:val="00BA193B"/>
    <w:rsid w:val="00BA2340"/>
    <w:rsid w:val="00BA2CB8"/>
    <w:rsid w:val="00BA472A"/>
    <w:rsid w:val="00BA48E5"/>
    <w:rsid w:val="00BA6F18"/>
    <w:rsid w:val="00BB0365"/>
    <w:rsid w:val="00BB0D12"/>
    <w:rsid w:val="00BB0DC3"/>
    <w:rsid w:val="00BB14F2"/>
    <w:rsid w:val="00BB3542"/>
    <w:rsid w:val="00BB3707"/>
    <w:rsid w:val="00BB4CD2"/>
    <w:rsid w:val="00BB5731"/>
    <w:rsid w:val="00BB5DB4"/>
    <w:rsid w:val="00BB6F03"/>
    <w:rsid w:val="00BB77B4"/>
    <w:rsid w:val="00BC14A9"/>
    <w:rsid w:val="00BC2352"/>
    <w:rsid w:val="00BC45A5"/>
    <w:rsid w:val="00BC51E1"/>
    <w:rsid w:val="00BC5E88"/>
    <w:rsid w:val="00BC6F55"/>
    <w:rsid w:val="00BD04BC"/>
    <w:rsid w:val="00BD13BE"/>
    <w:rsid w:val="00BD1A1F"/>
    <w:rsid w:val="00BD1E98"/>
    <w:rsid w:val="00BD4F0E"/>
    <w:rsid w:val="00BD7611"/>
    <w:rsid w:val="00BE0EE6"/>
    <w:rsid w:val="00BE2954"/>
    <w:rsid w:val="00BE483C"/>
    <w:rsid w:val="00BE5A52"/>
    <w:rsid w:val="00BE5BA7"/>
    <w:rsid w:val="00BE66B1"/>
    <w:rsid w:val="00BE7D2C"/>
    <w:rsid w:val="00BF0739"/>
    <w:rsid w:val="00BF0BDC"/>
    <w:rsid w:val="00BF1797"/>
    <w:rsid w:val="00BF1FF8"/>
    <w:rsid w:val="00BF294B"/>
    <w:rsid w:val="00BF2B2A"/>
    <w:rsid w:val="00BF2D9B"/>
    <w:rsid w:val="00BF3D5D"/>
    <w:rsid w:val="00BF3F2D"/>
    <w:rsid w:val="00BF40D2"/>
    <w:rsid w:val="00BF54BB"/>
    <w:rsid w:val="00BF5B58"/>
    <w:rsid w:val="00BF64B9"/>
    <w:rsid w:val="00C00BC5"/>
    <w:rsid w:val="00C00E6F"/>
    <w:rsid w:val="00C019CF"/>
    <w:rsid w:val="00C03E7C"/>
    <w:rsid w:val="00C03ED3"/>
    <w:rsid w:val="00C05E3B"/>
    <w:rsid w:val="00C06EFD"/>
    <w:rsid w:val="00C10279"/>
    <w:rsid w:val="00C1031F"/>
    <w:rsid w:val="00C1068F"/>
    <w:rsid w:val="00C11703"/>
    <w:rsid w:val="00C12073"/>
    <w:rsid w:val="00C12687"/>
    <w:rsid w:val="00C13BED"/>
    <w:rsid w:val="00C14833"/>
    <w:rsid w:val="00C15A8A"/>
    <w:rsid w:val="00C15E77"/>
    <w:rsid w:val="00C17F0A"/>
    <w:rsid w:val="00C200E6"/>
    <w:rsid w:val="00C201F4"/>
    <w:rsid w:val="00C2022E"/>
    <w:rsid w:val="00C21128"/>
    <w:rsid w:val="00C22870"/>
    <w:rsid w:val="00C229A3"/>
    <w:rsid w:val="00C22D3E"/>
    <w:rsid w:val="00C2388A"/>
    <w:rsid w:val="00C238D8"/>
    <w:rsid w:val="00C249BB"/>
    <w:rsid w:val="00C24D8B"/>
    <w:rsid w:val="00C26A02"/>
    <w:rsid w:val="00C26D69"/>
    <w:rsid w:val="00C311C0"/>
    <w:rsid w:val="00C31ECE"/>
    <w:rsid w:val="00C3348C"/>
    <w:rsid w:val="00C33DC1"/>
    <w:rsid w:val="00C33FEC"/>
    <w:rsid w:val="00C343BE"/>
    <w:rsid w:val="00C347CF"/>
    <w:rsid w:val="00C34990"/>
    <w:rsid w:val="00C34F2F"/>
    <w:rsid w:val="00C35A39"/>
    <w:rsid w:val="00C3662B"/>
    <w:rsid w:val="00C4005D"/>
    <w:rsid w:val="00C412BF"/>
    <w:rsid w:val="00C41448"/>
    <w:rsid w:val="00C42355"/>
    <w:rsid w:val="00C428DA"/>
    <w:rsid w:val="00C42C83"/>
    <w:rsid w:val="00C42FA1"/>
    <w:rsid w:val="00C451D4"/>
    <w:rsid w:val="00C452E7"/>
    <w:rsid w:val="00C45EA4"/>
    <w:rsid w:val="00C51E81"/>
    <w:rsid w:val="00C51F14"/>
    <w:rsid w:val="00C53911"/>
    <w:rsid w:val="00C5476A"/>
    <w:rsid w:val="00C54993"/>
    <w:rsid w:val="00C5544F"/>
    <w:rsid w:val="00C56A53"/>
    <w:rsid w:val="00C571E4"/>
    <w:rsid w:val="00C573DC"/>
    <w:rsid w:val="00C61256"/>
    <w:rsid w:val="00C61778"/>
    <w:rsid w:val="00C62D34"/>
    <w:rsid w:val="00C6319B"/>
    <w:rsid w:val="00C63EF8"/>
    <w:rsid w:val="00C63F71"/>
    <w:rsid w:val="00C645A7"/>
    <w:rsid w:val="00C65672"/>
    <w:rsid w:val="00C66D8F"/>
    <w:rsid w:val="00C6722A"/>
    <w:rsid w:val="00C672B3"/>
    <w:rsid w:val="00C6775E"/>
    <w:rsid w:val="00C703B4"/>
    <w:rsid w:val="00C71405"/>
    <w:rsid w:val="00C718D0"/>
    <w:rsid w:val="00C7394F"/>
    <w:rsid w:val="00C73CEB"/>
    <w:rsid w:val="00C741EF"/>
    <w:rsid w:val="00C74504"/>
    <w:rsid w:val="00C756A9"/>
    <w:rsid w:val="00C75B3E"/>
    <w:rsid w:val="00C75F46"/>
    <w:rsid w:val="00C77B1E"/>
    <w:rsid w:val="00C77D1C"/>
    <w:rsid w:val="00C81BB5"/>
    <w:rsid w:val="00C82AE6"/>
    <w:rsid w:val="00C82BE4"/>
    <w:rsid w:val="00C8355C"/>
    <w:rsid w:val="00C83DE0"/>
    <w:rsid w:val="00C83E56"/>
    <w:rsid w:val="00C85707"/>
    <w:rsid w:val="00C85DC9"/>
    <w:rsid w:val="00C85ED2"/>
    <w:rsid w:val="00C87024"/>
    <w:rsid w:val="00C87AE4"/>
    <w:rsid w:val="00C909C9"/>
    <w:rsid w:val="00C92807"/>
    <w:rsid w:val="00C92866"/>
    <w:rsid w:val="00C94BA6"/>
    <w:rsid w:val="00C95342"/>
    <w:rsid w:val="00C97661"/>
    <w:rsid w:val="00C97FC6"/>
    <w:rsid w:val="00CA0AB1"/>
    <w:rsid w:val="00CA10E8"/>
    <w:rsid w:val="00CA1305"/>
    <w:rsid w:val="00CA3555"/>
    <w:rsid w:val="00CA5984"/>
    <w:rsid w:val="00CA69C7"/>
    <w:rsid w:val="00CA6F9B"/>
    <w:rsid w:val="00CA78BD"/>
    <w:rsid w:val="00CB0CFA"/>
    <w:rsid w:val="00CB0F4F"/>
    <w:rsid w:val="00CB1608"/>
    <w:rsid w:val="00CB2C83"/>
    <w:rsid w:val="00CB3651"/>
    <w:rsid w:val="00CB37EC"/>
    <w:rsid w:val="00CB3BD6"/>
    <w:rsid w:val="00CB513A"/>
    <w:rsid w:val="00CB689A"/>
    <w:rsid w:val="00CB70D2"/>
    <w:rsid w:val="00CB7316"/>
    <w:rsid w:val="00CB7333"/>
    <w:rsid w:val="00CB746E"/>
    <w:rsid w:val="00CB7474"/>
    <w:rsid w:val="00CC2928"/>
    <w:rsid w:val="00CC2956"/>
    <w:rsid w:val="00CC2E18"/>
    <w:rsid w:val="00CC480A"/>
    <w:rsid w:val="00CC4C61"/>
    <w:rsid w:val="00CC4E5F"/>
    <w:rsid w:val="00CC6BF7"/>
    <w:rsid w:val="00CC7211"/>
    <w:rsid w:val="00CD0BBB"/>
    <w:rsid w:val="00CD2171"/>
    <w:rsid w:val="00CD226C"/>
    <w:rsid w:val="00CD2A3E"/>
    <w:rsid w:val="00CD2F9E"/>
    <w:rsid w:val="00CD32A9"/>
    <w:rsid w:val="00CD3459"/>
    <w:rsid w:val="00CD408B"/>
    <w:rsid w:val="00CD418A"/>
    <w:rsid w:val="00CD5967"/>
    <w:rsid w:val="00CD5970"/>
    <w:rsid w:val="00CD644E"/>
    <w:rsid w:val="00CD7212"/>
    <w:rsid w:val="00CD73FE"/>
    <w:rsid w:val="00CE0CF7"/>
    <w:rsid w:val="00CE145C"/>
    <w:rsid w:val="00CE2011"/>
    <w:rsid w:val="00CE3F33"/>
    <w:rsid w:val="00CE588C"/>
    <w:rsid w:val="00CE6BDC"/>
    <w:rsid w:val="00CE7C00"/>
    <w:rsid w:val="00CF16A5"/>
    <w:rsid w:val="00CF1CE8"/>
    <w:rsid w:val="00CF22A2"/>
    <w:rsid w:val="00CF22F8"/>
    <w:rsid w:val="00CF36DB"/>
    <w:rsid w:val="00CF581B"/>
    <w:rsid w:val="00CF5AFC"/>
    <w:rsid w:val="00CF74CE"/>
    <w:rsid w:val="00D004B5"/>
    <w:rsid w:val="00D0079E"/>
    <w:rsid w:val="00D0098B"/>
    <w:rsid w:val="00D02068"/>
    <w:rsid w:val="00D03079"/>
    <w:rsid w:val="00D03333"/>
    <w:rsid w:val="00D045CD"/>
    <w:rsid w:val="00D0559E"/>
    <w:rsid w:val="00D066BB"/>
    <w:rsid w:val="00D0753B"/>
    <w:rsid w:val="00D0772D"/>
    <w:rsid w:val="00D10D16"/>
    <w:rsid w:val="00D11C89"/>
    <w:rsid w:val="00D12C14"/>
    <w:rsid w:val="00D14D33"/>
    <w:rsid w:val="00D14E3A"/>
    <w:rsid w:val="00D14F44"/>
    <w:rsid w:val="00D15DC5"/>
    <w:rsid w:val="00D161D2"/>
    <w:rsid w:val="00D21448"/>
    <w:rsid w:val="00D21FB1"/>
    <w:rsid w:val="00D22890"/>
    <w:rsid w:val="00D22F04"/>
    <w:rsid w:val="00D24BC4"/>
    <w:rsid w:val="00D26054"/>
    <w:rsid w:val="00D2745C"/>
    <w:rsid w:val="00D2746B"/>
    <w:rsid w:val="00D30B42"/>
    <w:rsid w:val="00D31CD7"/>
    <w:rsid w:val="00D325E9"/>
    <w:rsid w:val="00D32E9F"/>
    <w:rsid w:val="00D337BC"/>
    <w:rsid w:val="00D343FD"/>
    <w:rsid w:val="00D3462C"/>
    <w:rsid w:val="00D3480E"/>
    <w:rsid w:val="00D34932"/>
    <w:rsid w:val="00D35304"/>
    <w:rsid w:val="00D36FF8"/>
    <w:rsid w:val="00D4469B"/>
    <w:rsid w:val="00D455C2"/>
    <w:rsid w:val="00D46152"/>
    <w:rsid w:val="00D4666F"/>
    <w:rsid w:val="00D501CB"/>
    <w:rsid w:val="00D50206"/>
    <w:rsid w:val="00D50AFC"/>
    <w:rsid w:val="00D50E8D"/>
    <w:rsid w:val="00D51955"/>
    <w:rsid w:val="00D5240B"/>
    <w:rsid w:val="00D537BD"/>
    <w:rsid w:val="00D54136"/>
    <w:rsid w:val="00D56009"/>
    <w:rsid w:val="00D565A0"/>
    <w:rsid w:val="00D56C25"/>
    <w:rsid w:val="00D5710F"/>
    <w:rsid w:val="00D57A9F"/>
    <w:rsid w:val="00D61A62"/>
    <w:rsid w:val="00D62AEA"/>
    <w:rsid w:val="00D62C2A"/>
    <w:rsid w:val="00D63858"/>
    <w:rsid w:val="00D6484B"/>
    <w:rsid w:val="00D65232"/>
    <w:rsid w:val="00D653C4"/>
    <w:rsid w:val="00D653FB"/>
    <w:rsid w:val="00D66372"/>
    <w:rsid w:val="00D66B02"/>
    <w:rsid w:val="00D670EC"/>
    <w:rsid w:val="00D67A69"/>
    <w:rsid w:val="00D67D28"/>
    <w:rsid w:val="00D72C5F"/>
    <w:rsid w:val="00D73DC1"/>
    <w:rsid w:val="00D74373"/>
    <w:rsid w:val="00D75A87"/>
    <w:rsid w:val="00D76C4A"/>
    <w:rsid w:val="00D77414"/>
    <w:rsid w:val="00D8082C"/>
    <w:rsid w:val="00D8171A"/>
    <w:rsid w:val="00D822CD"/>
    <w:rsid w:val="00D827B5"/>
    <w:rsid w:val="00D838D0"/>
    <w:rsid w:val="00D83B4B"/>
    <w:rsid w:val="00D85CB2"/>
    <w:rsid w:val="00D86ED5"/>
    <w:rsid w:val="00D86F70"/>
    <w:rsid w:val="00D872A3"/>
    <w:rsid w:val="00D8744F"/>
    <w:rsid w:val="00D90C3F"/>
    <w:rsid w:val="00D92D65"/>
    <w:rsid w:val="00D932D5"/>
    <w:rsid w:val="00D93359"/>
    <w:rsid w:val="00D93527"/>
    <w:rsid w:val="00D9372D"/>
    <w:rsid w:val="00D937F0"/>
    <w:rsid w:val="00D93A0C"/>
    <w:rsid w:val="00D949F6"/>
    <w:rsid w:val="00D94B7B"/>
    <w:rsid w:val="00D94BB7"/>
    <w:rsid w:val="00D94D81"/>
    <w:rsid w:val="00D94D8B"/>
    <w:rsid w:val="00D964B6"/>
    <w:rsid w:val="00D96595"/>
    <w:rsid w:val="00D97490"/>
    <w:rsid w:val="00DA010C"/>
    <w:rsid w:val="00DA11A7"/>
    <w:rsid w:val="00DA2051"/>
    <w:rsid w:val="00DA20BA"/>
    <w:rsid w:val="00DA2299"/>
    <w:rsid w:val="00DA22FA"/>
    <w:rsid w:val="00DA2412"/>
    <w:rsid w:val="00DA5FE0"/>
    <w:rsid w:val="00DA63C7"/>
    <w:rsid w:val="00DA6524"/>
    <w:rsid w:val="00DA6895"/>
    <w:rsid w:val="00DB0058"/>
    <w:rsid w:val="00DB0DB9"/>
    <w:rsid w:val="00DB1329"/>
    <w:rsid w:val="00DB20DF"/>
    <w:rsid w:val="00DB2D25"/>
    <w:rsid w:val="00DB3785"/>
    <w:rsid w:val="00DB37CB"/>
    <w:rsid w:val="00DB3ADC"/>
    <w:rsid w:val="00DB3DA8"/>
    <w:rsid w:val="00DB757D"/>
    <w:rsid w:val="00DB7846"/>
    <w:rsid w:val="00DC061B"/>
    <w:rsid w:val="00DC0A2B"/>
    <w:rsid w:val="00DC1225"/>
    <w:rsid w:val="00DC1ABD"/>
    <w:rsid w:val="00DC1C81"/>
    <w:rsid w:val="00DC27A2"/>
    <w:rsid w:val="00DC3E96"/>
    <w:rsid w:val="00DC46C5"/>
    <w:rsid w:val="00DC6B0B"/>
    <w:rsid w:val="00DC786E"/>
    <w:rsid w:val="00DC7C32"/>
    <w:rsid w:val="00DD082F"/>
    <w:rsid w:val="00DD08DC"/>
    <w:rsid w:val="00DD09CD"/>
    <w:rsid w:val="00DD169A"/>
    <w:rsid w:val="00DD20E3"/>
    <w:rsid w:val="00DD2300"/>
    <w:rsid w:val="00DD26C4"/>
    <w:rsid w:val="00DD2953"/>
    <w:rsid w:val="00DD3FBD"/>
    <w:rsid w:val="00DD514F"/>
    <w:rsid w:val="00DD6B85"/>
    <w:rsid w:val="00DD6DB9"/>
    <w:rsid w:val="00DE14DC"/>
    <w:rsid w:val="00DE1FEB"/>
    <w:rsid w:val="00DE2182"/>
    <w:rsid w:val="00DE264C"/>
    <w:rsid w:val="00DE2E41"/>
    <w:rsid w:val="00DE33AB"/>
    <w:rsid w:val="00DE3A29"/>
    <w:rsid w:val="00DE3E70"/>
    <w:rsid w:val="00DE5CA9"/>
    <w:rsid w:val="00DE5EDE"/>
    <w:rsid w:val="00DE65FB"/>
    <w:rsid w:val="00DE6BFE"/>
    <w:rsid w:val="00DE71F8"/>
    <w:rsid w:val="00DF006A"/>
    <w:rsid w:val="00DF2354"/>
    <w:rsid w:val="00DF2623"/>
    <w:rsid w:val="00DF3440"/>
    <w:rsid w:val="00DF3640"/>
    <w:rsid w:val="00DF4D8B"/>
    <w:rsid w:val="00DF601E"/>
    <w:rsid w:val="00E00A9F"/>
    <w:rsid w:val="00E0133B"/>
    <w:rsid w:val="00E01819"/>
    <w:rsid w:val="00E03D93"/>
    <w:rsid w:val="00E04619"/>
    <w:rsid w:val="00E050A9"/>
    <w:rsid w:val="00E050F0"/>
    <w:rsid w:val="00E05A20"/>
    <w:rsid w:val="00E05BFB"/>
    <w:rsid w:val="00E06ECF"/>
    <w:rsid w:val="00E075A0"/>
    <w:rsid w:val="00E1098E"/>
    <w:rsid w:val="00E11F72"/>
    <w:rsid w:val="00E125E7"/>
    <w:rsid w:val="00E126CD"/>
    <w:rsid w:val="00E1481C"/>
    <w:rsid w:val="00E14E63"/>
    <w:rsid w:val="00E16431"/>
    <w:rsid w:val="00E16B7A"/>
    <w:rsid w:val="00E17016"/>
    <w:rsid w:val="00E176FF"/>
    <w:rsid w:val="00E17FD9"/>
    <w:rsid w:val="00E20D50"/>
    <w:rsid w:val="00E21986"/>
    <w:rsid w:val="00E21C00"/>
    <w:rsid w:val="00E24080"/>
    <w:rsid w:val="00E245CE"/>
    <w:rsid w:val="00E2481A"/>
    <w:rsid w:val="00E25893"/>
    <w:rsid w:val="00E271A6"/>
    <w:rsid w:val="00E3155E"/>
    <w:rsid w:val="00E32399"/>
    <w:rsid w:val="00E33808"/>
    <w:rsid w:val="00E33A51"/>
    <w:rsid w:val="00E347E5"/>
    <w:rsid w:val="00E34B23"/>
    <w:rsid w:val="00E34C64"/>
    <w:rsid w:val="00E3550D"/>
    <w:rsid w:val="00E361EB"/>
    <w:rsid w:val="00E3701D"/>
    <w:rsid w:val="00E40427"/>
    <w:rsid w:val="00E41353"/>
    <w:rsid w:val="00E4164C"/>
    <w:rsid w:val="00E41790"/>
    <w:rsid w:val="00E41DBC"/>
    <w:rsid w:val="00E42171"/>
    <w:rsid w:val="00E43E08"/>
    <w:rsid w:val="00E4631B"/>
    <w:rsid w:val="00E46737"/>
    <w:rsid w:val="00E46D36"/>
    <w:rsid w:val="00E46FC4"/>
    <w:rsid w:val="00E50258"/>
    <w:rsid w:val="00E50405"/>
    <w:rsid w:val="00E5090A"/>
    <w:rsid w:val="00E542A8"/>
    <w:rsid w:val="00E54BB6"/>
    <w:rsid w:val="00E54FA9"/>
    <w:rsid w:val="00E5509D"/>
    <w:rsid w:val="00E55B29"/>
    <w:rsid w:val="00E566D7"/>
    <w:rsid w:val="00E5701B"/>
    <w:rsid w:val="00E6000F"/>
    <w:rsid w:val="00E64279"/>
    <w:rsid w:val="00E647D5"/>
    <w:rsid w:val="00E64E66"/>
    <w:rsid w:val="00E652C9"/>
    <w:rsid w:val="00E65487"/>
    <w:rsid w:val="00E65C8A"/>
    <w:rsid w:val="00E66331"/>
    <w:rsid w:val="00E66D3A"/>
    <w:rsid w:val="00E66FEB"/>
    <w:rsid w:val="00E677D8"/>
    <w:rsid w:val="00E67953"/>
    <w:rsid w:val="00E7072D"/>
    <w:rsid w:val="00E73BAD"/>
    <w:rsid w:val="00E74115"/>
    <w:rsid w:val="00E74FBF"/>
    <w:rsid w:val="00E75828"/>
    <w:rsid w:val="00E75F2F"/>
    <w:rsid w:val="00E76C64"/>
    <w:rsid w:val="00E773D2"/>
    <w:rsid w:val="00E77FD6"/>
    <w:rsid w:val="00E80BAB"/>
    <w:rsid w:val="00E80BB5"/>
    <w:rsid w:val="00E815E9"/>
    <w:rsid w:val="00E81775"/>
    <w:rsid w:val="00E82B20"/>
    <w:rsid w:val="00E8403B"/>
    <w:rsid w:val="00E87273"/>
    <w:rsid w:val="00E92406"/>
    <w:rsid w:val="00E92CB3"/>
    <w:rsid w:val="00E92E4D"/>
    <w:rsid w:val="00E92F75"/>
    <w:rsid w:val="00E9341B"/>
    <w:rsid w:val="00E94B68"/>
    <w:rsid w:val="00E95034"/>
    <w:rsid w:val="00E96C90"/>
    <w:rsid w:val="00E97133"/>
    <w:rsid w:val="00E97BE8"/>
    <w:rsid w:val="00E97DB1"/>
    <w:rsid w:val="00EA0AD0"/>
    <w:rsid w:val="00EA202C"/>
    <w:rsid w:val="00EA29FB"/>
    <w:rsid w:val="00EA2B31"/>
    <w:rsid w:val="00EA424B"/>
    <w:rsid w:val="00EA49F3"/>
    <w:rsid w:val="00EA5139"/>
    <w:rsid w:val="00EA58BC"/>
    <w:rsid w:val="00EA58D3"/>
    <w:rsid w:val="00EA5B8E"/>
    <w:rsid w:val="00EA5E71"/>
    <w:rsid w:val="00EB0190"/>
    <w:rsid w:val="00EB149C"/>
    <w:rsid w:val="00EB1C5C"/>
    <w:rsid w:val="00EB3203"/>
    <w:rsid w:val="00EB600B"/>
    <w:rsid w:val="00EB6725"/>
    <w:rsid w:val="00EC0ABA"/>
    <w:rsid w:val="00EC16FA"/>
    <w:rsid w:val="00EC1736"/>
    <w:rsid w:val="00EC3A25"/>
    <w:rsid w:val="00EC3CE5"/>
    <w:rsid w:val="00EC3CF0"/>
    <w:rsid w:val="00EC4A7E"/>
    <w:rsid w:val="00EC5CDA"/>
    <w:rsid w:val="00EC67EF"/>
    <w:rsid w:val="00EC6F22"/>
    <w:rsid w:val="00EC7659"/>
    <w:rsid w:val="00EC7724"/>
    <w:rsid w:val="00EC7B3B"/>
    <w:rsid w:val="00ED0870"/>
    <w:rsid w:val="00ED0F68"/>
    <w:rsid w:val="00ED1A64"/>
    <w:rsid w:val="00ED1D66"/>
    <w:rsid w:val="00ED2638"/>
    <w:rsid w:val="00ED2742"/>
    <w:rsid w:val="00ED3B46"/>
    <w:rsid w:val="00ED3BBF"/>
    <w:rsid w:val="00ED53D2"/>
    <w:rsid w:val="00ED729E"/>
    <w:rsid w:val="00ED73BE"/>
    <w:rsid w:val="00EE0029"/>
    <w:rsid w:val="00EE0060"/>
    <w:rsid w:val="00EE0813"/>
    <w:rsid w:val="00EE1B0F"/>
    <w:rsid w:val="00EE3858"/>
    <w:rsid w:val="00EE566D"/>
    <w:rsid w:val="00EE5C17"/>
    <w:rsid w:val="00EE6008"/>
    <w:rsid w:val="00EE6432"/>
    <w:rsid w:val="00EE69ED"/>
    <w:rsid w:val="00EE702B"/>
    <w:rsid w:val="00EE7047"/>
    <w:rsid w:val="00EF0A9D"/>
    <w:rsid w:val="00EF1301"/>
    <w:rsid w:val="00EF1414"/>
    <w:rsid w:val="00EF370B"/>
    <w:rsid w:val="00EF459A"/>
    <w:rsid w:val="00EF5B29"/>
    <w:rsid w:val="00EF78EE"/>
    <w:rsid w:val="00F005DD"/>
    <w:rsid w:val="00F00714"/>
    <w:rsid w:val="00F01F80"/>
    <w:rsid w:val="00F0265C"/>
    <w:rsid w:val="00F03890"/>
    <w:rsid w:val="00F049B9"/>
    <w:rsid w:val="00F04C2A"/>
    <w:rsid w:val="00F04D79"/>
    <w:rsid w:val="00F05BCA"/>
    <w:rsid w:val="00F05E50"/>
    <w:rsid w:val="00F06091"/>
    <w:rsid w:val="00F06FF0"/>
    <w:rsid w:val="00F07295"/>
    <w:rsid w:val="00F1083A"/>
    <w:rsid w:val="00F1104E"/>
    <w:rsid w:val="00F12202"/>
    <w:rsid w:val="00F12294"/>
    <w:rsid w:val="00F126D2"/>
    <w:rsid w:val="00F13D9D"/>
    <w:rsid w:val="00F14687"/>
    <w:rsid w:val="00F156C2"/>
    <w:rsid w:val="00F158F6"/>
    <w:rsid w:val="00F164B0"/>
    <w:rsid w:val="00F1663E"/>
    <w:rsid w:val="00F21221"/>
    <w:rsid w:val="00F22D47"/>
    <w:rsid w:val="00F23D46"/>
    <w:rsid w:val="00F24242"/>
    <w:rsid w:val="00F2462F"/>
    <w:rsid w:val="00F25B88"/>
    <w:rsid w:val="00F26CF9"/>
    <w:rsid w:val="00F30137"/>
    <w:rsid w:val="00F30E87"/>
    <w:rsid w:val="00F31BC0"/>
    <w:rsid w:val="00F31F42"/>
    <w:rsid w:val="00F343F3"/>
    <w:rsid w:val="00F34AC9"/>
    <w:rsid w:val="00F35B92"/>
    <w:rsid w:val="00F37F8A"/>
    <w:rsid w:val="00F4197E"/>
    <w:rsid w:val="00F421F3"/>
    <w:rsid w:val="00F42857"/>
    <w:rsid w:val="00F45B5F"/>
    <w:rsid w:val="00F46041"/>
    <w:rsid w:val="00F46A2F"/>
    <w:rsid w:val="00F503B6"/>
    <w:rsid w:val="00F5050F"/>
    <w:rsid w:val="00F5172D"/>
    <w:rsid w:val="00F53D6E"/>
    <w:rsid w:val="00F5643B"/>
    <w:rsid w:val="00F5727E"/>
    <w:rsid w:val="00F60380"/>
    <w:rsid w:val="00F60DEF"/>
    <w:rsid w:val="00F611D4"/>
    <w:rsid w:val="00F615FC"/>
    <w:rsid w:val="00F624BB"/>
    <w:rsid w:val="00F627C4"/>
    <w:rsid w:val="00F63E19"/>
    <w:rsid w:val="00F65796"/>
    <w:rsid w:val="00F65C0D"/>
    <w:rsid w:val="00F6661A"/>
    <w:rsid w:val="00F66811"/>
    <w:rsid w:val="00F6682A"/>
    <w:rsid w:val="00F66B8E"/>
    <w:rsid w:val="00F66C80"/>
    <w:rsid w:val="00F67180"/>
    <w:rsid w:val="00F67385"/>
    <w:rsid w:val="00F67A46"/>
    <w:rsid w:val="00F703DB"/>
    <w:rsid w:val="00F7057B"/>
    <w:rsid w:val="00F73E76"/>
    <w:rsid w:val="00F74845"/>
    <w:rsid w:val="00F76D93"/>
    <w:rsid w:val="00F773C4"/>
    <w:rsid w:val="00F80F8B"/>
    <w:rsid w:val="00F80FAB"/>
    <w:rsid w:val="00F815C9"/>
    <w:rsid w:val="00F8228B"/>
    <w:rsid w:val="00F8357D"/>
    <w:rsid w:val="00F8395F"/>
    <w:rsid w:val="00F83C58"/>
    <w:rsid w:val="00F84909"/>
    <w:rsid w:val="00F84DC3"/>
    <w:rsid w:val="00F85C22"/>
    <w:rsid w:val="00F86261"/>
    <w:rsid w:val="00F8652B"/>
    <w:rsid w:val="00F86D1F"/>
    <w:rsid w:val="00F87993"/>
    <w:rsid w:val="00F901DC"/>
    <w:rsid w:val="00F9037D"/>
    <w:rsid w:val="00F90BC2"/>
    <w:rsid w:val="00F91760"/>
    <w:rsid w:val="00F9383D"/>
    <w:rsid w:val="00F94255"/>
    <w:rsid w:val="00F948F4"/>
    <w:rsid w:val="00F9495D"/>
    <w:rsid w:val="00F94A50"/>
    <w:rsid w:val="00FA1C1D"/>
    <w:rsid w:val="00FA1D8D"/>
    <w:rsid w:val="00FA460F"/>
    <w:rsid w:val="00FA769A"/>
    <w:rsid w:val="00FB01E6"/>
    <w:rsid w:val="00FB11BB"/>
    <w:rsid w:val="00FB13F4"/>
    <w:rsid w:val="00FB170F"/>
    <w:rsid w:val="00FB3CED"/>
    <w:rsid w:val="00FB3EB7"/>
    <w:rsid w:val="00FB4EE5"/>
    <w:rsid w:val="00FB6C57"/>
    <w:rsid w:val="00FC0602"/>
    <w:rsid w:val="00FC1682"/>
    <w:rsid w:val="00FC1CD6"/>
    <w:rsid w:val="00FC2422"/>
    <w:rsid w:val="00FC4034"/>
    <w:rsid w:val="00FC4FB3"/>
    <w:rsid w:val="00FC5B82"/>
    <w:rsid w:val="00FC5D25"/>
    <w:rsid w:val="00FC618F"/>
    <w:rsid w:val="00FC65B0"/>
    <w:rsid w:val="00FC73B8"/>
    <w:rsid w:val="00FD011F"/>
    <w:rsid w:val="00FD0DAD"/>
    <w:rsid w:val="00FD157D"/>
    <w:rsid w:val="00FD19A6"/>
    <w:rsid w:val="00FD31A0"/>
    <w:rsid w:val="00FD32F4"/>
    <w:rsid w:val="00FD3C97"/>
    <w:rsid w:val="00FD4276"/>
    <w:rsid w:val="00FD647E"/>
    <w:rsid w:val="00FD671D"/>
    <w:rsid w:val="00FD6943"/>
    <w:rsid w:val="00FE09D5"/>
    <w:rsid w:val="00FE1965"/>
    <w:rsid w:val="00FE459A"/>
    <w:rsid w:val="00FE48EA"/>
    <w:rsid w:val="00FE5E30"/>
    <w:rsid w:val="00FE74A2"/>
    <w:rsid w:val="00FF0A5D"/>
    <w:rsid w:val="00FF10CA"/>
    <w:rsid w:val="00FF4B88"/>
    <w:rsid w:val="00FF4EBC"/>
    <w:rsid w:val="00FF6115"/>
    <w:rsid w:val="00FF61F1"/>
    <w:rsid w:val="00FF6246"/>
    <w:rsid w:val="00FF71D3"/>
    <w:rsid w:val="00FF739F"/>
    <w:rsid w:val="00FF76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59"/>
      </w:numPr>
      <w:spacing w:before="360" w:after="180"/>
      <w:ind w:left="432"/>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947A22"/>
    <w:pPr>
      <w:keepNext/>
      <w:numPr>
        <w:ilvl w:val="1"/>
        <w:numId w:val="59"/>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B7099E"/>
    <w:pPr>
      <w:keepNext/>
      <w:numPr>
        <w:ilvl w:val="2"/>
        <w:numId w:val="59"/>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59"/>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59"/>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59"/>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59"/>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59"/>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59"/>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6"/>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6"/>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uiPriority w:val="99"/>
    <w:rsid w:val="003355D3"/>
    <w:rPr>
      <w:vertAlign w:val="superscript"/>
    </w:rPr>
  </w:style>
  <w:style w:type="table" w:styleId="Mkatabulky">
    <w:name w:val="Table Grid"/>
    <w:basedOn w:val="Normlntabulka"/>
    <w:uiPriority w:val="99"/>
    <w:rsid w:val="003355D3"/>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semiHidden/>
    <w:rsid w:val="001C43A9"/>
    <w:rPr>
      <w:sz w:val="16"/>
      <w:szCs w:val="16"/>
    </w:rPr>
  </w:style>
  <w:style w:type="paragraph" w:styleId="Textkomente">
    <w:name w:val="annotation text"/>
    <w:aliases w:val="Text poznámky"/>
    <w:basedOn w:val="Normln"/>
    <w:link w:val="TextkomenteChar"/>
    <w:semiHidden/>
    <w:rsid w:val="001C43A9"/>
  </w:style>
  <w:style w:type="character" w:customStyle="1" w:styleId="TextkomenteChar">
    <w:name w:val="Text komentáře Char"/>
    <w:aliases w:val="Text poznámky Char"/>
    <w:basedOn w:val="Standardnpsmoodstavce"/>
    <w:link w:val="Textkomente"/>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31"/>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34"/>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6C07B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2">
    <w:name w:val="Char4 Char Char Char Char Char Char Char Char Char Char Char Char Char Char Char Char1 Char Char2 Char Char Char2"/>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2">
    <w:name w:val="Char Char Char Char Char Char Char Char Char Char Char Char Char2"/>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44"/>
      </w:numPr>
    </w:p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2"/>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semiHidden/>
    <w:unhideWhenUsed/>
    <w:rsid w:val="00584583"/>
    <w:rPr>
      <w:rFonts w:ascii="Courier New" w:hAnsi="Courier New" w:cs="Courier New"/>
    </w:rPr>
  </w:style>
  <w:style w:type="character" w:customStyle="1" w:styleId="ProsttextChar">
    <w:name w:val="Prostý text Char"/>
    <w:basedOn w:val="Standardnpsmoodstavce"/>
    <w:link w:val="Prosttext"/>
    <w:uiPriority w:val="99"/>
    <w:semiHidden/>
    <w:rsid w:val="00584583"/>
    <w:rPr>
      <w:rFonts w:ascii="Courier New" w:hAnsi="Courier New" w:cs="Courier New"/>
    </w:rPr>
  </w:style>
  <w:style w:type="paragraph" w:customStyle="1" w:styleId="Styl3">
    <w:name w:val="Styl3"/>
    <w:basedOn w:val="Nadpis5"/>
    <w:rsid w:val="00584583"/>
    <w:pPr>
      <w:numPr>
        <w:numId w:val="115"/>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basedOn w:val="Standardnpsmoodstavce"/>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804388"/>
    <w:rPr>
      <w:rFonts w:ascii="Arial" w:hAnsi="Arial"/>
      <w:sz w:val="16"/>
      <w:szCs w:val="16"/>
    </w:rPr>
  </w:style>
  <w:style w:type="numbering" w:customStyle="1" w:styleId="StylSodrkami">
    <w:name w:val="Styl S odrážkami"/>
    <w:basedOn w:val="Bezseznamu"/>
    <w:rsid w:val="008D5979"/>
    <w:pPr>
      <w:numPr>
        <w:numId w:val="172"/>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1A40B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1A40BA"/>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1A40BA"/>
    <w:pPr>
      <w:spacing w:before="0" w:after="160" w:line="240" w:lineRule="exact"/>
      <w:jc w:val="left"/>
    </w:pPr>
    <w:rPr>
      <w:rFonts w:ascii="Tahoma" w:hAnsi="Tahoma" w:cs="Times New Roman"/>
      <w:lang w:val="en-US" w:eastAsia="en-US"/>
    </w:rPr>
  </w:style>
  <w:style w:type="paragraph" w:customStyle="1" w:styleId="CharCharCharCharChar1CharCharCharCharCharChar1">
    <w:name w:val="Char Char Char Char Char1 Char Char Char Char Char Char1"/>
    <w:basedOn w:val="Normln"/>
    <w:rsid w:val="001A40BA"/>
    <w:pPr>
      <w:spacing w:before="0" w:after="160" w:line="240" w:lineRule="exact"/>
      <w:jc w:val="left"/>
    </w:pPr>
    <w:rPr>
      <w:rFonts w:ascii="Tahoma" w:hAnsi="Tahoma" w:cs="Times New Roman"/>
      <w:lang w:val="en-US" w:eastAsia="en-US"/>
    </w:rPr>
  </w:style>
  <w:style w:type="paragraph" w:customStyle="1" w:styleId="A2">
    <w:name w:val="A2+"/>
    <w:basedOn w:val="Normln"/>
    <w:autoRedefine/>
    <w:rsid w:val="00B273C7"/>
    <w:pPr>
      <w:keepNext/>
      <w:keepLines/>
      <w:numPr>
        <w:numId w:val="318"/>
      </w:numPr>
      <w:spacing w:before="360" w:after="120"/>
      <w:jc w:val="left"/>
      <w:outlineLvl w:val="1"/>
    </w:pPr>
    <w:rPr>
      <w:rFonts w:ascii="Calibri" w:hAnsi="Calibri" w:cs="Times New Roman"/>
      <w:b/>
      <w:bCs/>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59"/>
      </w:numPr>
      <w:spacing w:before="360" w:after="180"/>
      <w:ind w:left="432"/>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947A22"/>
    <w:pPr>
      <w:keepNext/>
      <w:numPr>
        <w:ilvl w:val="1"/>
        <w:numId w:val="59"/>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B7099E"/>
    <w:pPr>
      <w:keepNext/>
      <w:numPr>
        <w:ilvl w:val="2"/>
        <w:numId w:val="59"/>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59"/>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59"/>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59"/>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59"/>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59"/>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59"/>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6"/>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6"/>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uiPriority w:val="99"/>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uiPriority w:val="99"/>
    <w:rsid w:val="003355D3"/>
    <w:rPr>
      <w:vertAlign w:val="superscript"/>
    </w:rPr>
  </w:style>
  <w:style w:type="table" w:styleId="Mkatabulky">
    <w:name w:val="Table Grid"/>
    <w:basedOn w:val="Normlntabulka"/>
    <w:uiPriority w:val="99"/>
    <w:rsid w:val="003355D3"/>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semiHidden/>
    <w:rsid w:val="001C43A9"/>
    <w:rPr>
      <w:sz w:val="16"/>
      <w:szCs w:val="16"/>
    </w:rPr>
  </w:style>
  <w:style w:type="paragraph" w:styleId="Textkomente">
    <w:name w:val="annotation text"/>
    <w:aliases w:val="Text poznámky"/>
    <w:basedOn w:val="Normln"/>
    <w:link w:val="TextkomenteChar"/>
    <w:semiHidden/>
    <w:rsid w:val="001C43A9"/>
  </w:style>
  <w:style w:type="character" w:customStyle="1" w:styleId="TextkomenteChar">
    <w:name w:val="Text komentáře Char"/>
    <w:aliases w:val="Text poznámky Char"/>
    <w:basedOn w:val="Standardnpsmoodstavce"/>
    <w:link w:val="Textkomente"/>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31"/>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34"/>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6C07B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2">
    <w:name w:val="Char4 Char Char Char Char Char Char Char Char Char Char Char Char Char Char Char Char1 Char Char2 Char Char Char2"/>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2">
    <w:name w:val="Char Char Char Char Char Char Char Char Char Char Char Char Char2"/>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44"/>
      </w:numPr>
    </w:p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2"/>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semiHidden/>
    <w:unhideWhenUsed/>
    <w:rsid w:val="00584583"/>
    <w:rPr>
      <w:rFonts w:ascii="Courier New" w:hAnsi="Courier New" w:cs="Courier New"/>
    </w:rPr>
  </w:style>
  <w:style w:type="character" w:customStyle="1" w:styleId="ProsttextChar">
    <w:name w:val="Prostý text Char"/>
    <w:basedOn w:val="Standardnpsmoodstavce"/>
    <w:link w:val="Prosttext"/>
    <w:uiPriority w:val="99"/>
    <w:semiHidden/>
    <w:rsid w:val="00584583"/>
    <w:rPr>
      <w:rFonts w:ascii="Courier New" w:hAnsi="Courier New" w:cs="Courier New"/>
    </w:rPr>
  </w:style>
  <w:style w:type="paragraph" w:customStyle="1" w:styleId="Styl3">
    <w:name w:val="Styl3"/>
    <w:basedOn w:val="Nadpis5"/>
    <w:rsid w:val="00584583"/>
    <w:pPr>
      <w:numPr>
        <w:numId w:val="115"/>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99"/>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basedOn w:val="Standardnpsmoodstavce"/>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804388"/>
    <w:rPr>
      <w:rFonts w:ascii="Arial" w:hAnsi="Arial"/>
      <w:sz w:val="16"/>
      <w:szCs w:val="16"/>
    </w:rPr>
  </w:style>
  <w:style w:type="numbering" w:customStyle="1" w:styleId="StylSodrkami">
    <w:name w:val="Styl S odrážkami"/>
    <w:basedOn w:val="Bezseznamu"/>
    <w:rsid w:val="008D5979"/>
    <w:pPr>
      <w:numPr>
        <w:numId w:val="172"/>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1A40B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1A40BA"/>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1A40BA"/>
    <w:pPr>
      <w:spacing w:before="0" w:after="160" w:line="240" w:lineRule="exact"/>
      <w:jc w:val="left"/>
    </w:pPr>
    <w:rPr>
      <w:rFonts w:ascii="Tahoma" w:hAnsi="Tahoma" w:cs="Times New Roman"/>
      <w:lang w:val="en-US" w:eastAsia="en-US"/>
    </w:rPr>
  </w:style>
  <w:style w:type="paragraph" w:customStyle="1" w:styleId="CharCharCharCharChar1CharCharCharCharCharChar1">
    <w:name w:val="Char Char Char Char Char1 Char Char Char Char Char Char1"/>
    <w:basedOn w:val="Normln"/>
    <w:rsid w:val="001A40BA"/>
    <w:pPr>
      <w:spacing w:before="0" w:after="160" w:line="240" w:lineRule="exact"/>
      <w:jc w:val="left"/>
    </w:pPr>
    <w:rPr>
      <w:rFonts w:ascii="Tahoma" w:hAnsi="Tahoma" w:cs="Times New Roman"/>
      <w:lang w:val="en-US" w:eastAsia="en-US"/>
    </w:rPr>
  </w:style>
  <w:style w:type="paragraph" w:customStyle="1" w:styleId="A2">
    <w:name w:val="A2+"/>
    <w:basedOn w:val="Normln"/>
    <w:autoRedefine/>
    <w:rsid w:val="00B273C7"/>
    <w:pPr>
      <w:keepNext/>
      <w:keepLines/>
      <w:numPr>
        <w:numId w:val="318"/>
      </w:numPr>
      <w:spacing w:before="360" w:after="120"/>
      <w:jc w:val="left"/>
      <w:outlineLvl w:val="1"/>
    </w:pPr>
    <w:rPr>
      <w:rFonts w:ascii="Calibri" w:hAnsi="Calibri" w:cs="Times New Roman"/>
      <w:b/>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736">
      <w:bodyDiv w:val="1"/>
      <w:marLeft w:val="0"/>
      <w:marRight w:val="0"/>
      <w:marTop w:val="0"/>
      <w:marBottom w:val="0"/>
      <w:divBdr>
        <w:top w:val="none" w:sz="0" w:space="0" w:color="auto"/>
        <w:left w:val="none" w:sz="0" w:space="0" w:color="auto"/>
        <w:bottom w:val="none" w:sz="0" w:space="0" w:color="auto"/>
        <w:right w:val="none" w:sz="0" w:space="0" w:color="auto"/>
      </w:divBdr>
      <w:divsChild>
        <w:div w:id="2123765608">
          <w:marLeft w:val="0"/>
          <w:marRight w:val="0"/>
          <w:marTop w:val="0"/>
          <w:marBottom w:val="0"/>
          <w:divBdr>
            <w:top w:val="none" w:sz="0" w:space="0" w:color="auto"/>
            <w:left w:val="none" w:sz="0" w:space="0" w:color="auto"/>
            <w:bottom w:val="none" w:sz="0" w:space="0" w:color="auto"/>
            <w:right w:val="none" w:sz="0" w:space="0" w:color="auto"/>
          </w:divBdr>
          <w:divsChild>
            <w:div w:id="246967951">
              <w:marLeft w:val="0"/>
              <w:marRight w:val="0"/>
              <w:marTop w:val="0"/>
              <w:marBottom w:val="0"/>
              <w:divBdr>
                <w:top w:val="none" w:sz="0" w:space="0" w:color="auto"/>
                <w:left w:val="none" w:sz="0" w:space="0" w:color="auto"/>
                <w:bottom w:val="none" w:sz="0" w:space="0" w:color="auto"/>
                <w:right w:val="none" w:sz="0" w:space="0" w:color="auto"/>
              </w:divBdr>
              <w:divsChild>
                <w:div w:id="1246837611">
                  <w:marLeft w:val="0"/>
                  <w:marRight w:val="0"/>
                  <w:marTop w:val="0"/>
                  <w:marBottom w:val="0"/>
                  <w:divBdr>
                    <w:top w:val="none" w:sz="0" w:space="0" w:color="auto"/>
                    <w:left w:val="none" w:sz="0" w:space="0" w:color="auto"/>
                    <w:bottom w:val="none" w:sz="0" w:space="0" w:color="auto"/>
                    <w:right w:val="none" w:sz="0" w:space="0" w:color="auto"/>
                  </w:divBdr>
                  <w:divsChild>
                    <w:div w:id="1431048358">
                      <w:marLeft w:val="0"/>
                      <w:marRight w:val="0"/>
                      <w:marTop w:val="0"/>
                      <w:marBottom w:val="0"/>
                      <w:divBdr>
                        <w:top w:val="none" w:sz="0" w:space="0" w:color="auto"/>
                        <w:left w:val="none" w:sz="0" w:space="0" w:color="auto"/>
                        <w:bottom w:val="none" w:sz="0" w:space="0" w:color="auto"/>
                        <w:right w:val="none" w:sz="0" w:space="0" w:color="auto"/>
                      </w:divBdr>
                      <w:divsChild>
                        <w:div w:id="970936831">
                          <w:marLeft w:val="0"/>
                          <w:marRight w:val="0"/>
                          <w:marTop w:val="0"/>
                          <w:marBottom w:val="0"/>
                          <w:divBdr>
                            <w:top w:val="none" w:sz="0" w:space="0" w:color="auto"/>
                            <w:left w:val="none" w:sz="0" w:space="0" w:color="auto"/>
                            <w:bottom w:val="none" w:sz="0" w:space="0" w:color="auto"/>
                            <w:right w:val="none" w:sz="0" w:space="0" w:color="auto"/>
                          </w:divBdr>
                          <w:divsChild>
                            <w:div w:id="4093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051954">
      <w:bodyDiv w:val="1"/>
      <w:marLeft w:val="0"/>
      <w:marRight w:val="0"/>
      <w:marTop w:val="0"/>
      <w:marBottom w:val="0"/>
      <w:divBdr>
        <w:top w:val="none" w:sz="0" w:space="0" w:color="auto"/>
        <w:left w:val="none" w:sz="0" w:space="0" w:color="auto"/>
        <w:bottom w:val="none" w:sz="0" w:space="0" w:color="auto"/>
        <w:right w:val="none" w:sz="0" w:space="0" w:color="auto"/>
      </w:divBdr>
    </w:div>
    <w:div w:id="526868562">
      <w:bodyDiv w:val="1"/>
      <w:marLeft w:val="0"/>
      <w:marRight w:val="0"/>
      <w:marTop w:val="0"/>
      <w:marBottom w:val="0"/>
      <w:divBdr>
        <w:top w:val="none" w:sz="0" w:space="0" w:color="auto"/>
        <w:left w:val="none" w:sz="0" w:space="0" w:color="auto"/>
        <w:bottom w:val="none" w:sz="0" w:space="0" w:color="auto"/>
        <w:right w:val="none" w:sz="0" w:space="0" w:color="auto"/>
      </w:divBdr>
    </w:div>
    <w:div w:id="744108498">
      <w:bodyDiv w:val="1"/>
      <w:marLeft w:val="0"/>
      <w:marRight w:val="0"/>
      <w:marTop w:val="0"/>
      <w:marBottom w:val="0"/>
      <w:divBdr>
        <w:top w:val="none" w:sz="0" w:space="0" w:color="auto"/>
        <w:left w:val="none" w:sz="0" w:space="0" w:color="auto"/>
        <w:bottom w:val="none" w:sz="0" w:space="0" w:color="auto"/>
        <w:right w:val="none" w:sz="0" w:space="0" w:color="auto"/>
      </w:divBdr>
    </w:div>
    <w:div w:id="1035732778">
      <w:bodyDiv w:val="1"/>
      <w:marLeft w:val="0"/>
      <w:marRight w:val="0"/>
      <w:marTop w:val="0"/>
      <w:marBottom w:val="0"/>
      <w:divBdr>
        <w:top w:val="none" w:sz="0" w:space="0" w:color="auto"/>
        <w:left w:val="none" w:sz="0" w:space="0" w:color="auto"/>
        <w:bottom w:val="none" w:sz="0" w:space="0" w:color="auto"/>
        <w:right w:val="none" w:sz="0" w:space="0" w:color="auto"/>
      </w:divBdr>
    </w:div>
    <w:div w:id="1163282151">
      <w:bodyDiv w:val="1"/>
      <w:marLeft w:val="0"/>
      <w:marRight w:val="0"/>
      <w:marTop w:val="0"/>
      <w:marBottom w:val="0"/>
      <w:divBdr>
        <w:top w:val="none" w:sz="0" w:space="0" w:color="auto"/>
        <w:left w:val="none" w:sz="0" w:space="0" w:color="auto"/>
        <w:bottom w:val="none" w:sz="0" w:space="0" w:color="auto"/>
        <w:right w:val="none" w:sz="0" w:space="0" w:color="auto"/>
      </w:divBdr>
    </w:div>
    <w:div w:id="1460760530">
      <w:marLeft w:val="0"/>
      <w:marRight w:val="0"/>
      <w:marTop w:val="0"/>
      <w:marBottom w:val="0"/>
      <w:divBdr>
        <w:top w:val="none" w:sz="0" w:space="0" w:color="auto"/>
        <w:left w:val="none" w:sz="0" w:space="0" w:color="auto"/>
        <w:bottom w:val="none" w:sz="0" w:space="0" w:color="auto"/>
        <w:right w:val="none" w:sz="0" w:space="0" w:color="auto"/>
      </w:divBdr>
    </w:div>
    <w:div w:id="1460760531">
      <w:marLeft w:val="0"/>
      <w:marRight w:val="0"/>
      <w:marTop w:val="0"/>
      <w:marBottom w:val="0"/>
      <w:divBdr>
        <w:top w:val="none" w:sz="0" w:space="0" w:color="auto"/>
        <w:left w:val="none" w:sz="0" w:space="0" w:color="auto"/>
        <w:bottom w:val="none" w:sz="0" w:space="0" w:color="auto"/>
        <w:right w:val="none" w:sz="0" w:space="0" w:color="auto"/>
      </w:divBdr>
    </w:div>
    <w:div w:id="1729186155">
      <w:bodyDiv w:val="1"/>
      <w:marLeft w:val="0"/>
      <w:marRight w:val="0"/>
      <w:marTop w:val="0"/>
      <w:marBottom w:val="0"/>
      <w:divBdr>
        <w:top w:val="none" w:sz="0" w:space="0" w:color="auto"/>
        <w:left w:val="none" w:sz="0" w:space="0" w:color="auto"/>
        <w:bottom w:val="none" w:sz="0" w:space="0" w:color="auto"/>
        <w:right w:val="none" w:sz="0" w:space="0" w:color="auto"/>
      </w:divBdr>
    </w:div>
    <w:div w:id="181170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uzadost.cz" TargetMode="External"/><Relationship Id="rId18" Type="http://schemas.openxmlformats.org/officeDocument/2006/relationships/hyperlink" Target="mailto:David.Zeisel@mmr.cz"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euzadost.cz" TargetMode="External"/><Relationship Id="rId7" Type="http://schemas.openxmlformats.org/officeDocument/2006/relationships/webSettings" Target="webSettings.xml"/><Relationship Id="rId12" Type="http://schemas.openxmlformats.org/officeDocument/2006/relationships/hyperlink" Target="http://www.strukturalni-fondy.cz/iop" TargetMode="External"/><Relationship Id="rId17" Type="http://schemas.openxmlformats.org/officeDocument/2006/relationships/hyperlink" Target="http://www.crr.cz"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trukturalni-fondy.cz/Vyzvy" TargetMode="External"/><Relationship Id="rId20" Type="http://schemas.openxmlformats.org/officeDocument/2006/relationships/hyperlink" Target="mailto:sustal@crr.c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ukturalni-fondy.cz/iop/3-4" TargetMode="External"/><Relationship Id="rId24" Type="http://schemas.openxmlformats.org/officeDocument/2006/relationships/hyperlink" Target="http://www.strukturalni-fondy.cz/iop/3-4" TargetMode="External"/><Relationship Id="rId5" Type="http://schemas.microsoft.com/office/2007/relationships/stylesWithEffects" Target="stylesWithEffects.xml"/><Relationship Id="rId15" Type="http://schemas.openxmlformats.org/officeDocument/2006/relationships/hyperlink" Target="http://www.strukturalni-fondy.cz/iop/3-4" TargetMode="External"/><Relationship Id="rId23" Type="http://schemas.openxmlformats.org/officeDocument/2006/relationships/hyperlink" Target="http://www.crr.cz/cs/iop/dokumenty/"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dohnalovak@crr.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uzadost.cz/" TargetMode="External"/><Relationship Id="rId22" Type="http://schemas.openxmlformats.org/officeDocument/2006/relationships/hyperlink" Target="http://www.strukturalni-fondy.cz/iop"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2E0D9-BDB2-4103-A91F-124F9353769D}">
  <ds:schemaRefs>
    <ds:schemaRef ds:uri="http://schemas.openxmlformats.org/officeDocument/2006/bibliography"/>
  </ds:schemaRefs>
</ds:datastoreItem>
</file>

<file path=customXml/itemProps2.xml><?xml version="1.0" encoding="utf-8"?>
<ds:datastoreItem xmlns:ds="http://schemas.openxmlformats.org/officeDocument/2006/customXml" ds:itemID="{4350863E-0CF4-4D9C-9522-0972AC662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61</Pages>
  <Words>18279</Words>
  <Characters>115140</Characters>
  <Application>Microsoft Office Word</Application>
  <DocSecurity>0</DocSecurity>
  <Lines>959</Lines>
  <Paragraphs>266</Paragraphs>
  <ScaleCrop>false</ScaleCrop>
  <HeadingPairs>
    <vt:vector size="2" baseType="variant">
      <vt:variant>
        <vt:lpstr>Název</vt:lpstr>
      </vt:variant>
      <vt:variant>
        <vt:i4>1</vt:i4>
      </vt:variant>
    </vt:vector>
  </HeadingPairs>
  <TitlesOfParts>
    <vt:vector size="1" baseType="lpstr">
      <vt:lpstr>Příručka pro žadatele a příjemce</vt:lpstr>
    </vt:vector>
  </TitlesOfParts>
  <Company>MV ČR</Company>
  <LinksUpToDate>false</LinksUpToDate>
  <CharactersWithSpaces>133153</CharactersWithSpaces>
  <SharedDoc>false</SharedDoc>
  <HLinks>
    <vt:vector size="438" baseType="variant">
      <vt:variant>
        <vt:i4>5701634</vt:i4>
      </vt:variant>
      <vt:variant>
        <vt:i4>405</vt:i4>
      </vt:variant>
      <vt:variant>
        <vt:i4>0</vt:i4>
      </vt:variant>
      <vt:variant>
        <vt:i4>5</vt:i4>
      </vt:variant>
      <vt:variant>
        <vt:lpwstr>http://www.strukturalni-fondy.cz/iop/3-4</vt:lpwstr>
      </vt:variant>
      <vt:variant>
        <vt:lpwstr/>
      </vt:variant>
      <vt:variant>
        <vt:i4>3211318</vt:i4>
      </vt:variant>
      <vt:variant>
        <vt:i4>402</vt:i4>
      </vt:variant>
      <vt:variant>
        <vt:i4>0</vt:i4>
      </vt:variant>
      <vt:variant>
        <vt:i4>5</vt:i4>
      </vt:variant>
      <vt:variant>
        <vt:lpwstr>http://www.crr.cz/cs/programy-eu/iop/dokumenty/</vt:lpwstr>
      </vt:variant>
      <vt:variant>
        <vt:lpwstr/>
      </vt:variant>
      <vt:variant>
        <vt:i4>5242880</vt:i4>
      </vt:variant>
      <vt:variant>
        <vt:i4>399</vt:i4>
      </vt:variant>
      <vt:variant>
        <vt:i4>0</vt:i4>
      </vt:variant>
      <vt:variant>
        <vt:i4>5</vt:i4>
      </vt:variant>
      <vt:variant>
        <vt:lpwstr>http://www.strukturalni-fondy.cz/iop</vt:lpwstr>
      </vt:variant>
      <vt:variant>
        <vt:lpwstr/>
      </vt:variant>
      <vt:variant>
        <vt:i4>3866685</vt:i4>
      </vt:variant>
      <vt:variant>
        <vt:i4>396</vt:i4>
      </vt:variant>
      <vt:variant>
        <vt:i4>0</vt:i4>
      </vt:variant>
      <vt:variant>
        <vt:i4>5</vt:i4>
      </vt:variant>
      <vt:variant>
        <vt:lpwstr>https://www.eu-zadost.cz/uvod.aspx</vt:lpwstr>
      </vt:variant>
      <vt:variant>
        <vt:lpwstr/>
      </vt:variant>
      <vt:variant>
        <vt:i4>7733366</vt:i4>
      </vt:variant>
      <vt:variant>
        <vt:i4>393</vt:i4>
      </vt:variant>
      <vt:variant>
        <vt:i4>0</vt:i4>
      </vt:variant>
      <vt:variant>
        <vt:i4>5</vt:i4>
      </vt:variant>
      <vt:variant>
        <vt:lpwstr>http://www.crr.cz/</vt:lpwstr>
      </vt:variant>
      <vt:variant>
        <vt:lpwstr/>
      </vt:variant>
      <vt:variant>
        <vt:i4>3932256</vt:i4>
      </vt:variant>
      <vt:variant>
        <vt:i4>390</vt:i4>
      </vt:variant>
      <vt:variant>
        <vt:i4>0</vt:i4>
      </vt:variant>
      <vt:variant>
        <vt:i4>5</vt:i4>
      </vt:variant>
      <vt:variant>
        <vt:lpwstr>http://www.strukturalni-fondy.cz/Vyzvy</vt:lpwstr>
      </vt:variant>
      <vt:variant>
        <vt:lpwstr/>
      </vt:variant>
      <vt:variant>
        <vt:i4>5701634</vt:i4>
      </vt:variant>
      <vt:variant>
        <vt:i4>387</vt:i4>
      </vt:variant>
      <vt:variant>
        <vt:i4>0</vt:i4>
      </vt:variant>
      <vt:variant>
        <vt:i4>5</vt:i4>
      </vt:variant>
      <vt:variant>
        <vt:lpwstr>http://www.strukturalni-fondy.cz/iop/3-4</vt:lpwstr>
      </vt:variant>
      <vt:variant>
        <vt:lpwstr/>
      </vt:variant>
      <vt:variant>
        <vt:i4>1376337</vt:i4>
      </vt:variant>
      <vt:variant>
        <vt:i4>384</vt:i4>
      </vt:variant>
      <vt:variant>
        <vt:i4>0</vt:i4>
      </vt:variant>
      <vt:variant>
        <vt:i4>5</vt:i4>
      </vt:variant>
      <vt:variant>
        <vt:lpwstr>www.eu-zadost.cz</vt:lpwstr>
      </vt:variant>
      <vt:variant>
        <vt:lpwstr/>
      </vt:variant>
      <vt:variant>
        <vt:i4>1376337</vt:i4>
      </vt:variant>
      <vt:variant>
        <vt:i4>381</vt:i4>
      </vt:variant>
      <vt:variant>
        <vt:i4>0</vt:i4>
      </vt:variant>
      <vt:variant>
        <vt:i4>5</vt:i4>
      </vt:variant>
      <vt:variant>
        <vt:lpwstr>www.eu-zadost.cz</vt:lpwstr>
      </vt:variant>
      <vt:variant>
        <vt:lpwstr/>
      </vt:variant>
      <vt:variant>
        <vt:i4>1179704</vt:i4>
      </vt:variant>
      <vt:variant>
        <vt:i4>374</vt:i4>
      </vt:variant>
      <vt:variant>
        <vt:i4>0</vt:i4>
      </vt:variant>
      <vt:variant>
        <vt:i4>5</vt:i4>
      </vt:variant>
      <vt:variant>
        <vt:lpwstr/>
      </vt:variant>
      <vt:variant>
        <vt:lpwstr>_Toc344384760</vt:lpwstr>
      </vt:variant>
      <vt:variant>
        <vt:i4>1114168</vt:i4>
      </vt:variant>
      <vt:variant>
        <vt:i4>368</vt:i4>
      </vt:variant>
      <vt:variant>
        <vt:i4>0</vt:i4>
      </vt:variant>
      <vt:variant>
        <vt:i4>5</vt:i4>
      </vt:variant>
      <vt:variant>
        <vt:lpwstr/>
      </vt:variant>
      <vt:variant>
        <vt:lpwstr>_Toc344384759</vt:lpwstr>
      </vt:variant>
      <vt:variant>
        <vt:i4>1114168</vt:i4>
      </vt:variant>
      <vt:variant>
        <vt:i4>362</vt:i4>
      </vt:variant>
      <vt:variant>
        <vt:i4>0</vt:i4>
      </vt:variant>
      <vt:variant>
        <vt:i4>5</vt:i4>
      </vt:variant>
      <vt:variant>
        <vt:lpwstr/>
      </vt:variant>
      <vt:variant>
        <vt:lpwstr>_Toc344384758</vt:lpwstr>
      </vt:variant>
      <vt:variant>
        <vt:i4>1114168</vt:i4>
      </vt:variant>
      <vt:variant>
        <vt:i4>356</vt:i4>
      </vt:variant>
      <vt:variant>
        <vt:i4>0</vt:i4>
      </vt:variant>
      <vt:variant>
        <vt:i4>5</vt:i4>
      </vt:variant>
      <vt:variant>
        <vt:lpwstr/>
      </vt:variant>
      <vt:variant>
        <vt:lpwstr>_Toc344384757</vt:lpwstr>
      </vt:variant>
      <vt:variant>
        <vt:i4>1114168</vt:i4>
      </vt:variant>
      <vt:variant>
        <vt:i4>350</vt:i4>
      </vt:variant>
      <vt:variant>
        <vt:i4>0</vt:i4>
      </vt:variant>
      <vt:variant>
        <vt:i4>5</vt:i4>
      </vt:variant>
      <vt:variant>
        <vt:lpwstr/>
      </vt:variant>
      <vt:variant>
        <vt:lpwstr>_Toc344384756</vt:lpwstr>
      </vt:variant>
      <vt:variant>
        <vt:i4>1114168</vt:i4>
      </vt:variant>
      <vt:variant>
        <vt:i4>344</vt:i4>
      </vt:variant>
      <vt:variant>
        <vt:i4>0</vt:i4>
      </vt:variant>
      <vt:variant>
        <vt:i4>5</vt:i4>
      </vt:variant>
      <vt:variant>
        <vt:lpwstr/>
      </vt:variant>
      <vt:variant>
        <vt:lpwstr>_Toc344384755</vt:lpwstr>
      </vt:variant>
      <vt:variant>
        <vt:i4>1114168</vt:i4>
      </vt:variant>
      <vt:variant>
        <vt:i4>338</vt:i4>
      </vt:variant>
      <vt:variant>
        <vt:i4>0</vt:i4>
      </vt:variant>
      <vt:variant>
        <vt:i4>5</vt:i4>
      </vt:variant>
      <vt:variant>
        <vt:lpwstr/>
      </vt:variant>
      <vt:variant>
        <vt:lpwstr>_Toc344384754</vt:lpwstr>
      </vt:variant>
      <vt:variant>
        <vt:i4>1114168</vt:i4>
      </vt:variant>
      <vt:variant>
        <vt:i4>332</vt:i4>
      </vt:variant>
      <vt:variant>
        <vt:i4>0</vt:i4>
      </vt:variant>
      <vt:variant>
        <vt:i4>5</vt:i4>
      </vt:variant>
      <vt:variant>
        <vt:lpwstr/>
      </vt:variant>
      <vt:variant>
        <vt:lpwstr>_Toc344384753</vt:lpwstr>
      </vt:variant>
      <vt:variant>
        <vt:i4>1114168</vt:i4>
      </vt:variant>
      <vt:variant>
        <vt:i4>326</vt:i4>
      </vt:variant>
      <vt:variant>
        <vt:i4>0</vt:i4>
      </vt:variant>
      <vt:variant>
        <vt:i4>5</vt:i4>
      </vt:variant>
      <vt:variant>
        <vt:lpwstr/>
      </vt:variant>
      <vt:variant>
        <vt:lpwstr>_Toc344384752</vt:lpwstr>
      </vt:variant>
      <vt:variant>
        <vt:i4>1114168</vt:i4>
      </vt:variant>
      <vt:variant>
        <vt:i4>320</vt:i4>
      </vt:variant>
      <vt:variant>
        <vt:i4>0</vt:i4>
      </vt:variant>
      <vt:variant>
        <vt:i4>5</vt:i4>
      </vt:variant>
      <vt:variant>
        <vt:lpwstr/>
      </vt:variant>
      <vt:variant>
        <vt:lpwstr>_Toc344384751</vt:lpwstr>
      </vt:variant>
      <vt:variant>
        <vt:i4>1114168</vt:i4>
      </vt:variant>
      <vt:variant>
        <vt:i4>314</vt:i4>
      </vt:variant>
      <vt:variant>
        <vt:i4>0</vt:i4>
      </vt:variant>
      <vt:variant>
        <vt:i4>5</vt:i4>
      </vt:variant>
      <vt:variant>
        <vt:lpwstr/>
      </vt:variant>
      <vt:variant>
        <vt:lpwstr>_Toc344384750</vt:lpwstr>
      </vt:variant>
      <vt:variant>
        <vt:i4>1048632</vt:i4>
      </vt:variant>
      <vt:variant>
        <vt:i4>308</vt:i4>
      </vt:variant>
      <vt:variant>
        <vt:i4>0</vt:i4>
      </vt:variant>
      <vt:variant>
        <vt:i4>5</vt:i4>
      </vt:variant>
      <vt:variant>
        <vt:lpwstr/>
      </vt:variant>
      <vt:variant>
        <vt:lpwstr>_Toc344384749</vt:lpwstr>
      </vt:variant>
      <vt:variant>
        <vt:i4>1048632</vt:i4>
      </vt:variant>
      <vt:variant>
        <vt:i4>302</vt:i4>
      </vt:variant>
      <vt:variant>
        <vt:i4>0</vt:i4>
      </vt:variant>
      <vt:variant>
        <vt:i4>5</vt:i4>
      </vt:variant>
      <vt:variant>
        <vt:lpwstr/>
      </vt:variant>
      <vt:variant>
        <vt:lpwstr>_Toc344384748</vt:lpwstr>
      </vt:variant>
      <vt:variant>
        <vt:i4>1048632</vt:i4>
      </vt:variant>
      <vt:variant>
        <vt:i4>296</vt:i4>
      </vt:variant>
      <vt:variant>
        <vt:i4>0</vt:i4>
      </vt:variant>
      <vt:variant>
        <vt:i4>5</vt:i4>
      </vt:variant>
      <vt:variant>
        <vt:lpwstr/>
      </vt:variant>
      <vt:variant>
        <vt:lpwstr>_Toc344384747</vt:lpwstr>
      </vt:variant>
      <vt:variant>
        <vt:i4>1048632</vt:i4>
      </vt:variant>
      <vt:variant>
        <vt:i4>290</vt:i4>
      </vt:variant>
      <vt:variant>
        <vt:i4>0</vt:i4>
      </vt:variant>
      <vt:variant>
        <vt:i4>5</vt:i4>
      </vt:variant>
      <vt:variant>
        <vt:lpwstr/>
      </vt:variant>
      <vt:variant>
        <vt:lpwstr>_Toc344384746</vt:lpwstr>
      </vt:variant>
      <vt:variant>
        <vt:i4>1441848</vt:i4>
      </vt:variant>
      <vt:variant>
        <vt:i4>284</vt:i4>
      </vt:variant>
      <vt:variant>
        <vt:i4>0</vt:i4>
      </vt:variant>
      <vt:variant>
        <vt:i4>5</vt:i4>
      </vt:variant>
      <vt:variant>
        <vt:lpwstr/>
      </vt:variant>
      <vt:variant>
        <vt:lpwstr>_Toc344384729</vt:lpwstr>
      </vt:variant>
      <vt:variant>
        <vt:i4>1441848</vt:i4>
      </vt:variant>
      <vt:variant>
        <vt:i4>278</vt:i4>
      </vt:variant>
      <vt:variant>
        <vt:i4>0</vt:i4>
      </vt:variant>
      <vt:variant>
        <vt:i4>5</vt:i4>
      </vt:variant>
      <vt:variant>
        <vt:lpwstr/>
      </vt:variant>
      <vt:variant>
        <vt:lpwstr>_Toc344384728</vt:lpwstr>
      </vt:variant>
      <vt:variant>
        <vt:i4>1441848</vt:i4>
      </vt:variant>
      <vt:variant>
        <vt:i4>272</vt:i4>
      </vt:variant>
      <vt:variant>
        <vt:i4>0</vt:i4>
      </vt:variant>
      <vt:variant>
        <vt:i4>5</vt:i4>
      </vt:variant>
      <vt:variant>
        <vt:lpwstr/>
      </vt:variant>
      <vt:variant>
        <vt:lpwstr>_Toc344384727</vt:lpwstr>
      </vt:variant>
      <vt:variant>
        <vt:i4>1441848</vt:i4>
      </vt:variant>
      <vt:variant>
        <vt:i4>266</vt:i4>
      </vt:variant>
      <vt:variant>
        <vt:i4>0</vt:i4>
      </vt:variant>
      <vt:variant>
        <vt:i4>5</vt:i4>
      </vt:variant>
      <vt:variant>
        <vt:lpwstr/>
      </vt:variant>
      <vt:variant>
        <vt:lpwstr>_Toc344384726</vt:lpwstr>
      </vt:variant>
      <vt:variant>
        <vt:i4>1441848</vt:i4>
      </vt:variant>
      <vt:variant>
        <vt:i4>260</vt:i4>
      </vt:variant>
      <vt:variant>
        <vt:i4>0</vt:i4>
      </vt:variant>
      <vt:variant>
        <vt:i4>5</vt:i4>
      </vt:variant>
      <vt:variant>
        <vt:lpwstr/>
      </vt:variant>
      <vt:variant>
        <vt:lpwstr>_Toc344384725</vt:lpwstr>
      </vt:variant>
      <vt:variant>
        <vt:i4>1441848</vt:i4>
      </vt:variant>
      <vt:variant>
        <vt:i4>254</vt:i4>
      </vt:variant>
      <vt:variant>
        <vt:i4>0</vt:i4>
      </vt:variant>
      <vt:variant>
        <vt:i4>5</vt:i4>
      </vt:variant>
      <vt:variant>
        <vt:lpwstr/>
      </vt:variant>
      <vt:variant>
        <vt:lpwstr>_Toc344384724</vt:lpwstr>
      </vt:variant>
      <vt:variant>
        <vt:i4>1441848</vt:i4>
      </vt:variant>
      <vt:variant>
        <vt:i4>248</vt:i4>
      </vt:variant>
      <vt:variant>
        <vt:i4>0</vt:i4>
      </vt:variant>
      <vt:variant>
        <vt:i4>5</vt:i4>
      </vt:variant>
      <vt:variant>
        <vt:lpwstr/>
      </vt:variant>
      <vt:variant>
        <vt:lpwstr>_Toc344384723</vt:lpwstr>
      </vt:variant>
      <vt:variant>
        <vt:i4>1441848</vt:i4>
      </vt:variant>
      <vt:variant>
        <vt:i4>242</vt:i4>
      </vt:variant>
      <vt:variant>
        <vt:i4>0</vt:i4>
      </vt:variant>
      <vt:variant>
        <vt:i4>5</vt:i4>
      </vt:variant>
      <vt:variant>
        <vt:lpwstr/>
      </vt:variant>
      <vt:variant>
        <vt:lpwstr>_Toc344384722</vt:lpwstr>
      </vt:variant>
      <vt:variant>
        <vt:i4>1441848</vt:i4>
      </vt:variant>
      <vt:variant>
        <vt:i4>236</vt:i4>
      </vt:variant>
      <vt:variant>
        <vt:i4>0</vt:i4>
      </vt:variant>
      <vt:variant>
        <vt:i4>5</vt:i4>
      </vt:variant>
      <vt:variant>
        <vt:lpwstr/>
      </vt:variant>
      <vt:variant>
        <vt:lpwstr>_Toc344384721</vt:lpwstr>
      </vt:variant>
      <vt:variant>
        <vt:i4>1441848</vt:i4>
      </vt:variant>
      <vt:variant>
        <vt:i4>230</vt:i4>
      </vt:variant>
      <vt:variant>
        <vt:i4>0</vt:i4>
      </vt:variant>
      <vt:variant>
        <vt:i4>5</vt:i4>
      </vt:variant>
      <vt:variant>
        <vt:lpwstr/>
      </vt:variant>
      <vt:variant>
        <vt:lpwstr>_Toc344384720</vt:lpwstr>
      </vt:variant>
      <vt:variant>
        <vt:i4>1376312</vt:i4>
      </vt:variant>
      <vt:variant>
        <vt:i4>224</vt:i4>
      </vt:variant>
      <vt:variant>
        <vt:i4>0</vt:i4>
      </vt:variant>
      <vt:variant>
        <vt:i4>5</vt:i4>
      </vt:variant>
      <vt:variant>
        <vt:lpwstr/>
      </vt:variant>
      <vt:variant>
        <vt:lpwstr>_Toc344384719</vt:lpwstr>
      </vt:variant>
      <vt:variant>
        <vt:i4>1376312</vt:i4>
      </vt:variant>
      <vt:variant>
        <vt:i4>218</vt:i4>
      </vt:variant>
      <vt:variant>
        <vt:i4>0</vt:i4>
      </vt:variant>
      <vt:variant>
        <vt:i4>5</vt:i4>
      </vt:variant>
      <vt:variant>
        <vt:lpwstr/>
      </vt:variant>
      <vt:variant>
        <vt:lpwstr>_Toc344384718</vt:lpwstr>
      </vt:variant>
      <vt:variant>
        <vt:i4>1376312</vt:i4>
      </vt:variant>
      <vt:variant>
        <vt:i4>212</vt:i4>
      </vt:variant>
      <vt:variant>
        <vt:i4>0</vt:i4>
      </vt:variant>
      <vt:variant>
        <vt:i4>5</vt:i4>
      </vt:variant>
      <vt:variant>
        <vt:lpwstr/>
      </vt:variant>
      <vt:variant>
        <vt:lpwstr>_Toc344384717</vt:lpwstr>
      </vt:variant>
      <vt:variant>
        <vt:i4>1376312</vt:i4>
      </vt:variant>
      <vt:variant>
        <vt:i4>206</vt:i4>
      </vt:variant>
      <vt:variant>
        <vt:i4>0</vt:i4>
      </vt:variant>
      <vt:variant>
        <vt:i4>5</vt:i4>
      </vt:variant>
      <vt:variant>
        <vt:lpwstr/>
      </vt:variant>
      <vt:variant>
        <vt:lpwstr>_Toc344384716</vt:lpwstr>
      </vt:variant>
      <vt:variant>
        <vt:i4>1376312</vt:i4>
      </vt:variant>
      <vt:variant>
        <vt:i4>200</vt:i4>
      </vt:variant>
      <vt:variant>
        <vt:i4>0</vt:i4>
      </vt:variant>
      <vt:variant>
        <vt:i4>5</vt:i4>
      </vt:variant>
      <vt:variant>
        <vt:lpwstr/>
      </vt:variant>
      <vt:variant>
        <vt:lpwstr>_Toc344384715</vt:lpwstr>
      </vt:variant>
      <vt:variant>
        <vt:i4>1376312</vt:i4>
      </vt:variant>
      <vt:variant>
        <vt:i4>194</vt:i4>
      </vt:variant>
      <vt:variant>
        <vt:i4>0</vt:i4>
      </vt:variant>
      <vt:variant>
        <vt:i4>5</vt:i4>
      </vt:variant>
      <vt:variant>
        <vt:lpwstr/>
      </vt:variant>
      <vt:variant>
        <vt:lpwstr>_Toc344384714</vt:lpwstr>
      </vt:variant>
      <vt:variant>
        <vt:i4>1376312</vt:i4>
      </vt:variant>
      <vt:variant>
        <vt:i4>188</vt:i4>
      </vt:variant>
      <vt:variant>
        <vt:i4>0</vt:i4>
      </vt:variant>
      <vt:variant>
        <vt:i4>5</vt:i4>
      </vt:variant>
      <vt:variant>
        <vt:lpwstr/>
      </vt:variant>
      <vt:variant>
        <vt:lpwstr>_Toc344384712</vt:lpwstr>
      </vt:variant>
      <vt:variant>
        <vt:i4>1376312</vt:i4>
      </vt:variant>
      <vt:variant>
        <vt:i4>182</vt:i4>
      </vt:variant>
      <vt:variant>
        <vt:i4>0</vt:i4>
      </vt:variant>
      <vt:variant>
        <vt:i4>5</vt:i4>
      </vt:variant>
      <vt:variant>
        <vt:lpwstr/>
      </vt:variant>
      <vt:variant>
        <vt:lpwstr>_Toc344384711</vt:lpwstr>
      </vt:variant>
      <vt:variant>
        <vt:i4>1376312</vt:i4>
      </vt:variant>
      <vt:variant>
        <vt:i4>176</vt:i4>
      </vt:variant>
      <vt:variant>
        <vt:i4>0</vt:i4>
      </vt:variant>
      <vt:variant>
        <vt:i4>5</vt:i4>
      </vt:variant>
      <vt:variant>
        <vt:lpwstr/>
      </vt:variant>
      <vt:variant>
        <vt:lpwstr>_Toc344384710</vt:lpwstr>
      </vt:variant>
      <vt:variant>
        <vt:i4>1310776</vt:i4>
      </vt:variant>
      <vt:variant>
        <vt:i4>170</vt:i4>
      </vt:variant>
      <vt:variant>
        <vt:i4>0</vt:i4>
      </vt:variant>
      <vt:variant>
        <vt:i4>5</vt:i4>
      </vt:variant>
      <vt:variant>
        <vt:lpwstr/>
      </vt:variant>
      <vt:variant>
        <vt:lpwstr>_Toc344384709</vt:lpwstr>
      </vt:variant>
      <vt:variant>
        <vt:i4>1310776</vt:i4>
      </vt:variant>
      <vt:variant>
        <vt:i4>164</vt:i4>
      </vt:variant>
      <vt:variant>
        <vt:i4>0</vt:i4>
      </vt:variant>
      <vt:variant>
        <vt:i4>5</vt:i4>
      </vt:variant>
      <vt:variant>
        <vt:lpwstr/>
      </vt:variant>
      <vt:variant>
        <vt:lpwstr>_Toc344384708</vt:lpwstr>
      </vt:variant>
      <vt:variant>
        <vt:i4>1310776</vt:i4>
      </vt:variant>
      <vt:variant>
        <vt:i4>158</vt:i4>
      </vt:variant>
      <vt:variant>
        <vt:i4>0</vt:i4>
      </vt:variant>
      <vt:variant>
        <vt:i4>5</vt:i4>
      </vt:variant>
      <vt:variant>
        <vt:lpwstr/>
      </vt:variant>
      <vt:variant>
        <vt:lpwstr>_Toc344384707</vt:lpwstr>
      </vt:variant>
      <vt:variant>
        <vt:i4>1310776</vt:i4>
      </vt:variant>
      <vt:variant>
        <vt:i4>152</vt:i4>
      </vt:variant>
      <vt:variant>
        <vt:i4>0</vt:i4>
      </vt:variant>
      <vt:variant>
        <vt:i4>5</vt:i4>
      </vt:variant>
      <vt:variant>
        <vt:lpwstr/>
      </vt:variant>
      <vt:variant>
        <vt:lpwstr>_Toc344384706</vt:lpwstr>
      </vt:variant>
      <vt:variant>
        <vt:i4>1310776</vt:i4>
      </vt:variant>
      <vt:variant>
        <vt:i4>146</vt:i4>
      </vt:variant>
      <vt:variant>
        <vt:i4>0</vt:i4>
      </vt:variant>
      <vt:variant>
        <vt:i4>5</vt:i4>
      </vt:variant>
      <vt:variant>
        <vt:lpwstr/>
      </vt:variant>
      <vt:variant>
        <vt:lpwstr>_Toc344384705</vt:lpwstr>
      </vt:variant>
      <vt:variant>
        <vt:i4>1310776</vt:i4>
      </vt:variant>
      <vt:variant>
        <vt:i4>140</vt:i4>
      </vt:variant>
      <vt:variant>
        <vt:i4>0</vt:i4>
      </vt:variant>
      <vt:variant>
        <vt:i4>5</vt:i4>
      </vt:variant>
      <vt:variant>
        <vt:lpwstr/>
      </vt:variant>
      <vt:variant>
        <vt:lpwstr>_Toc344384704</vt:lpwstr>
      </vt:variant>
      <vt:variant>
        <vt:i4>1310776</vt:i4>
      </vt:variant>
      <vt:variant>
        <vt:i4>134</vt:i4>
      </vt:variant>
      <vt:variant>
        <vt:i4>0</vt:i4>
      </vt:variant>
      <vt:variant>
        <vt:i4>5</vt:i4>
      </vt:variant>
      <vt:variant>
        <vt:lpwstr/>
      </vt:variant>
      <vt:variant>
        <vt:lpwstr>_Toc344384703</vt:lpwstr>
      </vt:variant>
      <vt:variant>
        <vt:i4>1310776</vt:i4>
      </vt:variant>
      <vt:variant>
        <vt:i4>128</vt:i4>
      </vt:variant>
      <vt:variant>
        <vt:i4>0</vt:i4>
      </vt:variant>
      <vt:variant>
        <vt:i4>5</vt:i4>
      </vt:variant>
      <vt:variant>
        <vt:lpwstr/>
      </vt:variant>
      <vt:variant>
        <vt:lpwstr>_Toc344384702</vt:lpwstr>
      </vt:variant>
      <vt:variant>
        <vt:i4>1310776</vt:i4>
      </vt:variant>
      <vt:variant>
        <vt:i4>122</vt:i4>
      </vt:variant>
      <vt:variant>
        <vt:i4>0</vt:i4>
      </vt:variant>
      <vt:variant>
        <vt:i4>5</vt:i4>
      </vt:variant>
      <vt:variant>
        <vt:lpwstr/>
      </vt:variant>
      <vt:variant>
        <vt:lpwstr>_Toc344384701</vt:lpwstr>
      </vt:variant>
      <vt:variant>
        <vt:i4>1310776</vt:i4>
      </vt:variant>
      <vt:variant>
        <vt:i4>116</vt:i4>
      </vt:variant>
      <vt:variant>
        <vt:i4>0</vt:i4>
      </vt:variant>
      <vt:variant>
        <vt:i4>5</vt:i4>
      </vt:variant>
      <vt:variant>
        <vt:lpwstr/>
      </vt:variant>
      <vt:variant>
        <vt:lpwstr>_Toc344384700</vt:lpwstr>
      </vt:variant>
      <vt:variant>
        <vt:i4>1900601</vt:i4>
      </vt:variant>
      <vt:variant>
        <vt:i4>110</vt:i4>
      </vt:variant>
      <vt:variant>
        <vt:i4>0</vt:i4>
      </vt:variant>
      <vt:variant>
        <vt:i4>5</vt:i4>
      </vt:variant>
      <vt:variant>
        <vt:lpwstr/>
      </vt:variant>
      <vt:variant>
        <vt:lpwstr>_Toc344384699</vt:lpwstr>
      </vt:variant>
      <vt:variant>
        <vt:i4>1900601</vt:i4>
      </vt:variant>
      <vt:variant>
        <vt:i4>104</vt:i4>
      </vt:variant>
      <vt:variant>
        <vt:i4>0</vt:i4>
      </vt:variant>
      <vt:variant>
        <vt:i4>5</vt:i4>
      </vt:variant>
      <vt:variant>
        <vt:lpwstr/>
      </vt:variant>
      <vt:variant>
        <vt:lpwstr>_Toc344384698</vt:lpwstr>
      </vt:variant>
      <vt:variant>
        <vt:i4>1900601</vt:i4>
      </vt:variant>
      <vt:variant>
        <vt:i4>98</vt:i4>
      </vt:variant>
      <vt:variant>
        <vt:i4>0</vt:i4>
      </vt:variant>
      <vt:variant>
        <vt:i4>5</vt:i4>
      </vt:variant>
      <vt:variant>
        <vt:lpwstr/>
      </vt:variant>
      <vt:variant>
        <vt:lpwstr>_Toc344384697</vt:lpwstr>
      </vt:variant>
      <vt:variant>
        <vt:i4>1900601</vt:i4>
      </vt:variant>
      <vt:variant>
        <vt:i4>92</vt:i4>
      </vt:variant>
      <vt:variant>
        <vt:i4>0</vt:i4>
      </vt:variant>
      <vt:variant>
        <vt:i4>5</vt:i4>
      </vt:variant>
      <vt:variant>
        <vt:lpwstr/>
      </vt:variant>
      <vt:variant>
        <vt:lpwstr>_Toc344384696</vt:lpwstr>
      </vt:variant>
      <vt:variant>
        <vt:i4>1900601</vt:i4>
      </vt:variant>
      <vt:variant>
        <vt:i4>86</vt:i4>
      </vt:variant>
      <vt:variant>
        <vt:i4>0</vt:i4>
      </vt:variant>
      <vt:variant>
        <vt:i4>5</vt:i4>
      </vt:variant>
      <vt:variant>
        <vt:lpwstr/>
      </vt:variant>
      <vt:variant>
        <vt:lpwstr>_Toc344384695</vt:lpwstr>
      </vt:variant>
      <vt:variant>
        <vt:i4>1900601</vt:i4>
      </vt:variant>
      <vt:variant>
        <vt:i4>80</vt:i4>
      </vt:variant>
      <vt:variant>
        <vt:i4>0</vt:i4>
      </vt:variant>
      <vt:variant>
        <vt:i4>5</vt:i4>
      </vt:variant>
      <vt:variant>
        <vt:lpwstr/>
      </vt:variant>
      <vt:variant>
        <vt:lpwstr>_Toc344384694</vt:lpwstr>
      </vt:variant>
      <vt:variant>
        <vt:i4>1900601</vt:i4>
      </vt:variant>
      <vt:variant>
        <vt:i4>74</vt:i4>
      </vt:variant>
      <vt:variant>
        <vt:i4>0</vt:i4>
      </vt:variant>
      <vt:variant>
        <vt:i4>5</vt:i4>
      </vt:variant>
      <vt:variant>
        <vt:lpwstr/>
      </vt:variant>
      <vt:variant>
        <vt:lpwstr>_Toc344384693</vt:lpwstr>
      </vt:variant>
      <vt:variant>
        <vt:i4>1900601</vt:i4>
      </vt:variant>
      <vt:variant>
        <vt:i4>68</vt:i4>
      </vt:variant>
      <vt:variant>
        <vt:i4>0</vt:i4>
      </vt:variant>
      <vt:variant>
        <vt:i4>5</vt:i4>
      </vt:variant>
      <vt:variant>
        <vt:lpwstr/>
      </vt:variant>
      <vt:variant>
        <vt:lpwstr>_Toc344384692</vt:lpwstr>
      </vt:variant>
      <vt:variant>
        <vt:i4>1900601</vt:i4>
      </vt:variant>
      <vt:variant>
        <vt:i4>62</vt:i4>
      </vt:variant>
      <vt:variant>
        <vt:i4>0</vt:i4>
      </vt:variant>
      <vt:variant>
        <vt:i4>5</vt:i4>
      </vt:variant>
      <vt:variant>
        <vt:lpwstr/>
      </vt:variant>
      <vt:variant>
        <vt:lpwstr>_Toc344384691</vt:lpwstr>
      </vt:variant>
      <vt:variant>
        <vt:i4>1900601</vt:i4>
      </vt:variant>
      <vt:variant>
        <vt:i4>56</vt:i4>
      </vt:variant>
      <vt:variant>
        <vt:i4>0</vt:i4>
      </vt:variant>
      <vt:variant>
        <vt:i4>5</vt:i4>
      </vt:variant>
      <vt:variant>
        <vt:lpwstr/>
      </vt:variant>
      <vt:variant>
        <vt:lpwstr>_Toc344384690</vt:lpwstr>
      </vt:variant>
      <vt:variant>
        <vt:i4>1835065</vt:i4>
      </vt:variant>
      <vt:variant>
        <vt:i4>50</vt:i4>
      </vt:variant>
      <vt:variant>
        <vt:i4>0</vt:i4>
      </vt:variant>
      <vt:variant>
        <vt:i4>5</vt:i4>
      </vt:variant>
      <vt:variant>
        <vt:lpwstr/>
      </vt:variant>
      <vt:variant>
        <vt:lpwstr>_Toc344384689</vt:lpwstr>
      </vt:variant>
      <vt:variant>
        <vt:i4>1245241</vt:i4>
      </vt:variant>
      <vt:variant>
        <vt:i4>44</vt:i4>
      </vt:variant>
      <vt:variant>
        <vt:i4>0</vt:i4>
      </vt:variant>
      <vt:variant>
        <vt:i4>5</vt:i4>
      </vt:variant>
      <vt:variant>
        <vt:lpwstr/>
      </vt:variant>
      <vt:variant>
        <vt:lpwstr>_Toc344384673</vt:lpwstr>
      </vt:variant>
      <vt:variant>
        <vt:i4>1245241</vt:i4>
      </vt:variant>
      <vt:variant>
        <vt:i4>38</vt:i4>
      </vt:variant>
      <vt:variant>
        <vt:i4>0</vt:i4>
      </vt:variant>
      <vt:variant>
        <vt:i4>5</vt:i4>
      </vt:variant>
      <vt:variant>
        <vt:lpwstr/>
      </vt:variant>
      <vt:variant>
        <vt:lpwstr>_Toc344384672</vt:lpwstr>
      </vt:variant>
      <vt:variant>
        <vt:i4>1245241</vt:i4>
      </vt:variant>
      <vt:variant>
        <vt:i4>32</vt:i4>
      </vt:variant>
      <vt:variant>
        <vt:i4>0</vt:i4>
      </vt:variant>
      <vt:variant>
        <vt:i4>5</vt:i4>
      </vt:variant>
      <vt:variant>
        <vt:lpwstr/>
      </vt:variant>
      <vt:variant>
        <vt:lpwstr>_Toc344384671</vt:lpwstr>
      </vt:variant>
      <vt:variant>
        <vt:i4>1245241</vt:i4>
      </vt:variant>
      <vt:variant>
        <vt:i4>26</vt:i4>
      </vt:variant>
      <vt:variant>
        <vt:i4>0</vt:i4>
      </vt:variant>
      <vt:variant>
        <vt:i4>5</vt:i4>
      </vt:variant>
      <vt:variant>
        <vt:lpwstr/>
      </vt:variant>
      <vt:variant>
        <vt:lpwstr>_Toc344384670</vt:lpwstr>
      </vt:variant>
      <vt:variant>
        <vt:i4>1179705</vt:i4>
      </vt:variant>
      <vt:variant>
        <vt:i4>20</vt:i4>
      </vt:variant>
      <vt:variant>
        <vt:i4>0</vt:i4>
      </vt:variant>
      <vt:variant>
        <vt:i4>5</vt:i4>
      </vt:variant>
      <vt:variant>
        <vt:lpwstr/>
      </vt:variant>
      <vt:variant>
        <vt:lpwstr>_Toc344384669</vt:lpwstr>
      </vt:variant>
      <vt:variant>
        <vt:i4>1179705</vt:i4>
      </vt:variant>
      <vt:variant>
        <vt:i4>14</vt:i4>
      </vt:variant>
      <vt:variant>
        <vt:i4>0</vt:i4>
      </vt:variant>
      <vt:variant>
        <vt:i4>5</vt:i4>
      </vt:variant>
      <vt:variant>
        <vt:lpwstr/>
      </vt:variant>
      <vt:variant>
        <vt:lpwstr>_Toc344384668</vt:lpwstr>
      </vt:variant>
      <vt:variant>
        <vt:i4>1179705</vt:i4>
      </vt:variant>
      <vt:variant>
        <vt:i4>8</vt:i4>
      </vt:variant>
      <vt:variant>
        <vt:i4>0</vt:i4>
      </vt:variant>
      <vt:variant>
        <vt:i4>5</vt:i4>
      </vt:variant>
      <vt:variant>
        <vt:lpwstr/>
      </vt:variant>
      <vt:variant>
        <vt:lpwstr>_Toc344384667</vt:lpwstr>
      </vt:variant>
      <vt:variant>
        <vt:i4>5242880</vt:i4>
      </vt:variant>
      <vt:variant>
        <vt:i4>3</vt:i4>
      </vt:variant>
      <vt:variant>
        <vt:i4>0</vt:i4>
      </vt:variant>
      <vt:variant>
        <vt:i4>5</vt:i4>
      </vt:variant>
      <vt:variant>
        <vt:lpwstr>http://www.strukturalni-fondy.cz/iop</vt:lpwstr>
      </vt:variant>
      <vt:variant>
        <vt:lpwstr/>
      </vt:variant>
      <vt:variant>
        <vt:i4>5701634</vt:i4>
      </vt:variant>
      <vt:variant>
        <vt:i4>0</vt:i4>
      </vt:variant>
      <vt:variant>
        <vt:i4>0</vt:i4>
      </vt:variant>
      <vt:variant>
        <vt:i4>5</vt:i4>
      </vt:variant>
      <vt:variant>
        <vt:lpwstr>http://www.strukturalni-fondy.cz/iop/3-4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Příručka pro žadatele a příjemce</dc:title>
  <dc:creator>Zuzana</dc:creator>
  <cp:lastModifiedBy>Jan Mazanik</cp:lastModifiedBy>
  <cp:revision>7</cp:revision>
  <cp:lastPrinted>2014-06-30T08:44:00Z</cp:lastPrinted>
  <dcterms:created xsi:type="dcterms:W3CDTF">2014-06-30T08:29:00Z</dcterms:created>
  <dcterms:modified xsi:type="dcterms:W3CDTF">2015-06-24T12:24:00Z</dcterms:modified>
</cp:coreProperties>
</file>