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B04" w:rsidRDefault="000A7B04" w:rsidP="00420FCE">
      <w:pPr>
        <w:shd w:val="clear" w:color="auto" w:fill="FFFFFF"/>
        <w:spacing w:after="0"/>
        <w:outlineLvl w:val="0"/>
        <w:rPr>
          <w:rFonts w:ascii="Arial" w:eastAsia="Times New Roman" w:hAnsi="Arial" w:cs="Arial"/>
          <w:b/>
          <w:bCs/>
          <w:kern w:val="36"/>
          <w:sz w:val="27"/>
          <w:szCs w:val="27"/>
          <w:lang w:eastAsia="cs-CZ"/>
        </w:rPr>
      </w:pPr>
    </w:p>
    <w:p w:rsidR="000A7B04" w:rsidRDefault="000A7B04" w:rsidP="00420FCE">
      <w:pPr>
        <w:shd w:val="clear" w:color="auto" w:fill="FFFFFF"/>
        <w:spacing w:after="0"/>
        <w:outlineLvl w:val="0"/>
        <w:rPr>
          <w:rFonts w:ascii="Arial" w:eastAsia="Times New Roman" w:hAnsi="Arial" w:cs="Arial"/>
          <w:b/>
          <w:bCs/>
          <w:kern w:val="36"/>
          <w:sz w:val="27"/>
          <w:szCs w:val="27"/>
          <w:lang w:eastAsia="cs-CZ"/>
        </w:rPr>
      </w:pPr>
    </w:p>
    <w:p w:rsidR="00C20CB5" w:rsidRDefault="00C20CB5" w:rsidP="00420FCE">
      <w:pPr>
        <w:shd w:val="clear" w:color="auto" w:fill="FFFFFF"/>
        <w:spacing w:after="0"/>
        <w:jc w:val="center"/>
        <w:outlineLvl w:val="0"/>
        <w:rPr>
          <w:rFonts w:ascii="Arial" w:eastAsia="Times New Roman" w:hAnsi="Arial" w:cs="Arial"/>
          <w:b/>
          <w:bCs/>
          <w:kern w:val="36"/>
          <w:sz w:val="27"/>
          <w:szCs w:val="27"/>
          <w:lang w:eastAsia="cs-CZ"/>
        </w:rPr>
      </w:pPr>
      <w:r w:rsidRPr="00C20CB5">
        <w:rPr>
          <w:rFonts w:ascii="Arial" w:eastAsia="Times New Roman" w:hAnsi="Arial" w:cs="Arial"/>
          <w:b/>
          <w:bCs/>
          <w:kern w:val="36"/>
          <w:sz w:val="27"/>
          <w:szCs w:val="27"/>
          <w:lang w:eastAsia="cs-CZ"/>
        </w:rPr>
        <w:t>Integrovaný regionální operační program</w:t>
      </w:r>
      <w:r w:rsidR="00255E10">
        <w:rPr>
          <w:rFonts w:ascii="Arial" w:eastAsia="Times New Roman" w:hAnsi="Arial" w:cs="Arial"/>
          <w:b/>
          <w:bCs/>
          <w:kern w:val="36"/>
          <w:sz w:val="27"/>
          <w:szCs w:val="27"/>
          <w:lang w:eastAsia="cs-CZ"/>
        </w:rPr>
        <w:t xml:space="preserve"> (IROP)</w:t>
      </w:r>
    </w:p>
    <w:p w:rsidR="009D379F" w:rsidRDefault="009D379F" w:rsidP="00420FCE">
      <w:pPr>
        <w:shd w:val="clear" w:color="auto" w:fill="FFFFFF"/>
        <w:spacing w:after="0"/>
        <w:outlineLvl w:val="0"/>
        <w:rPr>
          <w:rFonts w:ascii="Arial" w:eastAsia="Times New Roman" w:hAnsi="Arial" w:cs="Arial"/>
          <w:b/>
          <w:bCs/>
          <w:kern w:val="36"/>
          <w:sz w:val="27"/>
          <w:szCs w:val="27"/>
          <w:lang w:eastAsia="cs-CZ"/>
        </w:rPr>
      </w:pPr>
    </w:p>
    <w:p w:rsidR="009D379F" w:rsidRPr="009D379F" w:rsidRDefault="009D379F" w:rsidP="00420FCE">
      <w:pPr>
        <w:shd w:val="clear" w:color="auto" w:fill="FFFFFF"/>
        <w:spacing w:after="0"/>
        <w:jc w:val="center"/>
        <w:outlineLvl w:val="2"/>
        <w:rPr>
          <w:rFonts w:ascii="Arial" w:eastAsia="Times New Roman" w:hAnsi="Arial" w:cs="Arial"/>
          <w:b/>
          <w:sz w:val="20"/>
          <w:szCs w:val="18"/>
          <w:lang w:eastAsia="cs-CZ"/>
        </w:rPr>
      </w:pPr>
      <w:r w:rsidRPr="009D379F">
        <w:rPr>
          <w:rFonts w:ascii="Arial" w:eastAsia="Times New Roman" w:hAnsi="Arial" w:cs="Arial"/>
          <w:b/>
          <w:sz w:val="20"/>
          <w:szCs w:val="18"/>
          <w:lang w:eastAsia="cs-CZ"/>
        </w:rPr>
        <w:t>STRATEGIE „</w:t>
      </w:r>
      <w:r>
        <w:rPr>
          <w:rFonts w:ascii="Arial" w:eastAsia="Times New Roman" w:hAnsi="Arial" w:cs="Arial"/>
          <w:b/>
          <w:sz w:val="20"/>
          <w:szCs w:val="18"/>
          <w:lang w:eastAsia="cs-CZ"/>
        </w:rPr>
        <w:t>3I</w:t>
      </w:r>
      <w:r w:rsidRPr="009D379F">
        <w:rPr>
          <w:rFonts w:ascii="Arial" w:eastAsia="Times New Roman" w:hAnsi="Arial" w:cs="Arial"/>
          <w:b/>
          <w:sz w:val="20"/>
          <w:szCs w:val="18"/>
          <w:lang w:eastAsia="cs-CZ"/>
        </w:rPr>
        <w:t xml:space="preserve">“ </w:t>
      </w:r>
      <w:r>
        <w:rPr>
          <w:rFonts w:ascii="Arial" w:eastAsia="Times New Roman" w:hAnsi="Arial" w:cs="Arial"/>
          <w:b/>
          <w:sz w:val="20"/>
          <w:szCs w:val="18"/>
          <w:lang w:eastAsia="cs-CZ"/>
        </w:rPr>
        <w:t xml:space="preserve">= </w:t>
      </w:r>
      <w:proofErr w:type="spellStart"/>
      <w:r w:rsidRPr="009D379F">
        <w:rPr>
          <w:rFonts w:ascii="Arial" w:eastAsia="Times New Roman" w:hAnsi="Arial" w:cs="Arial"/>
          <w:b/>
          <w:sz w:val="20"/>
          <w:szCs w:val="18"/>
          <w:lang w:eastAsia="cs-CZ"/>
        </w:rPr>
        <w:t>infrastruct</w:t>
      </w:r>
      <w:r>
        <w:rPr>
          <w:rFonts w:ascii="Arial" w:eastAsia="Times New Roman" w:hAnsi="Arial" w:cs="Arial"/>
          <w:b/>
          <w:sz w:val="20"/>
          <w:szCs w:val="18"/>
          <w:lang w:eastAsia="cs-CZ"/>
        </w:rPr>
        <w:t>ure</w:t>
      </w:r>
      <w:proofErr w:type="spellEnd"/>
      <w:r>
        <w:rPr>
          <w:rFonts w:ascii="Arial" w:eastAsia="Times New Roman" w:hAnsi="Arial" w:cs="Arial"/>
          <w:b/>
          <w:sz w:val="20"/>
          <w:szCs w:val="18"/>
          <w:lang w:eastAsia="cs-CZ"/>
        </w:rPr>
        <w:t xml:space="preserve">, </w:t>
      </w:r>
      <w:proofErr w:type="spellStart"/>
      <w:r>
        <w:rPr>
          <w:rFonts w:ascii="Arial" w:eastAsia="Times New Roman" w:hAnsi="Arial" w:cs="Arial"/>
          <w:b/>
          <w:sz w:val="20"/>
          <w:szCs w:val="18"/>
          <w:lang w:eastAsia="cs-CZ"/>
        </w:rPr>
        <w:t>inhabitants</w:t>
      </w:r>
      <w:proofErr w:type="spellEnd"/>
      <w:r>
        <w:rPr>
          <w:rFonts w:ascii="Arial" w:eastAsia="Times New Roman" w:hAnsi="Arial" w:cs="Arial"/>
          <w:b/>
          <w:sz w:val="20"/>
          <w:szCs w:val="18"/>
          <w:lang w:eastAsia="cs-CZ"/>
        </w:rPr>
        <w:t xml:space="preserve">, </w:t>
      </w:r>
      <w:proofErr w:type="spellStart"/>
      <w:r>
        <w:rPr>
          <w:rFonts w:ascii="Arial" w:eastAsia="Times New Roman" w:hAnsi="Arial" w:cs="Arial"/>
          <w:b/>
          <w:sz w:val="20"/>
          <w:szCs w:val="18"/>
          <w:lang w:eastAsia="cs-CZ"/>
        </w:rPr>
        <w:t>institutions</w:t>
      </w:r>
      <w:proofErr w:type="spellEnd"/>
      <w:r>
        <w:rPr>
          <w:rFonts w:ascii="Arial" w:eastAsia="Times New Roman" w:hAnsi="Arial" w:cs="Arial"/>
          <w:b/>
          <w:sz w:val="20"/>
          <w:szCs w:val="18"/>
          <w:lang w:eastAsia="cs-CZ"/>
        </w:rPr>
        <w:t xml:space="preserve"> čili infrastruktura, lidé, instituce</w:t>
      </w:r>
    </w:p>
    <w:p w:rsidR="009D379F" w:rsidRPr="009D379F" w:rsidRDefault="009D379F" w:rsidP="00420FCE">
      <w:pPr>
        <w:shd w:val="clear" w:color="auto" w:fill="FFFFFF"/>
        <w:spacing w:after="0"/>
        <w:outlineLvl w:val="2"/>
        <w:rPr>
          <w:rFonts w:ascii="Arial" w:eastAsia="Times New Roman" w:hAnsi="Arial" w:cs="Arial"/>
          <w:b/>
          <w:sz w:val="20"/>
          <w:szCs w:val="18"/>
          <w:lang w:eastAsia="cs-CZ"/>
        </w:rPr>
      </w:pPr>
    </w:p>
    <w:p w:rsidR="00C20CB5" w:rsidRPr="009D379F" w:rsidRDefault="00C20CB5" w:rsidP="00420FCE">
      <w:pPr>
        <w:shd w:val="clear" w:color="auto" w:fill="FFFFFF"/>
        <w:spacing w:after="0"/>
        <w:outlineLvl w:val="2"/>
        <w:rPr>
          <w:rFonts w:ascii="Arial" w:eastAsia="Times New Roman" w:hAnsi="Arial" w:cs="Arial"/>
          <w:b/>
          <w:sz w:val="20"/>
          <w:szCs w:val="18"/>
          <w:lang w:eastAsia="cs-CZ"/>
        </w:rPr>
      </w:pPr>
    </w:p>
    <w:p w:rsidR="00C20CB5" w:rsidRDefault="00C20CB5" w:rsidP="00420FCE">
      <w:pPr>
        <w:shd w:val="clear" w:color="auto" w:fill="FFFFFF"/>
        <w:spacing w:after="0"/>
        <w:jc w:val="center"/>
        <w:outlineLvl w:val="2"/>
        <w:rPr>
          <w:rFonts w:ascii="Arial" w:eastAsia="Times New Roman" w:hAnsi="Arial" w:cs="Arial"/>
          <w:b/>
          <w:bCs/>
          <w:sz w:val="24"/>
          <w:szCs w:val="24"/>
          <w:lang w:eastAsia="cs-CZ"/>
        </w:rPr>
      </w:pPr>
      <w:r w:rsidRPr="00C20CB5">
        <w:rPr>
          <w:rFonts w:ascii="Arial" w:eastAsia="Times New Roman" w:hAnsi="Arial" w:cs="Arial"/>
          <w:b/>
          <w:bCs/>
          <w:sz w:val="24"/>
          <w:szCs w:val="24"/>
          <w:lang w:eastAsia="cs-CZ"/>
        </w:rPr>
        <w:t xml:space="preserve">Prioritní osa 1 </w:t>
      </w:r>
      <w:r w:rsidR="00750F1F" w:rsidRPr="00255E10">
        <w:rPr>
          <w:rFonts w:ascii="Arial" w:eastAsia="Times New Roman" w:hAnsi="Arial" w:cs="Arial"/>
          <w:b/>
          <w:bCs/>
          <w:sz w:val="24"/>
          <w:szCs w:val="24"/>
          <w:lang w:eastAsia="cs-CZ"/>
        </w:rPr>
        <w:t>–</w:t>
      </w:r>
      <w:r w:rsidRPr="00C20CB5">
        <w:rPr>
          <w:rFonts w:ascii="Arial" w:eastAsia="Times New Roman" w:hAnsi="Arial" w:cs="Arial"/>
          <w:b/>
          <w:bCs/>
          <w:sz w:val="24"/>
          <w:szCs w:val="24"/>
          <w:lang w:eastAsia="cs-CZ"/>
        </w:rPr>
        <w:t xml:space="preserve"> </w:t>
      </w:r>
      <w:r w:rsidR="00750F1F" w:rsidRPr="00255E10">
        <w:rPr>
          <w:rFonts w:ascii="Arial" w:eastAsia="Times New Roman" w:hAnsi="Arial" w:cs="Arial"/>
          <w:b/>
          <w:bCs/>
          <w:sz w:val="24"/>
          <w:szCs w:val="24"/>
          <w:lang w:eastAsia="cs-CZ"/>
        </w:rPr>
        <w:t>Konkurenceschopné, dostupné a bezpečné regiony</w:t>
      </w:r>
    </w:p>
    <w:p w:rsidR="009D379F" w:rsidRPr="000A7B04" w:rsidRDefault="009D379F" w:rsidP="00420FCE">
      <w:pPr>
        <w:shd w:val="clear" w:color="auto" w:fill="FFFFFF"/>
        <w:spacing w:after="0"/>
        <w:jc w:val="center"/>
        <w:outlineLvl w:val="2"/>
        <w:rPr>
          <w:rFonts w:ascii="Arial" w:eastAsia="Times New Roman" w:hAnsi="Arial" w:cs="Arial"/>
          <w:b/>
          <w:bCs/>
          <w:sz w:val="24"/>
          <w:szCs w:val="24"/>
          <w:lang w:eastAsia="cs-CZ"/>
        </w:rPr>
      </w:pPr>
      <w:r>
        <w:rPr>
          <w:rFonts w:ascii="Arial" w:eastAsia="Times New Roman" w:hAnsi="Arial" w:cs="Arial"/>
          <w:b/>
          <w:sz w:val="18"/>
          <w:szCs w:val="18"/>
          <w:lang w:eastAsia="cs-CZ"/>
        </w:rPr>
        <w:t>„</w:t>
      </w:r>
      <w:r w:rsidRPr="000A7B04">
        <w:rPr>
          <w:rFonts w:ascii="Arial" w:eastAsia="Times New Roman" w:hAnsi="Arial" w:cs="Arial"/>
          <w:b/>
          <w:bCs/>
          <w:sz w:val="24"/>
          <w:szCs w:val="24"/>
          <w:lang w:eastAsia="cs-CZ"/>
        </w:rPr>
        <w:t>INFRASTRUKTURA“</w:t>
      </w:r>
    </w:p>
    <w:p w:rsidR="00F61530" w:rsidRPr="000A7B04" w:rsidRDefault="00F61530" w:rsidP="00420FCE">
      <w:pPr>
        <w:shd w:val="clear" w:color="auto" w:fill="FFFFFF"/>
        <w:spacing w:after="0"/>
        <w:jc w:val="center"/>
        <w:outlineLvl w:val="2"/>
        <w:rPr>
          <w:rFonts w:ascii="Arial" w:eastAsia="Times New Roman" w:hAnsi="Arial" w:cs="Arial"/>
          <w:b/>
          <w:bCs/>
          <w:sz w:val="24"/>
          <w:szCs w:val="24"/>
          <w:lang w:eastAsia="cs-CZ"/>
        </w:rPr>
      </w:pPr>
      <w:r w:rsidRPr="000A7B04">
        <w:rPr>
          <w:rFonts w:ascii="Arial" w:eastAsia="Times New Roman" w:hAnsi="Arial" w:cs="Arial"/>
          <w:b/>
          <w:bCs/>
          <w:sz w:val="24"/>
          <w:szCs w:val="24"/>
          <w:lang w:eastAsia="cs-CZ"/>
        </w:rPr>
        <w:t>Alokace: 1,6 mld. EUR</w:t>
      </w:r>
    </w:p>
    <w:p w:rsidR="00484F16" w:rsidRDefault="00484F16" w:rsidP="00420FCE">
      <w:pPr>
        <w:shd w:val="clear" w:color="auto" w:fill="FFFFFF"/>
        <w:spacing w:after="0"/>
        <w:rPr>
          <w:rFonts w:ascii="Arial" w:eastAsia="Times New Roman" w:hAnsi="Arial" w:cs="Arial"/>
          <w:b/>
          <w:sz w:val="18"/>
          <w:szCs w:val="18"/>
          <w:lang w:eastAsia="cs-CZ"/>
        </w:rPr>
      </w:pPr>
    </w:p>
    <w:p w:rsidR="00484F16" w:rsidRPr="000A7B04" w:rsidRDefault="00484F16" w:rsidP="00420FCE">
      <w:pPr>
        <w:shd w:val="clear" w:color="auto" w:fill="FFFFFF"/>
        <w:spacing w:after="0"/>
        <w:rPr>
          <w:rFonts w:ascii="Arial" w:eastAsia="Times New Roman" w:hAnsi="Arial" w:cs="Arial"/>
          <w:b/>
          <w:sz w:val="20"/>
          <w:szCs w:val="20"/>
          <w:lang w:eastAsia="cs-CZ"/>
        </w:rPr>
      </w:pPr>
      <w:r w:rsidRPr="000A7B04">
        <w:rPr>
          <w:rFonts w:ascii="Arial" w:eastAsia="Times New Roman" w:hAnsi="Arial" w:cs="Arial"/>
          <w:b/>
          <w:sz w:val="20"/>
          <w:szCs w:val="20"/>
          <w:lang w:eastAsia="cs-CZ"/>
        </w:rPr>
        <w:t>Specifický cíl 1.1 Zvýšení regionální mobility prostřednictvím modernizace a rozvoje sítí reg</w:t>
      </w:r>
      <w:r w:rsidR="00C82844">
        <w:rPr>
          <w:rFonts w:ascii="Arial" w:eastAsia="Times New Roman" w:hAnsi="Arial" w:cs="Arial"/>
          <w:b/>
          <w:sz w:val="20"/>
          <w:szCs w:val="20"/>
          <w:lang w:eastAsia="cs-CZ"/>
        </w:rPr>
        <w:t xml:space="preserve">ionální silniční infrastruktury </w:t>
      </w:r>
      <w:r w:rsidRPr="000A7B04">
        <w:rPr>
          <w:rFonts w:ascii="Arial" w:eastAsia="Times New Roman" w:hAnsi="Arial" w:cs="Arial"/>
          <w:b/>
          <w:sz w:val="20"/>
          <w:szCs w:val="20"/>
          <w:lang w:eastAsia="cs-CZ"/>
        </w:rPr>
        <w:t>navazující na síť TEN-T</w:t>
      </w:r>
      <w:r w:rsidR="009D379F" w:rsidRPr="000A7B04">
        <w:rPr>
          <w:rFonts w:ascii="Arial" w:eastAsia="Times New Roman" w:hAnsi="Arial" w:cs="Arial"/>
          <w:b/>
          <w:sz w:val="20"/>
          <w:szCs w:val="20"/>
          <w:lang w:eastAsia="cs-CZ"/>
        </w:rPr>
        <w:t xml:space="preserve"> </w:t>
      </w:r>
    </w:p>
    <w:p w:rsidR="00484F16" w:rsidRDefault="00484F16" w:rsidP="00420FCE">
      <w:pPr>
        <w:pStyle w:val="Odstavecseseznamem"/>
        <w:shd w:val="clear" w:color="auto" w:fill="FFFFFF"/>
        <w:spacing w:after="0"/>
        <w:ind w:left="360"/>
        <w:outlineLvl w:val="2"/>
        <w:rPr>
          <w:rFonts w:ascii="Arial" w:hAnsi="Arial" w:cs="Arial"/>
          <w:sz w:val="18"/>
          <w:szCs w:val="18"/>
          <w:u w:color="FFFFFF"/>
        </w:rPr>
      </w:pPr>
    </w:p>
    <w:p w:rsidR="00484F16" w:rsidRDefault="00484F16"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9</w:t>
      </w:r>
      <w:r w:rsidR="00310107">
        <w:rPr>
          <w:rFonts w:ascii="Arial" w:hAnsi="Arial" w:cs="Arial"/>
          <w:sz w:val="18"/>
          <w:szCs w:val="18"/>
          <w:u w:color="FFFFFF"/>
        </w:rPr>
        <w:t>4</w:t>
      </w:r>
      <w:r>
        <w:rPr>
          <w:rFonts w:ascii="Arial" w:hAnsi="Arial" w:cs="Arial"/>
          <w:sz w:val="18"/>
          <w:szCs w:val="18"/>
          <w:u w:color="FFFFFF"/>
        </w:rPr>
        <w:t>5 mil. EUR</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DB5192" w:rsidRDefault="00E67C8D" w:rsidP="00DB5192">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7965A1" w:rsidRPr="007965A1">
        <w:rPr>
          <w:rFonts w:ascii="Arial" w:hAnsi="Arial" w:cs="Arial"/>
          <w:sz w:val="18"/>
          <w:szCs w:val="18"/>
          <w:u w:color="FFFFFF"/>
        </w:rPr>
        <w:t>říjemc</w:t>
      </w:r>
      <w:r>
        <w:rPr>
          <w:rFonts w:ascii="Arial" w:hAnsi="Arial" w:cs="Arial"/>
          <w:sz w:val="18"/>
          <w:szCs w:val="18"/>
          <w:u w:color="FFFFFF"/>
        </w:rPr>
        <w:t>i</w:t>
      </w:r>
      <w:r w:rsidR="007965A1" w:rsidRPr="007965A1">
        <w:rPr>
          <w:rFonts w:ascii="Arial" w:hAnsi="Arial" w:cs="Arial"/>
          <w:sz w:val="18"/>
          <w:szCs w:val="18"/>
          <w:u w:color="FFFFFF"/>
        </w:rPr>
        <w:t xml:space="preserve">: </w:t>
      </w:r>
      <w:r w:rsidR="007965A1">
        <w:rPr>
          <w:rFonts w:ascii="Arial" w:hAnsi="Arial" w:cs="Arial"/>
          <w:sz w:val="18"/>
          <w:szCs w:val="18"/>
          <w:u w:color="FFFFFF"/>
        </w:rPr>
        <w:t xml:space="preserve">kraje, </w:t>
      </w:r>
      <w:r w:rsidR="007965A1" w:rsidRPr="007965A1">
        <w:rPr>
          <w:rFonts w:ascii="Arial" w:hAnsi="Arial" w:cs="Arial"/>
          <w:sz w:val="18"/>
          <w:szCs w:val="18"/>
          <w:u w:color="FFFFFF"/>
        </w:rPr>
        <w:t>organizace</w:t>
      </w:r>
      <w:r w:rsidR="007965A1">
        <w:rPr>
          <w:rFonts w:ascii="Arial" w:hAnsi="Arial" w:cs="Arial"/>
          <w:sz w:val="18"/>
          <w:szCs w:val="18"/>
          <w:u w:color="FFFFFF"/>
        </w:rPr>
        <w:t xml:space="preserve"> zřizované nebo zakládané kraji</w:t>
      </w:r>
    </w:p>
    <w:p w:rsidR="00DB5192" w:rsidRDefault="00DB5192" w:rsidP="00DB5192">
      <w:pPr>
        <w:pStyle w:val="Odstavecseseznamem"/>
        <w:shd w:val="clear" w:color="auto" w:fill="FFFFFF"/>
        <w:spacing w:after="0"/>
        <w:ind w:left="360"/>
        <w:outlineLvl w:val="2"/>
        <w:rPr>
          <w:rFonts w:ascii="Arial" w:hAnsi="Arial" w:cs="Arial"/>
          <w:sz w:val="18"/>
          <w:szCs w:val="18"/>
          <w:u w:color="FFFFFF"/>
        </w:rPr>
      </w:pPr>
    </w:p>
    <w:p w:rsidR="001B721B" w:rsidRPr="00DB5192" w:rsidRDefault="001B721B" w:rsidP="00DB5192">
      <w:pPr>
        <w:pStyle w:val="Odstavecseseznamem"/>
        <w:shd w:val="clear" w:color="auto" w:fill="FFFFFF"/>
        <w:spacing w:after="0"/>
        <w:ind w:left="360"/>
        <w:outlineLvl w:val="2"/>
        <w:rPr>
          <w:rFonts w:ascii="Arial" w:hAnsi="Arial" w:cs="Arial"/>
          <w:sz w:val="18"/>
          <w:szCs w:val="18"/>
          <w:u w:color="FFFFFF"/>
        </w:rPr>
      </w:pPr>
      <w:r w:rsidRPr="00DB5192">
        <w:rPr>
          <w:rFonts w:ascii="Arial" w:hAnsi="Arial" w:cs="Arial"/>
          <w:sz w:val="18"/>
          <w:szCs w:val="18"/>
          <w:u w:color="FFFFFF"/>
        </w:rPr>
        <w:t>Územní zaměření podpory</w:t>
      </w:r>
      <w:r w:rsidR="00DB5192">
        <w:rPr>
          <w:rFonts w:ascii="Arial" w:hAnsi="Arial" w:cs="Arial"/>
          <w:sz w:val="18"/>
          <w:szCs w:val="18"/>
          <w:u w:color="FFFFFF"/>
        </w:rPr>
        <w:t>: území všech krajů ČR</w:t>
      </w:r>
      <w:r w:rsidRPr="00DB5192">
        <w:rPr>
          <w:rFonts w:ascii="Arial" w:hAnsi="Arial" w:cs="Arial"/>
          <w:sz w:val="18"/>
          <w:szCs w:val="18"/>
          <w:u w:color="FFFFFF"/>
        </w:rPr>
        <w:t xml:space="preserve"> kromě hl. m. Prahy</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7965A1" w:rsidRDefault="007965A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DB5192" w:rsidRDefault="00DB519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w:t>
      </w:r>
      <w:r w:rsidR="00055C5B" w:rsidRPr="00055C5B">
        <w:rPr>
          <w:rFonts w:ascii="Arial" w:eastAsia="Times New Roman" w:hAnsi="Arial" w:cs="Arial"/>
          <w:sz w:val="18"/>
          <w:szCs w:val="18"/>
          <w:lang w:eastAsia="cs-CZ"/>
        </w:rPr>
        <w:t>ekonstrukce, m</w:t>
      </w:r>
      <w:r w:rsidR="00055C5B" w:rsidRPr="00C20CB5">
        <w:rPr>
          <w:rFonts w:ascii="Arial" w:eastAsia="Times New Roman" w:hAnsi="Arial" w:cs="Arial"/>
          <w:sz w:val="18"/>
          <w:szCs w:val="18"/>
          <w:lang w:eastAsia="cs-CZ"/>
        </w:rPr>
        <w:t>odernizace</w:t>
      </w:r>
      <w:r w:rsidR="00055C5B" w:rsidRPr="00055C5B">
        <w:rPr>
          <w:rFonts w:ascii="Arial" w:eastAsia="Times New Roman" w:hAnsi="Arial" w:cs="Arial"/>
          <w:sz w:val="18"/>
          <w:szCs w:val="18"/>
          <w:lang w:eastAsia="cs-CZ"/>
        </w:rPr>
        <w:t xml:space="preserve">, popř. výstavba silnic a budování obchvatů sídel na vybrané regionální silniční síti </w:t>
      </w:r>
      <w:r w:rsidR="00055C5B" w:rsidRPr="00C20CB5">
        <w:rPr>
          <w:rFonts w:ascii="Arial" w:eastAsia="Times New Roman" w:hAnsi="Arial" w:cs="Arial"/>
          <w:sz w:val="18"/>
          <w:szCs w:val="18"/>
          <w:lang w:eastAsia="cs-CZ"/>
        </w:rPr>
        <w:t xml:space="preserve">navazující na síť </w:t>
      </w:r>
      <w:r w:rsidR="00055C5B" w:rsidRPr="00055C5B">
        <w:rPr>
          <w:rFonts w:ascii="Arial" w:eastAsia="Times New Roman" w:hAnsi="Arial" w:cs="Arial"/>
          <w:sz w:val="18"/>
          <w:szCs w:val="18"/>
          <w:lang w:eastAsia="cs-CZ"/>
        </w:rPr>
        <w:t xml:space="preserve">Transevropskou dopravní síť </w:t>
      </w:r>
      <w:r w:rsidR="00055C5B" w:rsidRPr="00C20CB5">
        <w:rPr>
          <w:rFonts w:ascii="Arial" w:eastAsia="Times New Roman" w:hAnsi="Arial" w:cs="Arial"/>
          <w:sz w:val="18"/>
          <w:szCs w:val="18"/>
          <w:lang w:eastAsia="cs-CZ"/>
        </w:rPr>
        <w:t>TEN-T</w:t>
      </w:r>
    </w:p>
    <w:p w:rsidR="00DB5192" w:rsidRDefault="00DB519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055C5B">
        <w:rPr>
          <w:rFonts w:ascii="Arial" w:eastAsia="Times New Roman" w:hAnsi="Arial" w:cs="Arial"/>
          <w:sz w:val="18"/>
          <w:szCs w:val="18"/>
          <w:lang w:eastAsia="cs-CZ"/>
        </w:rPr>
        <w:t>oplňující zele</w:t>
      </w:r>
      <w:r w:rsidR="00E67C8D">
        <w:rPr>
          <w:rFonts w:ascii="Arial" w:eastAsia="Times New Roman" w:hAnsi="Arial" w:cs="Arial"/>
          <w:sz w:val="18"/>
          <w:szCs w:val="18"/>
          <w:lang w:eastAsia="cs-CZ"/>
        </w:rPr>
        <w:t>ň</w:t>
      </w:r>
      <w:r w:rsidR="00055C5B">
        <w:rPr>
          <w:rFonts w:ascii="Arial" w:eastAsia="Times New Roman" w:hAnsi="Arial" w:cs="Arial"/>
          <w:sz w:val="18"/>
          <w:szCs w:val="18"/>
          <w:lang w:eastAsia="cs-CZ"/>
        </w:rPr>
        <w:t xml:space="preserve"> podél silnic</w:t>
      </w:r>
      <w:r>
        <w:rPr>
          <w:rFonts w:ascii="Arial" w:eastAsia="Times New Roman" w:hAnsi="Arial" w:cs="Arial"/>
          <w:sz w:val="18"/>
          <w:szCs w:val="18"/>
          <w:lang w:eastAsia="cs-CZ"/>
        </w:rPr>
        <w:t xml:space="preserve"> (zelené pásy, aleje, výsadby) </w:t>
      </w:r>
    </w:p>
    <w:p w:rsidR="00055C5B" w:rsidRDefault="00DB519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00055C5B">
        <w:rPr>
          <w:rFonts w:ascii="Arial" w:eastAsia="Times New Roman" w:hAnsi="Arial" w:cs="Arial"/>
          <w:sz w:val="18"/>
          <w:szCs w:val="18"/>
          <w:lang w:eastAsia="cs-CZ"/>
        </w:rPr>
        <w:t>rvk</w:t>
      </w:r>
      <w:r w:rsidR="00E67C8D">
        <w:rPr>
          <w:rFonts w:ascii="Arial" w:eastAsia="Times New Roman" w:hAnsi="Arial" w:cs="Arial"/>
          <w:sz w:val="18"/>
          <w:szCs w:val="18"/>
          <w:lang w:eastAsia="cs-CZ"/>
        </w:rPr>
        <w:t>y</w:t>
      </w:r>
      <w:r w:rsidR="00055C5B">
        <w:rPr>
          <w:rFonts w:ascii="Arial" w:eastAsia="Times New Roman" w:hAnsi="Arial" w:cs="Arial"/>
          <w:sz w:val="18"/>
          <w:szCs w:val="18"/>
          <w:lang w:eastAsia="cs-CZ"/>
        </w:rPr>
        <w:t xml:space="preserve"> silniční infrastruktury s účelem snížení fragmentace krajiny (</w:t>
      </w:r>
      <w:proofErr w:type="spellStart"/>
      <w:r w:rsidR="00055C5B">
        <w:rPr>
          <w:rFonts w:ascii="Arial" w:eastAsia="Times New Roman" w:hAnsi="Arial" w:cs="Arial"/>
          <w:sz w:val="18"/>
          <w:szCs w:val="18"/>
          <w:lang w:eastAsia="cs-CZ"/>
        </w:rPr>
        <w:t>ekodukty</w:t>
      </w:r>
      <w:proofErr w:type="spellEnd"/>
      <w:r w:rsidR="00055C5B">
        <w:rPr>
          <w:rFonts w:ascii="Arial" w:eastAsia="Times New Roman" w:hAnsi="Arial" w:cs="Arial"/>
          <w:sz w:val="18"/>
          <w:szCs w:val="18"/>
          <w:lang w:eastAsia="cs-CZ"/>
        </w:rPr>
        <w:t>, podchody, nadchody)</w:t>
      </w:r>
    </w:p>
    <w:p w:rsidR="00CA5B92" w:rsidRDefault="00CA5B92" w:rsidP="00420FCE">
      <w:pPr>
        <w:pStyle w:val="Default"/>
        <w:spacing w:line="276" w:lineRule="auto"/>
        <w:rPr>
          <w:rFonts w:ascii="Arial" w:eastAsia="Times New Roman" w:hAnsi="Arial" w:cs="Arial"/>
          <w:b/>
          <w:color w:val="auto"/>
          <w:sz w:val="18"/>
          <w:szCs w:val="18"/>
          <w:lang w:eastAsia="cs-CZ"/>
        </w:rPr>
      </w:pPr>
      <w:r w:rsidRPr="00CA5B92">
        <w:rPr>
          <w:rFonts w:ascii="Arial" w:eastAsia="Times New Roman" w:hAnsi="Arial" w:cs="Arial"/>
          <w:b/>
          <w:color w:val="auto"/>
          <w:sz w:val="18"/>
          <w:szCs w:val="18"/>
          <w:lang w:eastAsia="cs-CZ"/>
        </w:rPr>
        <w:t>Specifický cíl 1.</w:t>
      </w:r>
      <w:r w:rsidRPr="00F61530">
        <w:rPr>
          <w:rFonts w:ascii="Arial" w:eastAsia="Times New Roman" w:hAnsi="Arial" w:cs="Arial"/>
          <w:b/>
          <w:color w:val="auto"/>
          <w:sz w:val="18"/>
          <w:szCs w:val="18"/>
          <w:lang w:eastAsia="cs-CZ"/>
        </w:rPr>
        <w:t xml:space="preserve">2 </w:t>
      </w:r>
      <w:r w:rsidR="00BB3D8E" w:rsidRPr="00F61530">
        <w:rPr>
          <w:rFonts w:ascii="Arial" w:hAnsi="Arial" w:cs="Arial"/>
          <w:b/>
          <w:sz w:val="18"/>
          <w:szCs w:val="18"/>
          <w:u w:color="FFFFFF"/>
        </w:rPr>
        <w:t>Zvýšení podílu udržitelných forem dopravy</w:t>
      </w:r>
    </w:p>
    <w:p w:rsidR="00BB3D8E" w:rsidRDefault="00BB3D8E" w:rsidP="00420FCE">
      <w:pPr>
        <w:pStyle w:val="Default"/>
        <w:spacing w:line="276" w:lineRule="auto"/>
        <w:rPr>
          <w:rFonts w:ascii="Arial" w:eastAsia="Times New Roman" w:hAnsi="Arial" w:cs="Arial"/>
          <w:b/>
          <w:color w:val="auto"/>
          <w:sz w:val="18"/>
          <w:szCs w:val="18"/>
          <w:lang w:eastAsia="cs-CZ"/>
        </w:rPr>
      </w:pPr>
    </w:p>
    <w:p w:rsidR="00BB3D8E" w:rsidRDefault="00BB3D8E"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47</w:t>
      </w:r>
      <w:r w:rsidR="00310107">
        <w:rPr>
          <w:rFonts w:ascii="Arial" w:hAnsi="Arial" w:cs="Arial"/>
          <w:sz w:val="18"/>
          <w:szCs w:val="18"/>
          <w:u w:color="FFFFFF"/>
        </w:rPr>
        <w:t>3</w:t>
      </w:r>
      <w:r>
        <w:rPr>
          <w:rFonts w:ascii="Arial" w:hAnsi="Arial" w:cs="Arial"/>
          <w:sz w:val="18"/>
          <w:szCs w:val="18"/>
          <w:u w:color="FFFFFF"/>
        </w:rPr>
        <w:t xml:space="preserve"> mil. EUR</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C42676"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C42676" w:rsidRPr="007965A1">
        <w:rPr>
          <w:rFonts w:ascii="Arial" w:hAnsi="Arial" w:cs="Arial"/>
          <w:sz w:val="18"/>
          <w:szCs w:val="18"/>
          <w:u w:color="FFFFFF"/>
        </w:rPr>
        <w:t>říjemc</w:t>
      </w:r>
      <w:r>
        <w:rPr>
          <w:rFonts w:ascii="Arial" w:hAnsi="Arial" w:cs="Arial"/>
          <w:sz w:val="18"/>
          <w:szCs w:val="18"/>
          <w:u w:color="FFFFFF"/>
        </w:rPr>
        <w:t>i</w:t>
      </w:r>
      <w:r w:rsidR="00DB5192">
        <w:rPr>
          <w:rFonts w:ascii="Arial" w:hAnsi="Arial" w:cs="Arial"/>
          <w:sz w:val="18"/>
          <w:szCs w:val="18"/>
          <w:u w:color="FFFFFF"/>
        </w:rPr>
        <w:t>:</w:t>
      </w:r>
      <w:r w:rsidR="00C42676" w:rsidRPr="007965A1">
        <w:rPr>
          <w:rFonts w:ascii="Arial" w:hAnsi="Arial" w:cs="Arial"/>
          <w:sz w:val="18"/>
          <w:szCs w:val="18"/>
          <w:u w:color="FFFFFF"/>
        </w:rPr>
        <w:t xml:space="preserve"> kraje, obce, </w:t>
      </w:r>
      <w:r w:rsidR="00C42676">
        <w:rPr>
          <w:rFonts w:ascii="Arial" w:hAnsi="Arial" w:cs="Arial"/>
          <w:sz w:val="18"/>
          <w:szCs w:val="18"/>
          <w:u w:color="FFFFFF"/>
        </w:rPr>
        <w:t xml:space="preserve">dobrovolné svazky obcí, </w:t>
      </w:r>
      <w:r w:rsidR="00C42676" w:rsidRPr="007965A1">
        <w:rPr>
          <w:rFonts w:ascii="Arial" w:hAnsi="Arial" w:cs="Arial"/>
          <w:sz w:val="18"/>
          <w:szCs w:val="18"/>
          <w:u w:color="FFFFFF"/>
        </w:rPr>
        <w:t>organizace zřizované nebo zakládané kraji, organizace zřizované nebo zakládané obcemi</w:t>
      </w:r>
      <w:r w:rsidR="00C42676">
        <w:rPr>
          <w:rFonts w:ascii="Arial" w:hAnsi="Arial" w:cs="Arial"/>
          <w:sz w:val="18"/>
          <w:szCs w:val="18"/>
          <w:u w:color="FFFFFF"/>
        </w:rPr>
        <w:t xml:space="preserve">, </w:t>
      </w:r>
      <w:r w:rsidR="00C42676" w:rsidRPr="007965A1">
        <w:rPr>
          <w:rFonts w:ascii="Arial" w:hAnsi="Arial" w:cs="Arial"/>
          <w:sz w:val="18"/>
          <w:szCs w:val="18"/>
          <w:u w:color="FFFFFF"/>
        </w:rPr>
        <w:t>organizace</w:t>
      </w:r>
      <w:r w:rsidR="00C42676">
        <w:rPr>
          <w:rFonts w:ascii="Arial" w:hAnsi="Arial" w:cs="Arial"/>
          <w:sz w:val="18"/>
          <w:szCs w:val="18"/>
          <w:u w:color="FFFFFF"/>
        </w:rPr>
        <w:t xml:space="preserve"> zřizované nebo zakládané dobrovolnými svazky obcí, provozovatelé dráhy nebo drážní dopravy, dopravci ve veřejné linkové dopravě, Ministerstvo dopravy</w:t>
      </w:r>
      <w:r>
        <w:rPr>
          <w:rFonts w:ascii="Arial" w:hAnsi="Arial" w:cs="Arial"/>
          <w:sz w:val="18"/>
          <w:szCs w:val="18"/>
          <w:u w:color="FFFFFF"/>
        </w:rPr>
        <w:t xml:space="preserve"> ČR</w:t>
      </w:r>
      <w:r w:rsidR="00C42676">
        <w:rPr>
          <w:rFonts w:ascii="Arial" w:hAnsi="Arial" w:cs="Arial"/>
          <w:sz w:val="18"/>
          <w:szCs w:val="18"/>
          <w:u w:color="FFFFFF"/>
        </w:rPr>
        <w:t>, subjekty zajišťujíc</w:t>
      </w:r>
      <w:r>
        <w:rPr>
          <w:rFonts w:ascii="Arial" w:hAnsi="Arial" w:cs="Arial"/>
          <w:sz w:val="18"/>
          <w:szCs w:val="18"/>
          <w:u w:color="FFFFFF"/>
        </w:rPr>
        <w:t>í</w:t>
      </w:r>
      <w:r w:rsidR="00C42676">
        <w:rPr>
          <w:rFonts w:ascii="Arial" w:hAnsi="Arial" w:cs="Arial"/>
          <w:sz w:val="18"/>
          <w:szCs w:val="18"/>
          <w:u w:color="FFFFFF"/>
        </w:rPr>
        <w:t xml:space="preserve"> dopravní obslužnost</w:t>
      </w:r>
    </w:p>
    <w:p w:rsidR="00DB5192" w:rsidRDefault="00DB5192" w:rsidP="00420FCE">
      <w:pPr>
        <w:pStyle w:val="Odstavecseseznamem"/>
        <w:shd w:val="clear" w:color="auto" w:fill="FFFFFF"/>
        <w:spacing w:after="0"/>
        <w:ind w:left="360"/>
        <w:outlineLvl w:val="2"/>
        <w:rPr>
          <w:rFonts w:ascii="Arial" w:hAnsi="Arial" w:cs="Arial"/>
          <w:sz w:val="18"/>
          <w:szCs w:val="18"/>
          <w:u w:color="FFFFFF"/>
        </w:rPr>
      </w:pPr>
    </w:p>
    <w:p w:rsidR="00DB5192" w:rsidRPr="00DB5192" w:rsidRDefault="005B52A8" w:rsidP="00DB5192">
      <w:pPr>
        <w:pStyle w:val="Odstavecseseznamem"/>
        <w:shd w:val="clear" w:color="auto" w:fill="FFFFFF"/>
        <w:spacing w:after="0"/>
        <w:ind w:left="360"/>
        <w:outlineLvl w:val="2"/>
        <w:rPr>
          <w:rFonts w:ascii="Arial" w:hAnsi="Arial" w:cs="Arial"/>
          <w:sz w:val="18"/>
          <w:szCs w:val="18"/>
          <w:u w:color="FFFFFF"/>
        </w:rPr>
      </w:pPr>
      <w:r w:rsidRPr="00D97117">
        <w:rPr>
          <w:rFonts w:ascii="Arial" w:eastAsia="Times New Roman" w:hAnsi="Arial" w:cs="Arial"/>
          <w:sz w:val="18"/>
          <w:szCs w:val="18"/>
          <w:u w:color="FFFFFF"/>
          <w:lang w:eastAsia="cs-CZ"/>
        </w:rPr>
        <w:t xml:space="preserve">Územní </w:t>
      </w:r>
      <w:r w:rsidR="00DB5192" w:rsidRPr="00DB5192">
        <w:rPr>
          <w:rFonts w:ascii="Arial" w:hAnsi="Arial" w:cs="Arial"/>
          <w:sz w:val="18"/>
          <w:szCs w:val="18"/>
          <w:u w:color="FFFFFF"/>
        </w:rPr>
        <w:t>zaměření podpory</w:t>
      </w:r>
      <w:r w:rsidR="00DB5192">
        <w:rPr>
          <w:rFonts w:ascii="Arial" w:hAnsi="Arial" w:cs="Arial"/>
          <w:sz w:val="18"/>
          <w:szCs w:val="18"/>
          <w:u w:color="FFFFFF"/>
        </w:rPr>
        <w:t>: území všech krajů ČR</w:t>
      </w:r>
      <w:r w:rsidR="00DB5192" w:rsidRPr="00DB5192">
        <w:rPr>
          <w:rFonts w:ascii="Arial" w:hAnsi="Arial" w:cs="Arial"/>
          <w:sz w:val="18"/>
          <w:szCs w:val="18"/>
          <w:u w:color="FFFFFF"/>
        </w:rPr>
        <w:t xml:space="preserve"> kromě hl. m. Prahy</w:t>
      </w:r>
    </w:p>
    <w:p w:rsidR="00DB5192" w:rsidRDefault="00DB5192" w:rsidP="00DB5192">
      <w:pPr>
        <w:pStyle w:val="Odstavecseseznamem"/>
        <w:shd w:val="clear" w:color="auto" w:fill="FFFFFF"/>
        <w:spacing w:after="0"/>
        <w:ind w:left="360"/>
        <w:outlineLvl w:val="2"/>
        <w:rPr>
          <w:rFonts w:ascii="Arial" w:hAnsi="Arial" w:cs="Arial"/>
          <w:sz w:val="18"/>
          <w:szCs w:val="18"/>
          <w:u w:color="FFFFFF"/>
        </w:rPr>
      </w:pPr>
    </w:p>
    <w:p w:rsidR="007965A1" w:rsidRDefault="007965A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055C5B" w:rsidRPr="00055C5B" w:rsidRDefault="00055C5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55C5B">
        <w:rPr>
          <w:rFonts w:ascii="Arial" w:eastAsia="Times New Roman" w:hAnsi="Arial" w:cs="Arial"/>
          <w:sz w:val="18"/>
          <w:szCs w:val="18"/>
          <w:lang w:eastAsia="cs-CZ"/>
        </w:rPr>
        <w:t xml:space="preserve">Výstavba a modernizace přestupních terminálů pro veřejnou dopravu a systémů pro přestup na veřejnou dopravu P+R, K+R, B+R za účelem podpory veřejné dopravy a </w:t>
      </w:r>
      <w:proofErr w:type="spellStart"/>
      <w:r w:rsidRPr="00055C5B">
        <w:rPr>
          <w:rFonts w:ascii="Arial" w:eastAsia="Times New Roman" w:hAnsi="Arial" w:cs="Arial"/>
          <w:sz w:val="18"/>
          <w:szCs w:val="18"/>
          <w:lang w:eastAsia="cs-CZ"/>
        </w:rPr>
        <w:t>multimodality</w:t>
      </w:r>
      <w:proofErr w:type="spellEnd"/>
      <w:r w:rsidRPr="00055C5B">
        <w:rPr>
          <w:rFonts w:ascii="Arial" w:eastAsia="Times New Roman" w:hAnsi="Arial" w:cs="Arial"/>
          <w:sz w:val="18"/>
          <w:szCs w:val="18"/>
          <w:lang w:eastAsia="cs-CZ"/>
        </w:rPr>
        <w:t>. Výstavba, rekonstrukce nebo modernizace inteligentních dopravních systémů a d</w:t>
      </w:r>
      <w:r>
        <w:rPr>
          <w:rFonts w:ascii="Arial" w:eastAsia="Times New Roman" w:hAnsi="Arial" w:cs="Arial"/>
          <w:sz w:val="18"/>
          <w:szCs w:val="18"/>
          <w:lang w:eastAsia="cs-CZ"/>
        </w:rPr>
        <w:t xml:space="preserve">alších systémů </w:t>
      </w:r>
      <w:r w:rsidRPr="00055C5B">
        <w:rPr>
          <w:rFonts w:ascii="Arial" w:eastAsia="Times New Roman" w:hAnsi="Arial" w:cs="Arial"/>
          <w:sz w:val="18"/>
          <w:szCs w:val="18"/>
          <w:lang w:eastAsia="cs-CZ"/>
        </w:rPr>
        <w:t xml:space="preserve">pro veřejnou dopravu. </w:t>
      </w:r>
    </w:p>
    <w:p w:rsidR="00940CC2" w:rsidRDefault="00055C5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55C5B">
        <w:rPr>
          <w:rFonts w:ascii="Arial" w:eastAsia="Times New Roman" w:hAnsi="Arial" w:cs="Arial"/>
          <w:sz w:val="18"/>
          <w:szCs w:val="18"/>
          <w:lang w:eastAsia="cs-CZ"/>
        </w:rPr>
        <w:t xml:space="preserve">Nákup </w:t>
      </w:r>
      <w:proofErr w:type="spellStart"/>
      <w:r w:rsidRPr="00055C5B">
        <w:rPr>
          <w:rFonts w:ascii="Arial" w:eastAsia="Times New Roman" w:hAnsi="Arial" w:cs="Arial"/>
          <w:sz w:val="18"/>
          <w:szCs w:val="18"/>
          <w:lang w:eastAsia="cs-CZ"/>
        </w:rPr>
        <w:t>nízkoemisních</w:t>
      </w:r>
      <w:proofErr w:type="spellEnd"/>
      <w:r w:rsidRPr="00055C5B">
        <w:rPr>
          <w:rFonts w:ascii="Arial" w:eastAsia="Times New Roman" w:hAnsi="Arial" w:cs="Arial"/>
          <w:sz w:val="18"/>
          <w:szCs w:val="18"/>
          <w:lang w:eastAsia="cs-CZ"/>
        </w:rPr>
        <w:t xml:space="preserve"> a bezemisních vozidel pro přepravu osob</w:t>
      </w:r>
      <w:r w:rsidR="00E67C8D">
        <w:rPr>
          <w:rFonts w:ascii="Arial" w:eastAsia="Times New Roman" w:hAnsi="Arial" w:cs="Arial"/>
          <w:sz w:val="18"/>
          <w:szCs w:val="18"/>
          <w:lang w:eastAsia="cs-CZ"/>
        </w:rPr>
        <w:t>,</w:t>
      </w:r>
      <w:r w:rsidRPr="00055C5B">
        <w:rPr>
          <w:rFonts w:ascii="Arial" w:eastAsia="Times New Roman" w:hAnsi="Arial" w:cs="Arial"/>
          <w:sz w:val="18"/>
          <w:szCs w:val="18"/>
          <w:lang w:eastAsia="cs-CZ"/>
        </w:rPr>
        <w:t xml:space="preserve"> </w:t>
      </w:r>
      <w:r w:rsidR="00E67C8D">
        <w:rPr>
          <w:rFonts w:ascii="Arial" w:eastAsia="Times New Roman" w:hAnsi="Arial" w:cs="Arial"/>
          <w:sz w:val="18"/>
          <w:szCs w:val="18"/>
          <w:lang w:eastAsia="cs-CZ"/>
        </w:rPr>
        <w:t>pořízení</w:t>
      </w:r>
      <w:r w:rsidR="00CA5B92">
        <w:rPr>
          <w:rFonts w:ascii="Arial" w:eastAsia="Times New Roman" w:hAnsi="Arial" w:cs="Arial"/>
          <w:sz w:val="18"/>
          <w:szCs w:val="18"/>
          <w:lang w:eastAsia="cs-CZ"/>
        </w:rPr>
        <w:t xml:space="preserve"> čerpací</w:t>
      </w:r>
      <w:r w:rsidR="00E67C8D">
        <w:rPr>
          <w:rFonts w:ascii="Arial" w:eastAsia="Times New Roman" w:hAnsi="Arial" w:cs="Arial"/>
          <w:sz w:val="18"/>
          <w:szCs w:val="18"/>
          <w:lang w:eastAsia="cs-CZ"/>
        </w:rPr>
        <w:t>ch</w:t>
      </w:r>
      <w:r w:rsidR="00CA5B92">
        <w:rPr>
          <w:rFonts w:ascii="Arial" w:eastAsia="Times New Roman" w:hAnsi="Arial" w:cs="Arial"/>
          <w:sz w:val="18"/>
          <w:szCs w:val="18"/>
          <w:lang w:eastAsia="cs-CZ"/>
        </w:rPr>
        <w:t xml:space="preserve"> a dobíjecí</w:t>
      </w:r>
      <w:r w:rsidR="00E67C8D">
        <w:rPr>
          <w:rFonts w:ascii="Arial" w:eastAsia="Times New Roman" w:hAnsi="Arial" w:cs="Arial"/>
          <w:sz w:val="18"/>
          <w:szCs w:val="18"/>
          <w:lang w:eastAsia="cs-CZ"/>
        </w:rPr>
        <w:t>ch</w:t>
      </w:r>
      <w:r w:rsidR="00CA5B92">
        <w:rPr>
          <w:rFonts w:ascii="Arial" w:eastAsia="Times New Roman" w:hAnsi="Arial" w:cs="Arial"/>
          <w:sz w:val="18"/>
          <w:szCs w:val="18"/>
          <w:lang w:eastAsia="cs-CZ"/>
        </w:rPr>
        <w:t xml:space="preserve"> sít</w:t>
      </w:r>
      <w:r w:rsidR="00E67C8D">
        <w:rPr>
          <w:rFonts w:ascii="Arial" w:eastAsia="Times New Roman" w:hAnsi="Arial" w:cs="Arial"/>
          <w:sz w:val="18"/>
          <w:szCs w:val="18"/>
          <w:lang w:eastAsia="cs-CZ"/>
        </w:rPr>
        <w:t>í</w:t>
      </w:r>
      <w:r w:rsidRPr="00055C5B">
        <w:rPr>
          <w:rFonts w:ascii="Arial" w:eastAsia="Times New Roman" w:hAnsi="Arial" w:cs="Arial"/>
          <w:sz w:val="18"/>
          <w:szCs w:val="18"/>
          <w:lang w:eastAsia="cs-CZ"/>
        </w:rPr>
        <w:t>. Nákup vozidel, zohledňujících specifické potřeby účastníků dopravy se ztíženou možností pohybu a orientace</w:t>
      </w:r>
      <w:r w:rsidR="00940CC2">
        <w:rPr>
          <w:rFonts w:ascii="Arial" w:eastAsia="Times New Roman" w:hAnsi="Arial" w:cs="Arial"/>
          <w:sz w:val="18"/>
          <w:szCs w:val="18"/>
          <w:lang w:eastAsia="cs-CZ"/>
        </w:rPr>
        <w:t xml:space="preserve">. </w:t>
      </w:r>
    </w:p>
    <w:p w:rsidR="00E67C8D" w:rsidRDefault="00940CC2"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Z</w:t>
      </w:r>
      <w:r w:rsidR="00055C5B" w:rsidRPr="00055C5B">
        <w:rPr>
          <w:rFonts w:ascii="Arial" w:eastAsia="Times New Roman" w:hAnsi="Arial" w:cs="Arial"/>
          <w:sz w:val="18"/>
          <w:szCs w:val="18"/>
          <w:lang w:eastAsia="cs-CZ"/>
        </w:rPr>
        <w:t>vyšování bezpečnosti železniční, silniční, cyklistické a pěší dopravy, projekty rozv</w:t>
      </w:r>
      <w:r w:rsidR="00CA7720">
        <w:rPr>
          <w:rFonts w:ascii="Arial" w:eastAsia="Times New Roman" w:hAnsi="Arial" w:cs="Arial"/>
          <w:sz w:val="18"/>
          <w:szCs w:val="18"/>
          <w:lang w:eastAsia="cs-CZ"/>
        </w:rPr>
        <w:t xml:space="preserve">íjející </w:t>
      </w:r>
      <w:proofErr w:type="spellStart"/>
      <w:r w:rsidR="00CA7720">
        <w:rPr>
          <w:rFonts w:ascii="Arial" w:eastAsia="Times New Roman" w:hAnsi="Arial" w:cs="Arial"/>
          <w:sz w:val="18"/>
          <w:szCs w:val="18"/>
          <w:lang w:eastAsia="cs-CZ"/>
        </w:rPr>
        <w:t>cyklodopravu</w:t>
      </w:r>
      <w:proofErr w:type="spellEnd"/>
      <w:r w:rsidR="00CA7720">
        <w:rPr>
          <w:rFonts w:ascii="Arial" w:eastAsia="Times New Roman" w:hAnsi="Arial" w:cs="Arial"/>
          <w:sz w:val="18"/>
          <w:szCs w:val="18"/>
          <w:lang w:eastAsia="cs-CZ"/>
        </w:rPr>
        <w:t xml:space="preserve"> (</w:t>
      </w:r>
      <w:r w:rsidR="00055C5B" w:rsidRPr="00055C5B">
        <w:rPr>
          <w:rFonts w:ascii="Arial" w:eastAsia="Times New Roman" w:hAnsi="Arial" w:cs="Arial"/>
          <w:sz w:val="18"/>
          <w:szCs w:val="18"/>
          <w:lang w:eastAsia="cs-CZ"/>
        </w:rPr>
        <w:t xml:space="preserve">výstavba a rekonstrukce cyklostezek a cyklotras, budování doprovodné infrastruktury ve vazbě na další systémy dopravy nebo </w:t>
      </w:r>
      <w:r w:rsidR="00CA7720">
        <w:rPr>
          <w:rFonts w:ascii="Arial" w:eastAsia="Times New Roman" w:hAnsi="Arial" w:cs="Arial"/>
          <w:sz w:val="18"/>
          <w:szCs w:val="18"/>
          <w:lang w:eastAsia="cs-CZ"/>
        </w:rPr>
        <w:t>cyklistické</w:t>
      </w:r>
      <w:r w:rsidR="00055C5B" w:rsidRPr="00055C5B">
        <w:rPr>
          <w:rFonts w:ascii="Arial" w:eastAsia="Times New Roman" w:hAnsi="Arial" w:cs="Arial"/>
          <w:sz w:val="18"/>
          <w:szCs w:val="18"/>
          <w:lang w:eastAsia="cs-CZ"/>
        </w:rPr>
        <w:t xml:space="preserve"> jízdní</w:t>
      </w:r>
      <w:r w:rsidR="00CA7720">
        <w:rPr>
          <w:rFonts w:ascii="Arial" w:eastAsia="Times New Roman" w:hAnsi="Arial" w:cs="Arial"/>
          <w:sz w:val="18"/>
          <w:szCs w:val="18"/>
          <w:lang w:eastAsia="cs-CZ"/>
        </w:rPr>
        <w:t xml:space="preserve"> pruhy)</w:t>
      </w:r>
      <w:r>
        <w:rPr>
          <w:rFonts w:ascii="Arial" w:eastAsia="Times New Roman" w:hAnsi="Arial" w:cs="Arial"/>
          <w:sz w:val="18"/>
          <w:szCs w:val="18"/>
          <w:lang w:eastAsia="cs-CZ"/>
        </w:rPr>
        <w:t xml:space="preserve">, </w:t>
      </w:r>
    </w:p>
    <w:p w:rsidR="00055C5B" w:rsidRDefault="00C8284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940CC2">
        <w:rPr>
          <w:rFonts w:ascii="Arial" w:eastAsia="Times New Roman" w:hAnsi="Arial" w:cs="Arial"/>
          <w:sz w:val="18"/>
          <w:szCs w:val="18"/>
          <w:lang w:eastAsia="cs-CZ"/>
        </w:rPr>
        <w:t>oplňkov</w:t>
      </w:r>
      <w:r>
        <w:rPr>
          <w:rFonts w:ascii="Arial" w:eastAsia="Times New Roman" w:hAnsi="Arial" w:cs="Arial"/>
          <w:sz w:val="18"/>
          <w:szCs w:val="18"/>
          <w:lang w:eastAsia="cs-CZ"/>
        </w:rPr>
        <w:t>á</w:t>
      </w:r>
      <w:r w:rsidR="00940CC2">
        <w:rPr>
          <w:rFonts w:ascii="Arial" w:eastAsia="Times New Roman" w:hAnsi="Arial" w:cs="Arial"/>
          <w:sz w:val="18"/>
          <w:szCs w:val="18"/>
          <w:lang w:eastAsia="cs-CZ"/>
        </w:rPr>
        <w:t xml:space="preserve"> zeleň</w:t>
      </w:r>
      <w:r w:rsidR="00055C5B" w:rsidRPr="00055C5B">
        <w:rPr>
          <w:rFonts w:ascii="Arial" w:eastAsia="Times New Roman" w:hAnsi="Arial" w:cs="Arial"/>
          <w:sz w:val="18"/>
          <w:szCs w:val="18"/>
          <w:lang w:eastAsia="cs-CZ"/>
        </w:rPr>
        <w:t xml:space="preserve"> v okolí přestupních termi</w:t>
      </w:r>
      <w:r w:rsidR="00940CC2">
        <w:rPr>
          <w:rFonts w:ascii="Arial" w:eastAsia="Times New Roman" w:hAnsi="Arial" w:cs="Arial"/>
          <w:sz w:val="18"/>
          <w:szCs w:val="18"/>
          <w:lang w:eastAsia="cs-CZ"/>
        </w:rPr>
        <w:t>nálů budov a na budovách (</w:t>
      </w:r>
      <w:r w:rsidR="00055C5B" w:rsidRPr="00055C5B">
        <w:rPr>
          <w:rFonts w:ascii="Arial" w:eastAsia="Times New Roman" w:hAnsi="Arial" w:cs="Arial"/>
          <w:sz w:val="18"/>
          <w:szCs w:val="18"/>
          <w:lang w:eastAsia="cs-CZ"/>
        </w:rPr>
        <w:t>zelené zdi a střechy</w:t>
      </w:r>
      <w:r w:rsidR="00940CC2">
        <w:rPr>
          <w:rFonts w:ascii="Arial" w:eastAsia="Times New Roman" w:hAnsi="Arial" w:cs="Arial"/>
          <w:sz w:val="18"/>
          <w:szCs w:val="18"/>
          <w:lang w:eastAsia="cs-CZ"/>
        </w:rPr>
        <w:t>)</w:t>
      </w:r>
      <w:r w:rsidR="00055C5B" w:rsidRPr="00055C5B">
        <w:rPr>
          <w:rFonts w:ascii="Arial" w:eastAsia="Times New Roman" w:hAnsi="Arial" w:cs="Arial"/>
          <w:sz w:val="18"/>
          <w:szCs w:val="18"/>
          <w:lang w:eastAsia="cs-CZ"/>
        </w:rPr>
        <w:t>, aleje a doplňující zeleň v síti u cyklostezek a cyklotra</w:t>
      </w:r>
      <w:r w:rsidR="00940CC2">
        <w:rPr>
          <w:rFonts w:ascii="Arial" w:eastAsia="Times New Roman" w:hAnsi="Arial" w:cs="Arial"/>
          <w:sz w:val="18"/>
          <w:szCs w:val="18"/>
          <w:lang w:eastAsia="cs-CZ"/>
        </w:rPr>
        <w:t>s (</w:t>
      </w:r>
      <w:r w:rsidR="00055C5B" w:rsidRPr="00055C5B">
        <w:rPr>
          <w:rFonts w:ascii="Arial" w:eastAsia="Times New Roman" w:hAnsi="Arial" w:cs="Arial"/>
          <w:sz w:val="18"/>
          <w:szCs w:val="18"/>
          <w:lang w:eastAsia="cs-CZ"/>
        </w:rPr>
        <w:t>zelené pásy, aleje a liniové výsadby</w:t>
      </w:r>
      <w:r w:rsidR="00940CC2">
        <w:rPr>
          <w:rFonts w:ascii="Arial" w:eastAsia="Times New Roman" w:hAnsi="Arial" w:cs="Arial"/>
          <w:sz w:val="18"/>
          <w:szCs w:val="18"/>
          <w:lang w:eastAsia="cs-CZ"/>
        </w:rPr>
        <w:t>)</w:t>
      </w:r>
      <w:r w:rsidR="00055C5B" w:rsidRPr="00055C5B">
        <w:rPr>
          <w:rFonts w:ascii="Arial" w:eastAsia="Times New Roman" w:hAnsi="Arial" w:cs="Arial"/>
          <w:sz w:val="18"/>
          <w:szCs w:val="18"/>
          <w:lang w:eastAsia="cs-CZ"/>
        </w:rPr>
        <w:t>.</w:t>
      </w:r>
    </w:p>
    <w:p w:rsidR="00940CC2" w:rsidRPr="00BB3D8E" w:rsidRDefault="00940CC2" w:rsidP="00420FCE">
      <w:pPr>
        <w:shd w:val="clear" w:color="auto" w:fill="FFFFFF"/>
        <w:spacing w:before="100" w:beforeAutospacing="1" w:after="100" w:afterAutospacing="1"/>
        <w:ind w:left="1320"/>
        <w:rPr>
          <w:rFonts w:ascii="Arial" w:eastAsia="Times New Roman" w:hAnsi="Arial" w:cs="Arial"/>
          <w:b/>
          <w:sz w:val="18"/>
          <w:szCs w:val="18"/>
          <w:lang w:eastAsia="cs-CZ"/>
        </w:rPr>
      </w:pPr>
    </w:p>
    <w:p w:rsidR="00940CC2" w:rsidRDefault="00940CC2" w:rsidP="00420FCE">
      <w:pPr>
        <w:pStyle w:val="Default"/>
        <w:spacing w:line="276" w:lineRule="auto"/>
        <w:rPr>
          <w:rFonts w:ascii="Arial" w:hAnsi="Arial" w:cs="Arial"/>
          <w:b/>
          <w:sz w:val="18"/>
          <w:szCs w:val="18"/>
          <w:u w:color="FFFFFF"/>
        </w:rPr>
      </w:pPr>
      <w:r w:rsidRPr="00BB3D8E">
        <w:rPr>
          <w:rFonts w:ascii="Arial" w:eastAsia="Times New Roman" w:hAnsi="Arial" w:cs="Arial"/>
          <w:b/>
          <w:color w:val="auto"/>
          <w:sz w:val="18"/>
          <w:szCs w:val="18"/>
          <w:lang w:eastAsia="cs-CZ"/>
        </w:rPr>
        <w:t>Specifický cíl 1.3 - Zvýšení připravenosti k řešení a řízení rizik a katastro</w:t>
      </w:r>
      <w:r w:rsidRPr="00BB3D8E">
        <w:rPr>
          <w:rFonts w:ascii="Arial" w:hAnsi="Arial" w:cs="Arial"/>
          <w:b/>
          <w:sz w:val="18"/>
          <w:szCs w:val="18"/>
          <w:u w:color="FFFFFF"/>
        </w:rPr>
        <w:t>f</w:t>
      </w:r>
    </w:p>
    <w:p w:rsidR="00BB3D8E" w:rsidRDefault="00BB3D8E" w:rsidP="00420FCE">
      <w:pPr>
        <w:pStyle w:val="Default"/>
        <w:spacing w:line="276" w:lineRule="auto"/>
        <w:rPr>
          <w:rFonts w:ascii="Arial" w:hAnsi="Arial" w:cs="Arial"/>
          <w:b/>
          <w:sz w:val="18"/>
          <w:szCs w:val="18"/>
          <w:u w:color="FFFFFF"/>
        </w:rPr>
      </w:pPr>
    </w:p>
    <w:p w:rsidR="00BB3D8E" w:rsidRDefault="00310107"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189</w:t>
      </w:r>
      <w:r w:rsidR="00BB3D8E">
        <w:rPr>
          <w:rFonts w:ascii="Arial" w:hAnsi="Arial" w:cs="Arial"/>
          <w:sz w:val="18"/>
          <w:szCs w:val="18"/>
          <w:u w:color="FFFFFF"/>
        </w:rPr>
        <w:t xml:space="preserve"> mil. EUR</w:t>
      </w:r>
    </w:p>
    <w:p w:rsidR="007965A1" w:rsidRDefault="007965A1" w:rsidP="00420FCE">
      <w:pPr>
        <w:pStyle w:val="Odstavecseseznamem"/>
        <w:shd w:val="clear" w:color="auto" w:fill="FFFFFF"/>
        <w:spacing w:after="0"/>
        <w:ind w:left="360"/>
        <w:outlineLvl w:val="2"/>
        <w:rPr>
          <w:rFonts w:ascii="Arial" w:hAnsi="Arial" w:cs="Arial"/>
          <w:sz w:val="18"/>
          <w:szCs w:val="18"/>
          <w:u w:color="FFFFFF"/>
        </w:rPr>
      </w:pPr>
    </w:p>
    <w:p w:rsidR="007965A1"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7965A1" w:rsidRPr="00B32E0E">
        <w:rPr>
          <w:rFonts w:ascii="Arial" w:hAnsi="Arial" w:cs="Arial"/>
          <w:sz w:val="18"/>
          <w:szCs w:val="18"/>
          <w:u w:color="FFFFFF"/>
        </w:rPr>
        <w:t>říjemc</w:t>
      </w:r>
      <w:r>
        <w:rPr>
          <w:rFonts w:ascii="Arial" w:hAnsi="Arial" w:cs="Arial"/>
          <w:sz w:val="18"/>
          <w:szCs w:val="18"/>
          <w:u w:color="FFFFFF"/>
        </w:rPr>
        <w:t>i</w:t>
      </w:r>
      <w:r w:rsidR="007965A1" w:rsidRPr="00B32E0E">
        <w:rPr>
          <w:rFonts w:ascii="Arial" w:hAnsi="Arial" w:cs="Arial"/>
          <w:sz w:val="18"/>
          <w:szCs w:val="18"/>
          <w:u w:color="FFFFFF"/>
        </w:rPr>
        <w:t xml:space="preserve">: </w:t>
      </w:r>
      <w:r w:rsidR="00B32E0E">
        <w:rPr>
          <w:rFonts w:ascii="Arial" w:hAnsi="Arial" w:cs="Arial"/>
          <w:sz w:val="18"/>
          <w:szCs w:val="18"/>
          <w:u w:color="FFFFFF"/>
        </w:rPr>
        <w:t>z</w:t>
      </w:r>
      <w:r w:rsidR="00C82844">
        <w:rPr>
          <w:rFonts w:ascii="Arial" w:hAnsi="Arial" w:cs="Arial"/>
          <w:sz w:val="18"/>
          <w:szCs w:val="18"/>
          <w:u w:color="FFFFFF"/>
        </w:rPr>
        <w:t>ákladní složky Integrovaného záchranného systému</w:t>
      </w:r>
      <w:r w:rsidR="00B32E0E">
        <w:rPr>
          <w:rFonts w:ascii="Arial" w:hAnsi="Arial" w:cs="Arial"/>
          <w:sz w:val="18"/>
          <w:szCs w:val="18"/>
          <w:u w:color="FFFFFF"/>
        </w:rPr>
        <w:t>, o</w:t>
      </w:r>
      <w:r w:rsidR="00B32E0E" w:rsidRPr="00B32E0E">
        <w:rPr>
          <w:rFonts w:ascii="Arial" w:hAnsi="Arial" w:cs="Arial"/>
          <w:sz w:val="18"/>
          <w:szCs w:val="18"/>
          <w:u w:color="FFFFFF"/>
        </w:rPr>
        <w:t>rganizační složky státu a jimi zřizované nebo zakládané organizace, které zajišťují vzdělávání a výcvik složek IZS</w:t>
      </w:r>
    </w:p>
    <w:p w:rsidR="00DB5192" w:rsidRDefault="00DB5192" w:rsidP="00420FCE">
      <w:pPr>
        <w:pStyle w:val="Odstavecseseznamem"/>
        <w:shd w:val="clear" w:color="auto" w:fill="FFFFFF"/>
        <w:spacing w:after="0"/>
        <w:ind w:left="360"/>
        <w:outlineLvl w:val="2"/>
        <w:rPr>
          <w:rFonts w:ascii="Arial" w:hAnsi="Arial" w:cs="Arial"/>
          <w:sz w:val="18"/>
          <w:szCs w:val="18"/>
          <w:u w:color="FFFFFF"/>
        </w:rPr>
      </w:pPr>
    </w:p>
    <w:p w:rsidR="00DB5192" w:rsidRPr="00DB5192" w:rsidRDefault="00DB5192" w:rsidP="00DB5192">
      <w:pPr>
        <w:pStyle w:val="Odstavecseseznamem"/>
        <w:shd w:val="clear" w:color="auto" w:fill="FFFFFF"/>
        <w:spacing w:after="0"/>
        <w:ind w:left="360"/>
        <w:outlineLvl w:val="2"/>
        <w:rPr>
          <w:rFonts w:ascii="Arial" w:hAnsi="Arial" w:cs="Arial"/>
          <w:sz w:val="18"/>
          <w:szCs w:val="18"/>
          <w:u w:color="FFFFFF"/>
        </w:rPr>
      </w:pPr>
      <w:r w:rsidRPr="00DB5192">
        <w:rPr>
          <w:rFonts w:ascii="Arial" w:hAnsi="Arial" w:cs="Arial"/>
          <w:sz w:val="18"/>
          <w:szCs w:val="18"/>
          <w:u w:color="FFFFFF"/>
        </w:rPr>
        <w:t>Územní zaměření podpory</w:t>
      </w:r>
      <w:r>
        <w:rPr>
          <w:rFonts w:ascii="Arial" w:hAnsi="Arial" w:cs="Arial"/>
          <w:sz w:val="18"/>
          <w:szCs w:val="18"/>
          <w:u w:color="FFFFFF"/>
        </w:rPr>
        <w:t>: území všech krajů ČR</w:t>
      </w:r>
      <w:r w:rsidRPr="00DB5192">
        <w:rPr>
          <w:rFonts w:ascii="Arial" w:hAnsi="Arial" w:cs="Arial"/>
          <w:sz w:val="18"/>
          <w:szCs w:val="18"/>
          <w:u w:color="FFFFFF"/>
        </w:rPr>
        <w:t xml:space="preserve"> kromě hl. m. Prahy</w:t>
      </w:r>
    </w:p>
    <w:p w:rsidR="00DB5192" w:rsidRDefault="00DB5192" w:rsidP="00DB5192">
      <w:pPr>
        <w:pStyle w:val="Odstavecseseznamem"/>
        <w:shd w:val="clear" w:color="auto" w:fill="FFFFFF"/>
        <w:spacing w:after="0"/>
        <w:ind w:left="360"/>
        <w:outlineLvl w:val="2"/>
        <w:rPr>
          <w:rFonts w:ascii="Arial" w:hAnsi="Arial" w:cs="Arial"/>
          <w:sz w:val="18"/>
          <w:szCs w:val="18"/>
          <w:u w:color="FFFFFF"/>
        </w:rPr>
      </w:pPr>
    </w:p>
    <w:p w:rsidR="00DB5192" w:rsidRPr="00DB5192" w:rsidRDefault="009A394C" w:rsidP="00DB5192">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Ú</w:t>
      </w:r>
      <w:r w:rsidR="00DB5192" w:rsidRPr="00DB5192">
        <w:rPr>
          <w:rFonts w:ascii="Arial" w:hAnsi="Arial" w:cs="Arial"/>
          <w:sz w:val="18"/>
          <w:szCs w:val="18"/>
          <w:u w:color="FFFFFF"/>
        </w:rPr>
        <w:t>zemní zaměření podpory</w:t>
      </w:r>
      <w:r w:rsidR="00DB5192">
        <w:rPr>
          <w:rFonts w:ascii="Arial" w:hAnsi="Arial" w:cs="Arial"/>
          <w:sz w:val="18"/>
          <w:szCs w:val="18"/>
          <w:u w:color="FFFFFF"/>
        </w:rPr>
        <w:t>: ú</w:t>
      </w:r>
      <w:r w:rsidR="00DB5192" w:rsidRPr="00DB5192">
        <w:rPr>
          <w:rFonts w:ascii="Arial" w:hAnsi="Arial" w:cs="Arial"/>
          <w:sz w:val="18"/>
          <w:szCs w:val="18"/>
          <w:u w:color="FFFFFF"/>
        </w:rPr>
        <w:t>zemí celé ČR mimo území hl. m. Prahy</w:t>
      </w:r>
      <w:r w:rsidR="00DB5192">
        <w:rPr>
          <w:rFonts w:ascii="Arial" w:hAnsi="Arial" w:cs="Arial"/>
          <w:sz w:val="18"/>
          <w:szCs w:val="18"/>
          <w:u w:color="FFFFFF"/>
        </w:rPr>
        <w:t>, p</w:t>
      </w:r>
      <w:r w:rsidR="00DB5192" w:rsidRPr="00DB5192">
        <w:rPr>
          <w:rFonts w:ascii="Arial" w:hAnsi="Arial" w:cs="Arial"/>
          <w:sz w:val="18"/>
          <w:szCs w:val="18"/>
          <w:u w:color="FFFFFF"/>
        </w:rPr>
        <w:t xml:space="preserve">ro aktivity </w:t>
      </w:r>
      <w:proofErr w:type="spellStart"/>
      <w:r w:rsidR="00DB5192" w:rsidRPr="00DB5192">
        <w:rPr>
          <w:rFonts w:ascii="Arial" w:hAnsi="Arial" w:cs="Arial"/>
          <w:sz w:val="18"/>
          <w:szCs w:val="18"/>
          <w:u w:color="FFFFFF"/>
        </w:rPr>
        <w:t>zodolnění</w:t>
      </w:r>
      <w:proofErr w:type="spellEnd"/>
      <w:r w:rsidR="00DB5192" w:rsidRPr="00DB5192">
        <w:rPr>
          <w:rFonts w:ascii="Arial" w:hAnsi="Arial" w:cs="Arial"/>
          <w:sz w:val="18"/>
          <w:szCs w:val="18"/>
          <w:u w:color="FFFFFF"/>
        </w:rPr>
        <w:t xml:space="preserve"> a vybavení složek IZS v částech území ČR, definovaných jako exponovaná místa</w:t>
      </w:r>
      <w:r w:rsidR="00DB5192">
        <w:rPr>
          <w:rFonts w:ascii="Arial" w:hAnsi="Arial" w:cs="Arial"/>
          <w:sz w:val="18"/>
          <w:szCs w:val="18"/>
          <w:u w:color="FFFFFF"/>
        </w:rPr>
        <w:t>, p</w:t>
      </w:r>
      <w:r w:rsidR="00DB5192" w:rsidRPr="00DB5192">
        <w:rPr>
          <w:rFonts w:ascii="Arial" w:hAnsi="Arial" w:cs="Arial"/>
          <w:sz w:val="18"/>
          <w:szCs w:val="18"/>
          <w:u w:color="FFFFFF"/>
        </w:rPr>
        <w:t>ro aktivitu modernizace vzdělávacích a výcvikových středisek celé území ČR bez Prahy.</w:t>
      </w:r>
    </w:p>
    <w:p w:rsidR="00DB5192" w:rsidRDefault="00DB5192" w:rsidP="00420FCE">
      <w:pPr>
        <w:pStyle w:val="Odstavecseseznamem"/>
        <w:shd w:val="clear" w:color="auto" w:fill="FFFFFF"/>
        <w:spacing w:after="0"/>
        <w:ind w:left="360"/>
        <w:outlineLvl w:val="2"/>
        <w:rPr>
          <w:rFonts w:ascii="Arial" w:hAnsi="Arial" w:cs="Arial"/>
          <w:sz w:val="18"/>
          <w:szCs w:val="18"/>
          <w:u w:color="FFFFFF"/>
        </w:rPr>
      </w:pPr>
    </w:p>
    <w:p w:rsidR="007965A1" w:rsidRDefault="007965A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E67C8D" w:rsidRDefault="00BB3D8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BB3D8E">
        <w:rPr>
          <w:rFonts w:ascii="Arial" w:eastAsia="Times New Roman" w:hAnsi="Arial" w:cs="Arial"/>
          <w:sz w:val="18"/>
          <w:szCs w:val="18"/>
          <w:lang w:eastAsia="cs-CZ"/>
        </w:rPr>
        <w:t>Zajištění adekvátní odolnosti v území v </w:t>
      </w:r>
      <w:r w:rsidR="00E67C8D">
        <w:rPr>
          <w:rFonts w:ascii="Arial" w:eastAsia="Times New Roman" w:hAnsi="Arial" w:cs="Arial"/>
          <w:sz w:val="18"/>
          <w:szCs w:val="18"/>
          <w:lang w:eastAsia="cs-CZ"/>
        </w:rPr>
        <w:t>exponovaných</w:t>
      </w:r>
      <w:r w:rsidRPr="00BB3D8E">
        <w:rPr>
          <w:rFonts w:ascii="Arial" w:eastAsia="Times New Roman" w:hAnsi="Arial" w:cs="Arial"/>
          <w:sz w:val="18"/>
          <w:szCs w:val="18"/>
          <w:lang w:eastAsia="cs-CZ"/>
        </w:rPr>
        <w:t xml:space="preserve"> místech nebo v oblastech se sníženou připraveností složek IZS, způsobenou objektivními překážkami, s důrazem na přizpůsobení se změnám klimatu a novým rizikům. </w:t>
      </w:r>
    </w:p>
    <w:p w:rsidR="00E67C8D" w:rsidRDefault="00BB3D8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BB3D8E">
        <w:rPr>
          <w:rFonts w:ascii="Arial" w:eastAsia="Times New Roman" w:hAnsi="Arial" w:cs="Arial"/>
          <w:sz w:val="18"/>
          <w:szCs w:val="18"/>
          <w:lang w:eastAsia="cs-CZ"/>
        </w:rPr>
        <w:t xml:space="preserve">Posílení odolnosti staveb, ve kterých jsou složky IZS dislokovány, k zajištění ochrany před nepříznivými dopady mimořádných událostí, aby složky IZS mohly plnit své úkoly i v podmínkách mimořádné události. </w:t>
      </w:r>
    </w:p>
    <w:p w:rsidR="00BB3D8E" w:rsidRDefault="00BB3D8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BB3D8E">
        <w:rPr>
          <w:rFonts w:ascii="Arial" w:eastAsia="Times New Roman" w:hAnsi="Arial" w:cs="Arial"/>
          <w:sz w:val="18"/>
          <w:szCs w:val="18"/>
          <w:lang w:eastAsia="cs-CZ"/>
        </w:rPr>
        <w:t xml:space="preserve">Vybudování nových dislokací složek IZS k zajištění jejich adekvátní připravenosti. </w:t>
      </w:r>
    </w:p>
    <w:p w:rsidR="00BB3D8E" w:rsidRPr="00BB3D8E" w:rsidRDefault="00BB3D8E" w:rsidP="00420FCE">
      <w:pPr>
        <w:numPr>
          <w:ilvl w:val="0"/>
          <w:numId w:val="1"/>
        </w:numPr>
        <w:shd w:val="clear" w:color="auto" w:fill="FFFFFF"/>
        <w:spacing w:before="100" w:beforeAutospacing="1" w:after="100" w:afterAutospacing="1"/>
        <w:ind w:left="1320"/>
        <w:rPr>
          <w:rFonts w:ascii="Arial" w:hAnsi="Arial" w:cs="Arial"/>
          <w:sz w:val="18"/>
          <w:szCs w:val="18"/>
        </w:rPr>
      </w:pPr>
      <w:r w:rsidRPr="00BB3D8E">
        <w:rPr>
          <w:rFonts w:ascii="Arial" w:eastAsia="Times New Roman" w:hAnsi="Arial" w:cs="Arial"/>
          <w:sz w:val="18"/>
          <w:szCs w:val="18"/>
          <w:lang w:eastAsia="cs-CZ"/>
        </w:rPr>
        <w:t>Posílení vybavení složek IZS technikou a věcnými prostředky k zajištění připravenosti IZS v </w:t>
      </w:r>
      <w:r w:rsidR="00E67C8D">
        <w:rPr>
          <w:rFonts w:ascii="Arial" w:eastAsia="Times New Roman" w:hAnsi="Arial" w:cs="Arial"/>
          <w:sz w:val="18"/>
          <w:szCs w:val="18"/>
          <w:lang w:eastAsia="cs-CZ"/>
        </w:rPr>
        <w:t>exponovaný</w:t>
      </w:r>
      <w:r w:rsidRPr="00BB3D8E">
        <w:rPr>
          <w:rFonts w:ascii="Arial" w:eastAsia="Times New Roman" w:hAnsi="Arial" w:cs="Arial"/>
          <w:sz w:val="18"/>
          <w:szCs w:val="18"/>
          <w:lang w:eastAsia="cs-CZ"/>
        </w:rPr>
        <w:t xml:space="preserve">ch místech s důrazem na přizpůsobení se změnám klimatu a novým rizikům. </w:t>
      </w:r>
    </w:p>
    <w:p w:rsidR="00BB3D8E" w:rsidRPr="00BB3D8E" w:rsidRDefault="00BB3D8E" w:rsidP="00420FCE">
      <w:pPr>
        <w:numPr>
          <w:ilvl w:val="0"/>
          <w:numId w:val="1"/>
        </w:numPr>
        <w:shd w:val="clear" w:color="auto" w:fill="FFFFFF"/>
        <w:spacing w:before="100" w:beforeAutospacing="1" w:after="100" w:afterAutospacing="1"/>
        <w:ind w:left="1320"/>
        <w:rPr>
          <w:rFonts w:ascii="Arial" w:eastAsia="Times New Roman" w:hAnsi="Arial" w:cs="Arial"/>
          <w:b/>
          <w:sz w:val="18"/>
          <w:szCs w:val="18"/>
          <w:lang w:eastAsia="cs-CZ"/>
        </w:rPr>
      </w:pPr>
      <w:r w:rsidRPr="00BB3D8E">
        <w:rPr>
          <w:rFonts w:ascii="Arial" w:hAnsi="Arial" w:cs="Arial"/>
          <w:sz w:val="18"/>
          <w:szCs w:val="18"/>
        </w:rPr>
        <w:t>Modernizace vzdělávacích a výcvikových středisek pro složky IZS, zaměřených na rozvoj specifických dovedností a</w:t>
      </w:r>
      <w:r w:rsidRPr="00BB3D8E">
        <w:rPr>
          <w:rFonts w:ascii="Arial" w:hAnsi="Arial" w:cs="Arial"/>
          <w:u w:color="FFFFFF"/>
        </w:rPr>
        <w:t xml:space="preserve"> </w:t>
      </w:r>
      <w:r w:rsidRPr="00BB3D8E">
        <w:rPr>
          <w:rFonts w:ascii="Arial" w:hAnsi="Arial" w:cs="Arial"/>
          <w:sz w:val="18"/>
          <w:szCs w:val="18"/>
        </w:rPr>
        <w:t xml:space="preserve">součinnost při řešení mimořádných událostí. </w:t>
      </w:r>
    </w:p>
    <w:p w:rsidR="00055C5B" w:rsidRDefault="00055C5B" w:rsidP="00420FCE">
      <w:pPr>
        <w:shd w:val="clear" w:color="auto" w:fill="FFFFFF"/>
        <w:spacing w:before="100" w:beforeAutospacing="1" w:after="100" w:afterAutospacing="1"/>
        <w:ind w:left="1320"/>
        <w:rPr>
          <w:rFonts w:ascii="Arial" w:eastAsia="Times New Roman" w:hAnsi="Arial" w:cs="Arial"/>
          <w:sz w:val="18"/>
          <w:szCs w:val="18"/>
          <w:lang w:eastAsia="cs-CZ"/>
        </w:rPr>
      </w:pPr>
    </w:p>
    <w:p w:rsidR="00F61530" w:rsidRPr="00420FCE" w:rsidRDefault="00C42676" w:rsidP="00420FCE">
      <w:pPr>
        <w:shd w:val="clear" w:color="auto" w:fill="FFFFFF"/>
        <w:tabs>
          <w:tab w:val="left" w:pos="1695"/>
        </w:tabs>
        <w:spacing w:after="0"/>
        <w:jc w:val="center"/>
        <w:outlineLvl w:val="0"/>
        <w:rPr>
          <w:rFonts w:ascii="Arial" w:eastAsia="Times New Roman" w:hAnsi="Arial" w:cs="Arial"/>
          <w:b/>
          <w:bCs/>
          <w:kern w:val="36"/>
          <w:sz w:val="27"/>
          <w:szCs w:val="27"/>
          <w:lang w:eastAsia="cs-CZ"/>
        </w:rPr>
      </w:pPr>
      <w:r>
        <w:rPr>
          <w:rFonts w:ascii="Arial" w:eastAsia="Times New Roman" w:hAnsi="Arial" w:cs="Arial"/>
          <w:b/>
          <w:bCs/>
          <w:sz w:val="24"/>
          <w:szCs w:val="24"/>
          <w:lang w:eastAsia="cs-CZ"/>
        </w:rPr>
        <w:t>Prioritní osa 2</w:t>
      </w:r>
      <w:r w:rsidR="00F61530" w:rsidRPr="00C20CB5">
        <w:rPr>
          <w:rFonts w:ascii="Arial" w:eastAsia="Times New Roman" w:hAnsi="Arial" w:cs="Arial"/>
          <w:b/>
          <w:bCs/>
          <w:sz w:val="24"/>
          <w:szCs w:val="24"/>
          <w:lang w:eastAsia="cs-CZ"/>
        </w:rPr>
        <w:t xml:space="preserve"> </w:t>
      </w:r>
      <w:r w:rsidR="00F61530" w:rsidRPr="00255E10">
        <w:rPr>
          <w:rFonts w:ascii="Arial" w:eastAsia="Times New Roman" w:hAnsi="Arial" w:cs="Arial"/>
          <w:b/>
          <w:bCs/>
          <w:sz w:val="24"/>
          <w:szCs w:val="24"/>
          <w:lang w:eastAsia="cs-CZ"/>
        </w:rPr>
        <w:t>–</w:t>
      </w:r>
      <w:r w:rsidR="00F61530" w:rsidRPr="00C20CB5">
        <w:rPr>
          <w:rFonts w:ascii="Arial" w:eastAsia="Times New Roman" w:hAnsi="Arial" w:cs="Arial"/>
          <w:b/>
          <w:bCs/>
          <w:sz w:val="24"/>
          <w:szCs w:val="24"/>
          <w:lang w:eastAsia="cs-CZ"/>
        </w:rPr>
        <w:t xml:space="preserve"> </w:t>
      </w:r>
      <w:r w:rsidR="00F61530">
        <w:rPr>
          <w:rFonts w:ascii="Arial" w:eastAsia="Times New Roman" w:hAnsi="Arial" w:cs="Arial"/>
          <w:b/>
          <w:bCs/>
          <w:sz w:val="24"/>
          <w:szCs w:val="24"/>
          <w:lang w:eastAsia="cs-CZ"/>
        </w:rPr>
        <w:t>Zkvalitnění veřejných služeb a podmínek života pro obyvatele regi</w:t>
      </w:r>
      <w:r w:rsidR="007965A1">
        <w:rPr>
          <w:rFonts w:ascii="Arial" w:eastAsia="Times New Roman" w:hAnsi="Arial" w:cs="Arial"/>
          <w:b/>
          <w:bCs/>
          <w:sz w:val="24"/>
          <w:szCs w:val="24"/>
          <w:lang w:eastAsia="cs-CZ"/>
        </w:rPr>
        <w:t>o</w:t>
      </w:r>
      <w:r w:rsidR="00F61530">
        <w:rPr>
          <w:rFonts w:ascii="Arial" w:eastAsia="Times New Roman" w:hAnsi="Arial" w:cs="Arial"/>
          <w:b/>
          <w:bCs/>
          <w:sz w:val="24"/>
          <w:szCs w:val="24"/>
          <w:lang w:eastAsia="cs-CZ"/>
        </w:rPr>
        <w:t>nů</w:t>
      </w:r>
    </w:p>
    <w:p w:rsidR="009D379F" w:rsidRPr="00420FCE" w:rsidRDefault="009D379F" w:rsidP="00420FCE">
      <w:pPr>
        <w:shd w:val="clear" w:color="auto" w:fill="FFFFFF"/>
        <w:spacing w:after="0"/>
        <w:jc w:val="center"/>
        <w:outlineLvl w:val="2"/>
        <w:rPr>
          <w:rFonts w:ascii="Arial" w:eastAsia="Times New Roman" w:hAnsi="Arial" w:cs="Arial"/>
          <w:b/>
          <w:bCs/>
          <w:sz w:val="24"/>
          <w:szCs w:val="24"/>
          <w:lang w:eastAsia="cs-CZ"/>
        </w:rPr>
      </w:pPr>
      <w:r w:rsidRPr="00420FCE">
        <w:rPr>
          <w:rFonts w:ascii="Arial" w:eastAsia="Times New Roman" w:hAnsi="Arial" w:cs="Arial"/>
          <w:b/>
          <w:bCs/>
          <w:sz w:val="24"/>
          <w:szCs w:val="24"/>
          <w:lang w:eastAsia="cs-CZ"/>
        </w:rPr>
        <w:t>„LIDÉ“</w:t>
      </w:r>
    </w:p>
    <w:p w:rsidR="007965A1" w:rsidRDefault="009D379F" w:rsidP="00420FCE">
      <w:pPr>
        <w:shd w:val="clear" w:color="auto" w:fill="FFFFFF"/>
        <w:spacing w:after="0"/>
        <w:jc w:val="center"/>
        <w:outlineLvl w:val="2"/>
        <w:rPr>
          <w:rFonts w:ascii="Arial" w:eastAsia="Times New Roman" w:hAnsi="Arial" w:cs="Arial"/>
          <w:b/>
          <w:bCs/>
          <w:sz w:val="24"/>
          <w:szCs w:val="24"/>
          <w:lang w:eastAsia="cs-CZ"/>
        </w:rPr>
      </w:pPr>
      <w:r w:rsidRPr="00420FCE">
        <w:rPr>
          <w:rFonts w:ascii="Arial" w:eastAsia="Times New Roman" w:hAnsi="Arial" w:cs="Arial"/>
          <w:b/>
          <w:bCs/>
          <w:sz w:val="24"/>
          <w:szCs w:val="24"/>
          <w:lang w:eastAsia="cs-CZ"/>
        </w:rPr>
        <w:t>Alokace: 1,8</w:t>
      </w:r>
      <w:r w:rsidR="007965A1" w:rsidRPr="00420FCE">
        <w:rPr>
          <w:rFonts w:ascii="Arial" w:eastAsia="Times New Roman" w:hAnsi="Arial" w:cs="Arial"/>
          <w:b/>
          <w:bCs/>
          <w:sz w:val="24"/>
          <w:szCs w:val="24"/>
          <w:lang w:eastAsia="cs-CZ"/>
        </w:rPr>
        <w:t xml:space="preserve"> mld. EUR</w:t>
      </w:r>
    </w:p>
    <w:p w:rsidR="00420FCE" w:rsidRPr="00420FCE" w:rsidRDefault="00420FCE" w:rsidP="00420FCE">
      <w:pPr>
        <w:shd w:val="clear" w:color="auto" w:fill="FFFFFF"/>
        <w:spacing w:after="0"/>
        <w:jc w:val="center"/>
        <w:outlineLvl w:val="2"/>
        <w:rPr>
          <w:rFonts w:ascii="Arial" w:eastAsia="Times New Roman" w:hAnsi="Arial" w:cs="Arial"/>
          <w:b/>
          <w:bCs/>
          <w:sz w:val="24"/>
          <w:szCs w:val="24"/>
          <w:lang w:eastAsia="cs-CZ"/>
        </w:rPr>
      </w:pPr>
    </w:p>
    <w:p w:rsidR="00B32E0E" w:rsidRPr="00CA5B92" w:rsidRDefault="00B32E0E"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Specifický cíl 2.1 Zvýšení kvality a dostupnosti služeb vedoucí k sociální inkluzi</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 xml:space="preserve">Alokace: </w:t>
      </w:r>
      <w:r w:rsidR="00257B3F">
        <w:rPr>
          <w:rFonts w:ascii="Arial" w:hAnsi="Arial" w:cs="Arial"/>
          <w:sz w:val="18"/>
          <w:szCs w:val="18"/>
          <w:u w:color="FFFFFF"/>
        </w:rPr>
        <w:t>338</w:t>
      </w:r>
      <w:r>
        <w:rPr>
          <w:rFonts w:ascii="Arial" w:hAnsi="Arial" w:cs="Arial"/>
          <w:sz w:val="18"/>
          <w:szCs w:val="18"/>
          <w:u w:color="FFFFFF"/>
        </w:rPr>
        <w:t xml:space="preserve"> mil. EUR</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B32E0E" w:rsidRPr="00B32E0E">
        <w:rPr>
          <w:rFonts w:ascii="Arial" w:hAnsi="Arial" w:cs="Arial"/>
          <w:sz w:val="18"/>
          <w:szCs w:val="18"/>
          <w:u w:color="FFFFFF"/>
        </w:rPr>
        <w:t>říjemc</w:t>
      </w:r>
      <w:r>
        <w:rPr>
          <w:rFonts w:ascii="Arial" w:hAnsi="Arial" w:cs="Arial"/>
          <w:sz w:val="18"/>
          <w:szCs w:val="18"/>
          <w:u w:color="FFFFFF"/>
        </w:rPr>
        <w:t>i</w:t>
      </w:r>
      <w:r w:rsidR="00B32E0E" w:rsidRPr="00B32E0E">
        <w:rPr>
          <w:rFonts w:ascii="Arial" w:hAnsi="Arial" w:cs="Arial"/>
          <w:sz w:val="18"/>
          <w:szCs w:val="18"/>
          <w:u w:color="FFFFFF"/>
        </w:rPr>
        <w:t>: nestátní neziskové organizace, organizační složky státu</w:t>
      </w:r>
      <w:r w:rsidR="00B32E0E">
        <w:rPr>
          <w:rFonts w:ascii="Arial" w:hAnsi="Arial" w:cs="Arial"/>
          <w:sz w:val="18"/>
          <w:szCs w:val="18"/>
          <w:u w:color="FFFFFF"/>
        </w:rPr>
        <w:t xml:space="preserve">, </w:t>
      </w:r>
      <w:r w:rsidR="00B32E0E" w:rsidRPr="00B32E0E">
        <w:rPr>
          <w:rFonts w:ascii="Arial" w:hAnsi="Arial" w:cs="Arial"/>
          <w:sz w:val="18"/>
          <w:szCs w:val="18"/>
          <w:u w:color="FFFFFF"/>
        </w:rPr>
        <w:t>příspěvkové organizace organizačních složek státu</w:t>
      </w:r>
      <w:r w:rsidR="00B32E0E">
        <w:rPr>
          <w:rFonts w:ascii="Arial" w:hAnsi="Arial" w:cs="Arial"/>
          <w:sz w:val="18"/>
          <w:szCs w:val="18"/>
          <w:u w:color="FFFFFF"/>
        </w:rPr>
        <w:t xml:space="preserve">, </w:t>
      </w:r>
      <w:r w:rsidR="00B32E0E" w:rsidRPr="00B32E0E">
        <w:rPr>
          <w:rFonts w:ascii="Arial" w:hAnsi="Arial" w:cs="Arial"/>
          <w:sz w:val="18"/>
          <w:szCs w:val="18"/>
          <w:u w:color="FFFFFF"/>
        </w:rPr>
        <w:t>kraje</w:t>
      </w:r>
      <w:r w:rsidR="00B32E0E">
        <w:rPr>
          <w:rFonts w:ascii="Arial" w:hAnsi="Arial" w:cs="Arial"/>
          <w:sz w:val="18"/>
          <w:szCs w:val="18"/>
          <w:u w:color="FFFFFF"/>
        </w:rPr>
        <w:t xml:space="preserve">, </w:t>
      </w:r>
      <w:r w:rsidR="00B32E0E" w:rsidRPr="00B32E0E">
        <w:rPr>
          <w:rFonts w:ascii="Arial" w:hAnsi="Arial" w:cs="Arial"/>
          <w:sz w:val="18"/>
          <w:szCs w:val="18"/>
          <w:u w:color="FFFFFF"/>
        </w:rPr>
        <w:t>organizace zřizované nebo zakládané kraji</w:t>
      </w:r>
      <w:r w:rsidR="00B32E0E">
        <w:rPr>
          <w:rFonts w:ascii="Arial" w:hAnsi="Arial" w:cs="Arial"/>
          <w:sz w:val="18"/>
          <w:szCs w:val="18"/>
          <w:u w:color="FFFFFF"/>
        </w:rPr>
        <w:t xml:space="preserve">, </w:t>
      </w:r>
      <w:r w:rsidR="00B32E0E" w:rsidRPr="00B32E0E">
        <w:rPr>
          <w:rFonts w:ascii="Arial" w:hAnsi="Arial" w:cs="Arial"/>
          <w:sz w:val="18"/>
          <w:szCs w:val="18"/>
          <w:u w:color="FFFFFF"/>
        </w:rPr>
        <w:t>obce</w:t>
      </w:r>
      <w:r w:rsidR="00B32E0E">
        <w:rPr>
          <w:rFonts w:ascii="Arial" w:hAnsi="Arial" w:cs="Arial"/>
          <w:sz w:val="18"/>
          <w:szCs w:val="18"/>
          <w:u w:color="FFFFFF"/>
        </w:rPr>
        <w:t xml:space="preserve">, </w:t>
      </w:r>
      <w:r w:rsidR="00B32E0E" w:rsidRPr="00B32E0E">
        <w:rPr>
          <w:rFonts w:ascii="Arial" w:hAnsi="Arial" w:cs="Arial"/>
          <w:sz w:val="18"/>
          <w:szCs w:val="18"/>
          <w:u w:color="FFFFFF"/>
        </w:rPr>
        <w:t>organizace zřizované nebo zakládané obcemi</w:t>
      </w:r>
      <w:r w:rsidR="00B32E0E">
        <w:rPr>
          <w:rFonts w:ascii="Arial" w:hAnsi="Arial" w:cs="Arial"/>
          <w:sz w:val="18"/>
          <w:szCs w:val="18"/>
          <w:u w:color="FFFFFF"/>
        </w:rPr>
        <w:t xml:space="preserve">, </w:t>
      </w:r>
      <w:r w:rsidR="00B32E0E" w:rsidRPr="00B32E0E">
        <w:rPr>
          <w:rFonts w:ascii="Arial" w:hAnsi="Arial" w:cs="Arial"/>
          <w:sz w:val="18"/>
          <w:szCs w:val="18"/>
          <w:u w:color="FFFFFF"/>
        </w:rPr>
        <w:t>dobrovolné svazky obcí</w:t>
      </w:r>
      <w:r w:rsidR="00B32E0E">
        <w:rPr>
          <w:rFonts w:ascii="Arial" w:hAnsi="Arial" w:cs="Arial"/>
          <w:sz w:val="18"/>
          <w:szCs w:val="18"/>
          <w:u w:color="FFFFFF"/>
        </w:rPr>
        <w:t xml:space="preserve">, </w:t>
      </w:r>
      <w:r w:rsidR="00B32E0E" w:rsidRPr="00B32E0E">
        <w:rPr>
          <w:rFonts w:ascii="Arial" w:hAnsi="Arial" w:cs="Arial"/>
          <w:sz w:val="18"/>
          <w:szCs w:val="18"/>
          <w:u w:color="FFFFFF"/>
        </w:rPr>
        <w:t>organizace zřizované nebo zakládané dobrovolnými svazky obcí</w:t>
      </w:r>
      <w:r w:rsidR="00B32E0E">
        <w:rPr>
          <w:rFonts w:ascii="Arial" w:hAnsi="Arial" w:cs="Arial"/>
          <w:sz w:val="18"/>
          <w:szCs w:val="18"/>
          <w:u w:color="FFFFFF"/>
        </w:rPr>
        <w:t xml:space="preserve">, </w:t>
      </w:r>
      <w:r w:rsidR="00B32E0E" w:rsidRPr="00B32E0E">
        <w:rPr>
          <w:rFonts w:ascii="Arial" w:hAnsi="Arial" w:cs="Arial"/>
          <w:sz w:val="18"/>
          <w:szCs w:val="18"/>
          <w:u w:color="FFFFFF"/>
        </w:rPr>
        <w:t>příjemci podpory určené na sociální bydlení jsou obce a nestátní neziskové organizace</w:t>
      </w:r>
      <w:r w:rsidR="00B32E0E">
        <w:rPr>
          <w:rFonts w:ascii="Arial" w:hAnsi="Arial" w:cs="Arial"/>
          <w:sz w:val="18"/>
          <w:szCs w:val="18"/>
          <w:u w:color="FFFFFF"/>
        </w:rPr>
        <w:t xml:space="preserve">, </w:t>
      </w:r>
      <w:r w:rsidR="00B32E0E" w:rsidRPr="00B32E0E">
        <w:rPr>
          <w:rFonts w:ascii="Arial" w:hAnsi="Arial" w:cs="Arial"/>
          <w:sz w:val="18"/>
          <w:szCs w:val="18"/>
          <w:u w:color="FFFFFF"/>
        </w:rPr>
        <w:t>církve</w:t>
      </w:r>
      <w:r>
        <w:rPr>
          <w:rFonts w:ascii="Arial" w:hAnsi="Arial" w:cs="Arial"/>
          <w:sz w:val="18"/>
          <w:szCs w:val="18"/>
          <w:u w:color="FFFFFF"/>
        </w:rPr>
        <w:t xml:space="preserve">, </w:t>
      </w:r>
      <w:r w:rsidR="00B32E0E" w:rsidRPr="00B32E0E">
        <w:rPr>
          <w:rFonts w:ascii="Arial" w:hAnsi="Arial" w:cs="Arial"/>
          <w:sz w:val="18"/>
          <w:szCs w:val="18"/>
          <w:u w:color="FFFFFF"/>
        </w:rPr>
        <w:t>církevní organizace</w:t>
      </w:r>
    </w:p>
    <w:p w:rsidR="00294C39" w:rsidRDefault="00294C39" w:rsidP="00420FCE">
      <w:pPr>
        <w:pStyle w:val="Odstavecseseznamem"/>
        <w:shd w:val="clear" w:color="auto" w:fill="FFFFFF"/>
        <w:spacing w:after="0"/>
        <w:ind w:left="360"/>
        <w:outlineLvl w:val="2"/>
        <w:rPr>
          <w:rFonts w:ascii="Arial" w:hAnsi="Arial" w:cs="Arial"/>
          <w:sz w:val="18"/>
          <w:szCs w:val="18"/>
          <w:u w:color="FFFFFF"/>
        </w:rPr>
      </w:pPr>
    </w:p>
    <w:p w:rsidR="00294C39" w:rsidRPr="00294C39" w:rsidRDefault="00294C39" w:rsidP="00294C39">
      <w:pPr>
        <w:pStyle w:val="Odstavecseseznamem"/>
        <w:shd w:val="clear" w:color="auto" w:fill="FFFFFF"/>
        <w:spacing w:after="0"/>
        <w:ind w:left="360"/>
        <w:outlineLvl w:val="2"/>
        <w:rPr>
          <w:rFonts w:ascii="Arial" w:hAnsi="Arial" w:cs="Arial"/>
          <w:sz w:val="18"/>
          <w:szCs w:val="18"/>
          <w:u w:color="FFFFFF"/>
        </w:rPr>
      </w:pPr>
      <w:r w:rsidRPr="00294C39">
        <w:rPr>
          <w:rFonts w:ascii="Arial" w:hAnsi="Arial" w:cs="Arial"/>
          <w:sz w:val="18"/>
          <w:szCs w:val="18"/>
          <w:u w:color="FFFFFF"/>
        </w:rPr>
        <w:t>Územní zaměření podpory</w:t>
      </w:r>
      <w:r>
        <w:rPr>
          <w:rFonts w:ascii="Arial" w:hAnsi="Arial" w:cs="Arial"/>
          <w:sz w:val="18"/>
          <w:szCs w:val="18"/>
          <w:u w:color="FFFFFF"/>
        </w:rPr>
        <w:t>: p</w:t>
      </w:r>
      <w:r w:rsidRPr="00294C39">
        <w:rPr>
          <w:rFonts w:ascii="Arial" w:hAnsi="Arial" w:cs="Arial"/>
          <w:sz w:val="18"/>
          <w:szCs w:val="18"/>
          <w:u w:color="FFFFFF"/>
        </w:rPr>
        <w:t xml:space="preserve">odpora sociálních služeb a infrastruktura komunitních center na celém území ČR kromě Prahy, </w:t>
      </w:r>
      <w:r>
        <w:rPr>
          <w:rFonts w:ascii="Arial" w:hAnsi="Arial" w:cs="Arial"/>
          <w:sz w:val="18"/>
          <w:szCs w:val="18"/>
          <w:u w:color="FFFFFF"/>
        </w:rPr>
        <w:t>s</w:t>
      </w:r>
      <w:r w:rsidRPr="00294C39">
        <w:rPr>
          <w:rFonts w:ascii="Arial" w:hAnsi="Arial" w:cs="Arial"/>
          <w:sz w:val="18"/>
          <w:szCs w:val="18"/>
          <w:u w:color="FFFFFF"/>
        </w:rPr>
        <w:t>ociální bydlení bude podporová</w:t>
      </w:r>
      <w:r w:rsidR="009A394C">
        <w:rPr>
          <w:rFonts w:ascii="Arial" w:hAnsi="Arial" w:cs="Arial"/>
          <w:sz w:val="18"/>
          <w:szCs w:val="18"/>
          <w:u w:color="FFFFFF"/>
        </w:rPr>
        <w:t>n</w:t>
      </w:r>
      <w:r w:rsidR="006F05CA">
        <w:rPr>
          <w:rFonts w:ascii="Arial" w:hAnsi="Arial" w:cs="Arial"/>
          <w:sz w:val="18"/>
          <w:szCs w:val="18"/>
          <w:u w:color="FFFFFF"/>
        </w:rPr>
        <w:t>o na území správních obvodů obcí</w:t>
      </w:r>
      <w:r w:rsidR="009A394C">
        <w:rPr>
          <w:rFonts w:ascii="Arial" w:hAnsi="Arial" w:cs="Arial"/>
          <w:sz w:val="18"/>
          <w:szCs w:val="18"/>
          <w:u w:color="FFFFFF"/>
        </w:rPr>
        <w:t xml:space="preserve"> s rozšířenou působností </w:t>
      </w:r>
      <w:r w:rsidRPr="00294C39">
        <w:rPr>
          <w:rFonts w:ascii="Arial" w:hAnsi="Arial" w:cs="Arial"/>
          <w:sz w:val="18"/>
          <w:szCs w:val="18"/>
          <w:u w:color="FFFFFF"/>
        </w:rPr>
        <w:t>se sociálně vyloučenou lokalitou s výjimkou území hl. m. Prahy.</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B32E0E"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E67C8D" w:rsidRDefault="00C4736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Z</w:t>
      </w:r>
      <w:r w:rsidR="00B32E0E" w:rsidRPr="00B32E0E">
        <w:rPr>
          <w:rFonts w:ascii="Arial" w:eastAsia="Times New Roman" w:hAnsi="Arial" w:cs="Arial"/>
          <w:sz w:val="18"/>
          <w:szCs w:val="18"/>
          <w:lang w:eastAsia="cs-CZ"/>
        </w:rPr>
        <w:t xml:space="preserve">řizování či rekonstrukce zařízení pro poskytování komunitní péče a zřizování </w:t>
      </w:r>
      <w:r w:rsidR="00E67C8D">
        <w:rPr>
          <w:rFonts w:ascii="Arial" w:eastAsia="Times New Roman" w:hAnsi="Arial" w:cs="Arial"/>
          <w:sz w:val="18"/>
          <w:szCs w:val="18"/>
          <w:lang w:eastAsia="cs-CZ"/>
        </w:rPr>
        <w:t xml:space="preserve">a výstavba </w:t>
      </w:r>
      <w:r w:rsidR="00B32E0E" w:rsidRPr="00B32E0E">
        <w:rPr>
          <w:rFonts w:ascii="Arial" w:eastAsia="Times New Roman" w:hAnsi="Arial" w:cs="Arial"/>
          <w:sz w:val="18"/>
          <w:szCs w:val="18"/>
          <w:lang w:eastAsia="cs-CZ"/>
        </w:rPr>
        <w:t xml:space="preserve">nových či rekonstrukce stávajících zařízení pro dosažení </w:t>
      </w:r>
      <w:proofErr w:type="spellStart"/>
      <w:r w:rsidR="00B32E0E" w:rsidRPr="00B32E0E">
        <w:rPr>
          <w:rFonts w:ascii="Arial" w:eastAsia="Times New Roman" w:hAnsi="Arial" w:cs="Arial"/>
          <w:sz w:val="18"/>
          <w:szCs w:val="18"/>
          <w:lang w:eastAsia="cs-CZ"/>
        </w:rPr>
        <w:t>deinstitucionalizované</w:t>
      </w:r>
      <w:proofErr w:type="spellEnd"/>
      <w:r w:rsidR="00B32E0E" w:rsidRPr="00B32E0E">
        <w:rPr>
          <w:rFonts w:ascii="Arial" w:eastAsia="Times New Roman" w:hAnsi="Arial" w:cs="Arial"/>
          <w:sz w:val="18"/>
          <w:szCs w:val="18"/>
          <w:lang w:eastAsia="cs-CZ"/>
        </w:rPr>
        <w:t xml:space="preserve"> péče a humanizace pobytových zařízení</w:t>
      </w:r>
      <w:r w:rsidR="00B32E0E">
        <w:rPr>
          <w:rFonts w:ascii="Arial" w:eastAsia="Times New Roman" w:hAnsi="Arial" w:cs="Arial"/>
          <w:sz w:val="18"/>
          <w:szCs w:val="18"/>
          <w:lang w:eastAsia="cs-CZ"/>
        </w:rPr>
        <w:t xml:space="preserve">. </w:t>
      </w:r>
    </w:p>
    <w:p w:rsidR="00E512B9" w:rsidRDefault="00E512B9" w:rsidP="00E512B9">
      <w:pPr>
        <w:shd w:val="clear" w:color="auto" w:fill="FFFFFF"/>
        <w:spacing w:before="100" w:beforeAutospacing="1" w:after="100" w:afterAutospacing="1"/>
        <w:ind w:left="1320"/>
        <w:rPr>
          <w:rFonts w:ascii="Arial" w:eastAsia="Times New Roman" w:hAnsi="Arial" w:cs="Arial"/>
          <w:sz w:val="18"/>
          <w:szCs w:val="18"/>
          <w:lang w:eastAsia="cs-CZ"/>
        </w:rPr>
      </w:pPr>
    </w:p>
    <w:p w:rsidR="00E67C8D" w:rsidRDefault="00B32E0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I</w:t>
      </w:r>
      <w:r w:rsidRPr="00B32E0E">
        <w:rPr>
          <w:rFonts w:ascii="Arial" w:eastAsia="Times New Roman" w:hAnsi="Arial" w:cs="Arial"/>
          <w:sz w:val="18"/>
          <w:szCs w:val="18"/>
          <w:lang w:eastAsia="cs-CZ"/>
        </w:rPr>
        <w:t>nfrastruktura pro terénní, ambulantní a nízkokapacitní pobytové formy sociálních, zdravotních a návazných služeb pro osoby sociálně vyloučené či ohrožené chudobou a sociálním vyloučením</w:t>
      </w:r>
      <w:r w:rsidR="00E67C8D">
        <w:rPr>
          <w:rFonts w:ascii="Arial" w:eastAsia="Times New Roman" w:hAnsi="Arial" w:cs="Arial"/>
          <w:sz w:val="18"/>
          <w:szCs w:val="18"/>
          <w:lang w:eastAsia="cs-CZ"/>
        </w:rPr>
        <w:t>.</w:t>
      </w:r>
    </w:p>
    <w:p w:rsidR="00B32E0E" w:rsidRPr="00B32E0E" w:rsidRDefault="00E67C8D"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I</w:t>
      </w:r>
      <w:r w:rsidR="00B32E0E" w:rsidRPr="00B32E0E">
        <w:rPr>
          <w:rFonts w:ascii="Arial" w:eastAsia="Times New Roman" w:hAnsi="Arial" w:cs="Arial"/>
          <w:sz w:val="18"/>
          <w:szCs w:val="18"/>
          <w:lang w:eastAsia="cs-CZ"/>
        </w:rPr>
        <w:t>nfrastruktura komunitních center.</w:t>
      </w:r>
    </w:p>
    <w:p w:rsidR="00420FCE" w:rsidRDefault="00E67C8D" w:rsidP="005D06A1">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00B32E0E" w:rsidRPr="00B32E0E">
        <w:rPr>
          <w:rFonts w:ascii="Arial" w:eastAsia="Times New Roman" w:hAnsi="Arial" w:cs="Arial"/>
          <w:sz w:val="18"/>
          <w:szCs w:val="18"/>
          <w:lang w:eastAsia="cs-CZ"/>
        </w:rPr>
        <w:t>ořízení bytů a bytových domů pro sociální bydlení.</w:t>
      </w:r>
      <w:r w:rsidR="005D06A1">
        <w:rPr>
          <w:rFonts w:ascii="Arial" w:eastAsia="Times New Roman" w:hAnsi="Arial" w:cs="Arial"/>
          <w:sz w:val="18"/>
          <w:szCs w:val="18"/>
          <w:lang w:eastAsia="cs-CZ"/>
        </w:rPr>
        <w:t xml:space="preserve"> </w:t>
      </w:r>
    </w:p>
    <w:p w:rsidR="00B32E0E" w:rsidRPr="00B32E0E" w:rsidRDefault="00E67C8D"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B32E0E" w:rsidRPr="00B32E0E">
        <w:rPr>
          <w:rFonts w:ascii="Arial" w:eastAsia="Times New Roman" w:hAnsi="Arial" w:cs="Arial"/>
          <w:sz w:val="18"/>
          <w:szCs w:val="18"/>
          <w:lang w:eastAsia="cs-CZ"/>
        </w:rPr>
        <w:t>oplňující zele</w:t>
      </w:r>
      <w:r>
        <w:rPr>
          <w:rFonts w:ascii="Arial" w:eastAsia="Times New Roman" w:hAnsi="Arial" w:cs="Arial"/>
          <w:sz w:val="18"/>
          <w:szCs w:val="18"/>
          <w:lang w:eastAsia="cs-CZ"/>
        </w:rPr>
        <w:t>ň</w:t>
      </w:r>
      <w:r w:rsidR="00B32E0E" w:rsidRPr="00B32E0E">
        <w:rPr>
          <w:rFonts w:ascii="Arial" w:eastAsia="Times New Roman" w:hAnsi="Arial" w:cs="Arial"/>
          <w:sz w:val="18"/>
          <w:szCs w:val="18"/>
          <w:lang w:eastAsia="cs-CZ"/>
        </w:rPr>
        <w:t xml:space="preserve"> v okolí budov a na budovách, např. zelené zdi a střechy, aleje, hřiště a parky </w:t>
      </w:r>
      <w:r>
        <w:rPr>
          <w:rFonts w:ascii="Arial" w:eastAsia="Times New Roman" w:hAnsi="Arial" w:cs="Arial"/>
          <w:sz w:val="18"/>
          <w:szCs w:val="18"/>
          <w:lang w:eastAsia="cs-CZ"/>
        </w:rPr>
        <w:t xml:space="preserve">v </w:t>
      </w:r>
      <w:r w:rsidR="00B32E0E" w:rsidRPr="00B32E0E">
        <w:rPr>
          <w:rFonts w:ascii="Arial" w:eastAsia="Times New Roman" w:hAnsi="Arial" w:cs="Arial"/>
          <w:sz w:val="18"/>
          <w:szCs w:val="18"/>
          <w:lang w:eastAsia="cs-CZ"/>
        </w:rPr>
        <w:t>realizovaných projekt</w:t>
      </w:r>
      <w:r>
        <w:rPr>
          <w:rFonts w:ascii="Arial" w:eastAsia="Times New Roman" w:hAnsi="Arial" w:cs="Arial"/>
          <w:sz w:val="18"/>
          <w:szCs w:val="18"/>
          <w:lang w:eastAsia="cs-CZ"/>
        </w:rPr>
        <w:t>ech</w:t>
      </w:r>
      <w:r w:rsidR="00B32E0E" w:rsidRPr="00B32E0E">
        <w:rPr>
          <w:rFonts w:ascii="Arial" w:eastAsia="Times New Roman" w:hAnsi="Arial" w:cs="Arial"/>
          <w:sz w:val="18"/>
          <w:szCs w:val="18"/>
          <w:lang w:eastAsia="cs-CZ"/>
        </w:rPr>
        <w:t>.</w:t>
      </w:r>
    </w:p>
    <w:p w:rsidR="00B32E0E" w:rsidRPr="00CA5B92" w:rsidRDefault="00B32E0E"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Specifický cíl 2.</w:t>
      </w:r>
      <w:r w:rsidR="009F6F8A">
        <w:rPr>
          <w:rFonts w:ascii="Arial" w:eastAsia="Times New Roman" w:hAnsi="Arial" w:cs="Arial"/>
          <w:b/>
          <w:sz w:val="18"/>
          <w:szCs w:val="18"/>
          <w:lang w:eastAsia="cs-CZ"/>
        </w:rPr>
        <w:t>2 Vznik nových a rozvoj existujících podnikatelských aktivit v oblasti sociálního podnikání</w:t>
      </w:r>
      <w:r>
        <w:rPr>
          <w:rFonts w:ascii="Arial" w:eastAsia="Times New Roman" w:hAnsi="Arial" w:cs="Arial"/>
          <w:b/>
          <w:sz w:val="18"/>
          <w:szCs w:val="18"/>
          <w:lang w:eastAsia="cs-CZ"/>
        </w:rPr>
        <w:t xml:space="preserve"> </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B32E0E" w:rsidRDefault="009F6F8A"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 xml:space="preserve">Alokace: 95 </w:t>
      </w:r>
      <w:r w:rsidR="00B32E0E">
        <w:rPr>
          <w:rFonts w:ascii="Arial" w:hAnsi="Arial" w:cs="Arial"/>
          <w:sz w:val="18"/>
          <w:szCs w:val="18"/>
          <w:u w:color="FFFFFF"/>
        </w:rPr>
        <w:t>mil. EUR</w:t>
      </w:r>
    </w:p>
    <w:p w:rsidR="005D06A1" w:rsidRDefault="005D06A1" w:rsidP="00420FCE">
      <w:pPr>
        <w:pStyle w:val="Odstavecseseznamem"/>
        <w:shd w:val="clear" w:color="auto" w:fill="FFFFFF"/>
        <w:spacing w:after="0"/>
        <w:ind w:left="360"/>
        <w:outlineLvl w:val="2"/>
        <w:rPr>
          <w:rFonts w:ascii="Arial" w:hAnsi="Arial" w:cs="Arial"/>
          <w:sz w:val="18"/>
          <w:szCs w:val="18"/>
          <w:u w:color="FFFFFF"/>
        </w:rPr>
      </w:pPr>
    </w:p>
    <w:p w:rsidR="00763FCA"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763FCA" w:rsidRPr="00763FCA">
        <w:rPr>
          <w:rFonts w:ascii="Arial" w:hAnsi="Arial" w:cs="Arial"/>
          <w:sz w:val="18"/>
          <w:szCs w:val="18"/>
          <w:u w:color="FFFFFF"/>
        </w:rPr>
        <w:t>říjemc</w:t>
      </w:r>
      <w:r>
        <w:rPr>
          <w:rFonts w:ascii="Arial" w:hAnsi="Arial" w:cs="Arial"/>
          <w:sz w:val="18"/>
          <w:szCs w:val="18"/>
          <w:u w:color="FFFFFF"/>
        </w:rPr>
        <w:t>i</w:t>
      </w:r>
      <w:r w:rsidR="00763FCA" w:rsidRPr="00763FCA">
        <w:rPr>
          <w:rFonts w:ascii="Arial" w:hAnsi="Arial" w:cs="Arial"/>
          <w:sz w:val="18"/>
          <w:szCs w:val="18"/>
          <w:u w:color="FFFFFF"/>
        </w:rPr>
        <w:t>: osoby samostatně výdělečné činné, malé a střední podniky, obce, kraje, organizace zřizované nebo zakládané kraji, organizace zřizované nebo zakládané obcemi, dobrovolné svazky obcí</w:t>
      </w:r>
      <w:r w:rsidR="00763FCA">
        <w:rPr>
          <w:rFonts w:ascii="Arial" w:hAnsi="Arial" w:cs="Arial"/>
          <w:sz w:val="18"/>
          <w:szCs w:val="18"/>
          <w:u w:color="FFFFFF"/>
        </w:rPr>
        <w:t xml:space="preserve">, </w:t>
      </w:r>
      <w:r w:rsidR="00763FCA" w:rsidRPr="00763FCA">
        <w:rPr>
          <w:rFonts w:ascii="Arial" w:hAnsi="Arial" w:cs="Arial"/>
          <w:sz w:val="18"/>
          <w:szCs w:val="18"/>
          <w:u w:color="FFFFFF"/>
        </w:rPr>
        <w:t>organizace zřizované nebo zakládané dobrovolnými svazky obcí, nestátní neziskové organizace</w:t>
      </w:r>
    </w:p>
    <w:p w:rsidR="005D06A1" w:rsidRDefault="005D06A1" w:rsidP="00420FCE">
      <w:pPr>
        <w:pStyle w:val="Odstavecseseznamem"/>
        <w:shd w:val="clear" w:color="auto" w:fill="FFFFFF"/>
        <w:spacing w:after="0"/>
        <w:ind w:left="360"/>
        <w:outlineLvl w:val="2"/>
        <w:rPr>
          <w:rFonts w:ascii="Arial" w:hAnsi="Arial" w:cs="Arial"/>
          <w:sz w:val="18"/>
          <w:szCs w:val="18"/>
          <w:u w:color="FFFFFF"/>
        </w:rPr>
      </w:pPr>
    </w:p>
    <w:p w:rsidR="005D06A1" w:rsidRPr="005D06A1" w:rsidRDefault="005D06A1" w:rsidP="005D06A1">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Ú</w:t>
      </w:r>
      <w:r w:rsidRPr="005D06A1">
        <w:rPr>
          <w:rFonts w:ascii="Arial" w:hAnsi="Arial" w:cs="Arial"/>
          <w:sz w:val="18"/>
          <w:szCs w:val="18"/>
          <w:u w:color="FFFFFF"/>
        </w:rPr>
        <w:t>zemní zaměření podpory</w:t>
      </w:r>
      <w:r>
        <w:rPr>
          <w:rFonts w:ascii="Arial" w:hAnsi="Arial" w:cs="Arial"/>
          <w:sz w:val="18"/>
          <w:szCs w:val="18"/>
          <w:u w:color="FFFFFF"/>
        </w:rPr>
        <w:t>: ú</w:t>
      </w:r>
      <w:r w:rsidRPr="005D06A1">
        <w:rPr>
          <w:rFonts w:ascii="Arial" w:hAnsi="Arial" w:cs="Arial"/>
          <w:sz w:val="18"/>
          <w:szCs w:val="18"/>
          <w:u w:color="FFFFFF"/>
        </w:rPr>
        <w:t>zemí celé ČR s výjimkou území hl. m. Prahy.</w:t>
      </w:r>
    </w:p>
    <w:p w:rsidR="005D06A1" w:rsidRDefault="005D06A1" w:rsidP="005D06A1">
      <w:pPr>
        <w:pStyle w:val="Odstavecseseznamem"/>
        <w:shd w:val="clear" w:color="auto" w:fill="FFFFFF"/>
        <w:spacing w:after="0"/>
        <w:ind w:left="360"/>
        <w:outlineLvl w:val="2"/>
        <w:rPr>
          <w:rFonts w:ascii="Arial" w:hAnsi="Arial" w:cs="Arial"/>
          <w:sz w:val="18"/>
          <w:szCs w:val="18"/>
          <w:u w:color="FFFFFF"/>
        </w:rPr>
      </w:pPr>
    </w:p>
    <w:p w:rsidR="00C4736B" w:rsidRDefault="00763FCA"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C4736B" w:rsidRPr="00C4736B" w:rsidRDefault="00E67C8D"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v</w:t>
      </w:r>
      <w:r w:rsidR="00C4736B" w:rsidRPr="00C4736B">
        <w:rPr>
          <w:rFonts w:ascii="Arial" w:eastAsia="Times New Roman" w:hAnsi="Arial" w:cs="Arial"/>
          <w:sz w:val="18"/>
          <w:szCs w:val="18"/>
          <w:lang w:eastAsia="cs-CZ"/>
        </w:rPr>
        <w:t>ýstavba, rekonstrukce, rozšíření a vybavení sociálních podn</w:t>
      </w:r>
      <w:r w:rsidR="00420FCE">
        <w:rPr>
          <w:rFonts w:ascii="Arial" w:eastAsia="Times New Roman" w:hAnsi="Arial" w:cs="Arial"/>
          <w:sz w:val="18"/>
          <w:szCs w:val="18"/>
          <w:lang w:eastAsia="cs-CZ"/>
        </w:rPr>
        <w:t>iků</w:t>
      </w:r>
    </w:p>
    <w:p w:rsidR="00B408B1" w:rsidRPr="00CA5B92" w:rsidRDefault="00B408B1"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2.3 Rozvoj infrastruktury pro poskytování zdravotních služeb a péče o zdraví </w:t>
      </w:r>
    </w:p>
    <w:p w:rsidR="00B408B1" w:rsidRDefault="00B408B1" w:rsidP="00420FCE">
      <w:pPr>
        <w:pStyle w:val="Odstavecseseznamem"/>
        <w:shd w:val="clear" w:color="auto" w:fill="FFFFFF"/>
        <w:spacing w:after="0"/>
        <w:ind w:left="360"/>
        <w:outlineLvl w:val="2"/>
        <w:rPr>
          <w:rFonts w:ascii="Arial" w:hAnsi="Arial" w:cs="Arial"/>
          <w:sz w:val="18"/>
          <w:szCs w:val="18"/>
          <w:u w:color="FFFFFF"/>
        </w:rPr>
      </w:pPr>
    </w:p>
    <w:p w:rsidR="00B408B1" w:rsidRDefault="00257B3F"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284</w:t>
      </w:r>
      <w:r w:rsidR="00B408B1">
        <w:rPr>
          <w:rFonts w:ascii="Arial" w:hAnsi="Arial" w:cs="Arial"/>
          <w:sz w:val="18"/>
          <w:szCs w:val="18"/>
          <w:u w:color="FFFFFF"/>
        </w:rPr>
        <w:t xml:space="preserve"> mil. EUR</w:t>
      </w:r>
    </w:p>
    <w:p w:rsidR="00B408B1" w:rsidRDefault="00B408B1" w:rsidP="00420FCE">
      <w:pPr>
        <w:pStyle w:val="Odstavecseseznamem"/>
        <w:shd w:val="clear" w:color="auto" w:fill="FFFFFF"/>
        <w:spacing w:after="0"/>
        <w:ind w:left="360"/>
        <w:outlineLvl w:val="2"/>
        <w:rPr>
          <w:rFonts w:ascii="Arial" w:hAnsi="Arial" w:cs="Arial"/>
          <w:sz w:val="18"/>
          <w:szCs w:val="18"/>
          <w:u w:color="FFFFFF"/>
        </w:rPr>
      </w:pPr>
    </w:p>
    <w:p w:rsidR="00B408B1" w:rsidRDefault="00E67C8D"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B408B1" w:rsidRPr="00763FCA">
        <w:rPr>
          <w:rFonts w:ascii="Arial" w:hAnsi="Arial" w:cs="Arial"/>
          <w:sz w:val="18"/>
          <w:szCs w:val="18"/>
          <w:u w:color="FFFFFF"/>
        </w:rPr>
        <w:t>říjemc</w:t>
      </w:r>
      <w:r>
        <w:rPr>
          <w:rFonts w:ascii="Arial" w:hAnsi="Arial" w:cs="Arial"/>
          <w:sz w:val="18"/>
          <w:szCs w:val="18"/>
          <w:u w:color="FFFFFF"/>
        </w:rPr>
        <w:t>i</w:t>
      </w:r>
      <w:r w:rsidR="00B408B1" w:rsidRPr="00763FCA">
        <w:rPr>
          <w:rFonts w:ascii="Arial" w:hAnsi="Arial" w:cs="Arial"/>
          <w:sz w:val="18"/>
          <w:szCs w:val="18"/>
          <w:u w:color="FFFFFF"/>
        </w:rPr>
        <w:t xml:space="preserve">: </w:t>
      </w:r>
      <w:r w:rsidR="00B408B1" w:rsidRPr="00B408B1">
        <w:rPr>
          <w:rFonts w:ascii="Arial" w:hAnsi="Arial" w:cs="Arial"/>
          <w:sz w:val="18"/>
          <w:szCs w:val="18"/>
          <w:u w:color="FFFFFF"/>
        </w:rPr>
        <w:t>příspěvkové organizace zřizované Ministerstvem zdravotnictví ČR</w:t>
      </w:r>
      <w:r w:rsidR="00B408B1">
        <w:rPr>
          <w:rFonts w:ascii="Arial" w:hAnsi="Arial" w:cs="Arial"/>
          <w:sz w:val="18"/>
          <w:szCs w:val="18"/>
          <w:u w:color="FFFFFF"/>
        </w:rPr>
        <w:t xml:space="preserve">, </w:t>
      </w:r>
      <w:r w:rsidR="00B408B1" w:rsidRPr="00B408B1">
        <w:rPr>
          <w:rFonts w:ascii="Arial" w:hAnsi="Arial" w:cs="Arial"/>
          <w:sz w:val="18"/>
          <w:szCs w:val="18"/>
          <w:u w:color="FFFFFF"/>
        </w:rPr>
        <w:t>kraje</w:t>
      </w:r>
      <w:r w:rsidR="00B408B1">
        <w:rPr>
          <w:rFonts w:ascii="Arial" w:hAnsi="Arial" w:cs="Arial"/>
          <w:sz w:val="18"/>
          <w:szCs w:val="18"/>
          <w:u w:color="FFFFFF"/>
        </w:rPr>
        <w:t xml:space="preserve">, </w:t>
      </w:r>
      <w:r w:rsidR="00B408B1" w:rsidRPr="00B408B1">
        <w:rPr>
          <w:rFonts w:ascii="Arial" w:hAnsi="Arial" w:cs="Arial"/>
          <w:sz w:val="18"/>
          <w:szCs w:val="18"/>
          <w:u w:color="FFFFFF"/>
        </w:rPr>
        <w:t>organizace zřizované nebo zakládané kraji</w:t>
      </w:r>
      <w:r w:rsidR="00B408B1">
        <w:rPr>
          <w:rFonts w:ascii="Arial" w:hAnsi="Arial" w:cs="Arial"/>
          <w:sz w:val="18"/>
          <w:szCs w:val="18"/>
          <w:u w:color="FFFFFF"/>
        </w:rPr>
        <w:t xml:space="preserve">, </w:t>
      </w:r>
      <w:r w:rsidR="00B408B1" w:rsidRPr="00B408B1">
        <w:rPr>
          <w:rFonts w:ascii="Arial" w:hAnsi="Arial" w:cs="Arial"/>
          <w:sz w:val="18"/>
          <w:szCs w:val="18"/>
          <w:u w:color="FFFFFF"/>
        </w:rPr>
        <w:t>obce</w:t>
      </w:r>
      <w:r w:rsidR="00B408B1">
        <w:rPr>
          <w:rFonts w:ascii="Arial" w:hAnsi="Arial" w:cs="Arial"/>
          <w:sz w:val="18"/>
          <w:szCs w:val="18"/>
          <w:u w:color="FFFFFF"/>
        </w:rPr>
        <w:t xml:space="preserve">, </w:t>
      </w:r>
      <w:r w:rsidR="00B408B1" w:rsidRPr="00B408B1">
        <w:rPr>
          <w:rFonts w:ascii="Arial" w:hAnsi="Arial" w:cs="Arial"/>
          <w:sz w:val="18"/>
          <w:szCs w:val="18"/>
          <w:u w:color="FFFFFF"/>
        </w:rPr>
        <w:t>organizace zřizované nebo zakládané obcemi</w:t>
      </w:r>
      <w:r w:rsidR="00B408B1">
        <w:rPr>
          <w:rFonts w:ascii="Arial" w:hAnsi="Arial" w:cs="Arial"/>
          <w:sz w:val="18"/>
          <w:szCs w:val="18"/>
          <w:u w:color="FFFFFF"/>
        </w:rPr>
        <w:t xml:space="preserve">, </w:t>
      </w:r>
      <w:r w:rsidR="00B408B1" w:rsidRPr="00B408B1">
        <w:rPr>
          <w:rFonts w:ascii="Arial" w:hAnsi="Arial" w:cs="Arial"/>
          <w:sz w:val="18"/>
          <w:szCs w:val="18"/>
          <w:u w:color="FFFFFF"/>
        </w:rPr>
        <w:t xml:space="preserve">subjekty poskytující veřejnou službu v oblasti zdravotní </w:t>
      </w:r>
      <w:r w:rsidR="004402D6">
        <w:rPr>
          <w:rFonts w:ascii="Arial" w:hAnsi="Arial" w:cs="Arial"/>
          <w:sz w:val="18"/>
          <w:szCs w:val="18"/>
          <w:u w:color="FFFFFF"/>
        </w:rPr>
        <w:t xml:space="preserve">péče, </w:t>
      </w:r>
      <w:r w:rsidR="00B408B1" w:rsidRPr="00B408B1">
        <w:rPr>
          <w:rFonts w:ascii="Arial" w:hAnsi="Arial" w:cs="Arial"/>
          <w:sz w:val="18"/>
          <w:szCs w:val="18"/>
          <w:u w:color="FFFFFF"/>
        </w:rPr>
        <w:t>nestátní neziskové organizace</w:t>
      </w:r>
      <w:r w:rsidR="004402D6">
        <w:rPr>
          <w:rFonts w:ascii="Arial" w:hAnsi="Arial" w:cs="Arial"/>
          <w:sz w:val="18"/>
          <w:szCs w:val="18"/>
          <w:u w:color="FFFFFF"/>
        </w:rPr>
        <w:t xml:space="preserve">, </w:t>
      </w:r>
      <w:r w:rsidR="00B408B1" w:rsidRPr="00B408B1">
        <w:rPr>
          <w:rFonts w:ascii="Arial" w:hAnsi="Arial" w:cs="Arial"/>
          <w:sz w:val="18"/>
          <w:szCs w:val="18"/>
          <w:u w:color="FFFFFF"/>
        </w:rPr>
        <w:t>dobrovolné svazky obcí</w:t>
      </w:r>
      <w:r w:rsidR="004402D6">
        <w:rPr>
          <w:rFonts w:ascii="Arial" w:hAnsi="Arial" w:cs="Arial"/>
          <w:sz w:val="18"/>
          <w:szCs w:val="18"/>
          <w:u w:color="FFFFFF"/>
        </w:rPr>
        <w:t xml:space="preserve">, </w:t>
      </w:r>
      <w:r w:rsidR="00B408B1" w:rsidRPr="00B408B1">
        <w:rPr>
          <w:rFonts w:ascii="Arial" w:hAnsi="Arial" w:cs="Arial"/>
          <w:sz w:val="18"/>
          <w:szCs w:val="18"/>
          <w:u w:color="FFFFFF"/>
        </w:rPr>
        <w:t>organizace zřizované nebo zakládané dobrovolnými svazky obcí</w:t>
      </w:r>
    </w:p>
    <w:p w:rsidR="00D97117" w:rsidRDefault="00D97117" w:rsidP="00420FCE">
      <w:pPr>
        <w:pStyle w:val="Odstavecseseznamem"/>
        <w:shd w:val="clear" w:color="auto" w:fill="FFFFFF"/>
        <w:spacing w:after="0"/>
        <w:ind w:left="360"/>
        <w:outlineLvl w:val="2"/>
        <w:rPr>
          <w:rFonts w:ascii="Arial" w:hAnsi="Arial" w:cs="Arial"/>
          <w:sz w:val="18"/>
          <w:szCs w:val="18"/>
          <w:u w:color="FFFFFF"/>
        </w:rPr>
      </w:pPr>
    </w:p>
    <w:p w:rsidR="00D97117" w:rsidRPr="00D97117" w:rsidRDefault="00D97117" w:rsidP="00D97117">
      <w:pPr>
        <w:pStyle w:val="Odstavecseseznamem"/>
        <w:shd w:val="clear" w:color="auto" w:fill="FFFFFF"/>
        <w:spacing w:after="0"/>
        <w:ind w:left="360"/>
        <w:outlineLvl w:val="2"/>
        <w:rPr>
          <w:rFonts w:ascii="Arial" w:hAnsi="Arial" w:cs="Arial"/>
          <w:sz w:val="18"/>
          <w:szCs w:val="18"/>
          <w:u w:color="FFFFFF"/>
        </w:rPr>
      </w:pPr>
      <w:r w:rsidRPr="00D97117">
        <w:rPr>
          <w:rFonts w:ascii="Arial" w:hAnsi="Arial" w:cs="Arial"/>
          <w:sz w:val="18"/>
          <w:szCs w:val="18"/>
          <w:u w:color="FFFFFF"/>
        </w:rPr>
        <w:t>Územní zaměření podpory</w:t>
      </w:r>
      <w:r>
        <w:rPr>
          <w:rFonts w:ascii="Arial" w:hAnsi="Arial" w:cs="Arial"/>
          <w:sz w:val="18"/>
          <w:szCs w:val="18"/>
          <w:u w:color="FFFFFF"/>
        </w:rPr>
        <w:t>: a</w:t>
      </w:r>
      <w:r w:rsidRPr="00D97117">
        <w:rPr>
          <w:rFonts w:ascii="Arial" w:hAnsi="Arial" w:cs="Arial"/>
          <w:sz w:val="18"/>
          <w:szCs w:val="18"/>
          <w:u w:color="FFFFFF"/>
        </w:rPr>
        <w:t>ktivity pro návaznou péči: nemocnice s alespoň 4 základními obory péče – gynekologie a porodnictví, pediatrie, chirurgie a vnitřní lékařství, s minimálním počtem 300 lůžek. Předpokládá se podpora 69 nemocnic z celkového počtu 167 nemocnic v ČR (údaj z roku 2012).</w:t>
      </w:r>
    </w:p>
    <w:p w:rsidR="00B408B1" w:rsidRPr="00B32E0E" w:rsidRDefault="00B408B1" w:rsidP="00420FCE">
      <w:pPr>
        <w:pStyle w:val="Odstavecseseznamem"/>
        <w:shd w:val="clear" w:color="auto" w:fill="FFFFFF"/>
        <w:spacing w:after="0"/>
        <w:ind w:left="360"/>
        <w:outlineLvl w:val="2"/>
        <w:rPr>
          <w:rFonts w:ascii="Arial" w:hAnsi="Arial" w:cs="Arial"/>
          <w:sz w:val="18"/>
          <w:szCs w:val="18"/>
          <w:u w:color="FFFFFF"/>
        </w:rPr>
      </w:pPr>
    </w:p>
    <w:p w:rsidR="00B408B1" w:rsidRDefault="00B408B1"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E67C8D" w:rsidRDefault="004402D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4402D6">
        <w:rPr>
          <w:rFonts w:ascii="Arial" w:eastAsia="Times New Roman" w:hAnsi="Arial" w:cs="Arial"/>
          <w:sz w:val="18"/>
          <w:szCs w:val="18"/>
          <w:lang w:eastAsia="cs-CZ"/>
        </w:rPr>
        <w:t xml:space="preserve">Aktivity pro návaznou péči: nemocnice s alespoň 4 základními obory péče – gynekologie a porodnictví, pediatrie, chirurgie a vnitřní lékařství, s minimálním počtem 300 lůžek a splňující kritérium spádovosti. </w:t>
      </w:r>
    </w:p>
    <w:p w:rsidR="00E67C8D" w:rsidRDefault="004402D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E67C8D">
        <w:rPr>
          <w:rFonts w:ascii="Arial" w:eastAsia="Times New Roman" w:hAnsi="Arial" w:cs="Arial"/>
          <w:sz w:val="18"/>
          <w:szCs w:val="18"/>
          <w:lang w:eastAsia="cs-CZ"/>
        </w:rPr>
        <w:t xml:space="preserve">Aktivity pro vysoce specializovanou péči: zařízení zahrnutá ve věstnících </w:t>
      </w:r>
      <w:proofErr w:type="spellStart"/>
      <w:r w:rsidRPr="00E67C8D">
        <w:rPr>
          <w:rFonts w:ascii="Arial" w:eastAsia="Times New Roman" w:hAnsi="Arial" w:cs="Arial"/>
          <w:sz w:val="18"/>
          <w:szCs w:val="18"/>
          <w:lang w:eastAsia="cs-CZ"/>
        </w:rPr>
        <w:t>MZd</w:t>
      </w:r>
      <w:proofErr w:type="spellEnd"/>
      <w:r w:rsidRPr="00E67C8D">
        <w:rPr>
          <w:rFonts w:ascii="Arial" w:eastAsia="Times New Roman" w:hAnsi="Arial" w:cs="Arial"/>
          <w:sz w:val="18"/>
          <w:szCs w:val="18"/>
          <w:lang w:eastAsia="cs-CZ"/>
        </w:rPr>
        <w:t xml:space="preserve">, definujících národní síť specializovaných pracovišť. </w:t>
      </w:r>
    </w:p>
    <w:p w:rsidR="00B24CC3" w:rsidRDefault="004402D6" w:rsidP="006F22A8">
      <w:pPr>
        <w:numPr>
          <w:ilvl w:val="0"/>
          <w:numId w:val="1"/>
        </w:numPr>
        <w:shd w:val="clear" w:color="auto" w:fill="FFFFFF"/>
        <w:spacing w:before="100" w:beforeAutospacing="1" w:after="0" w:afterAutospacing="1"/>
        <w:ind w:left="1320"/>
        <w:rPr>
          <w:rFonts w:ascii="Arial" w:eastAsia="Times New Roman" w:hAnsi="Arial" w:cs="Arial"/>
          <w:b/>
          <w:sz w:val="18"/>
          <w:szCs w:val="18"/>
          <w:lang w:eastAsia="cs-CZ"/>
        </w:rPr>
      </w:pPr>
      <w:r w:rsidRPr="00E67C8D">
        <w:rPr>
          <w:rFonts w:ascii="Arial" w:eastAsia="Times New Roman" w:hAnsi="Arial" w:cs="Arial"/>
          <w:sz w:val="18"/>
          <w:szCs w:val="18"/>
          <w:lang w:eastAsia="cs-CZ"/>
        </w:rPr>
        <w:t>Aktivity pro transformaci poskytování psychiatrické péče</w:t>
      </w:r>
    </w:p>
    <w:p w:rsidR="00B24CC3" w:rsidRDefault="00F5051F" w:rsidP="006F22A8">
      <w:pPr>
        <w:shd w:val="clear" w:color="auto" w:fill="FFFFFF"/>
        <w:spacing w:before="100" w:beforeAutospacing="1" w:after="0" w:afterAutospacing="1"/>
        <w:ind w:left="360"/>
        <w:rPr>
          <w:rFonts w:ascii="Arial" w:eastAsia="Times New Roman" w:hAnsi="Arial" w:cs="Arial"/>
          <w:b/>
          <w:sz w:val="18"/>
          <w:szCs w:val="18"/>
          <w:lang w:eastAsia="cs-CZ"/>
        </w:rPr>
      </w:pPr>
      <w:r w:rsidRPr="00E67C8D">
        <w:rPr>
          <w:rFonts w:ascii="Arial" w:eastAsia="Times New Roman" w:hAnsi="Arial" w:cs="Arial"/>
          <w:b/>
          <w:sz w:val="18"/>
          <w:szCs w:val="18"/>
          <w:lang w:eastAsia="cs-CZ"/>
        </w:rPr>
        <w:t>Specifický cíl 2.4 Zvýšení kvality a dostupnosti infrastruktury pro vzdělávání a celoživotní učení</w:t>
      </w:r>
    </w:p>
    <w:p w:rsidR="00F5051F" w:rsidRPr="00D97117" w:rsidRDefault="000B47B8" w:rsidP="00420FCE">
      <w:pPr>
        <w:pStyle w:val="Odstavecseseznamem"/>
        <w:shd w:val="clear" w:color="auto" w:fill="FFFFFF"/>
        <w:spacing w:after="0"/>
        <w:ind w:left="360"/>
        <w:outlineLvl w:val="2"/>
        <w:rPr>
          <w:rFonts w:ascii="Arial" w:eastAsia="Times New Roman" w:hAnsi="Arial" w:cs="Arial"/>
          <w:sz w:val="18"/>
          <w:szCs w:val="18"/>
          <w:u w:color="FFFFFF"/>
          <w:lang w:eastAsia="cs-CZ"/>
        </w:rPr>
      </w:pPr>
      <w:r>
        <w:rPr>
          <w:rFonts w:ascii="Arial" w:eastAsia="Times New Roman" w:hAnsi="Arial" w:cs="Arial"/>
          <w:sz w:val="18"/>
          <w:szCs w:val="18"/>
          <w:u w:color="FFFFFF"/>
          <w:lang w:eastAsia="cs-CZ"/>
        </w:rPr>
        <w:t>Alokace: 473</w:t>
      </w:r>
      <w:r w:rsidR="00F900EC" w:rsidRPr="00D97117">
        <w:rPr>
          <w:rFonts w:ascii="Arial" w:eastAsia="Times New Roman" w:hAnsi="Arial" w:cs="Arial"/>
          <w:sz w:val="18"/>
          <w:szCs w:val="18"/>
          <w:u w:color="FFFFFF"/>
          <w:lang w:eastAsia="cs-CZ"/>
        </w:rPr>
        <w:t xml:space="preserve"> mil. EUR</w:t>
      </w:r>
    </w:p>
    <w:p w:rsidR="00F5051F" w:rsidRPr="006F22A8" w:rsidRDefault="00F5051F" w:rsidP="00420FCE">
      <w:pPr>
        <w:pStyle w:val="Odstavecseseznamem"/>
        <w:shd w:val="clear" w:color="auto" w:fill="FFFFFF"/>
        <w:spacing w:after="0"/>
        <w:ind w:left="360"/>
        <w:outlineLvl w:val="2"/>
        <w:rPr>
          <w:rFonts w:ascii="Arial" w:eastAsia="Times New Roman" w:hAnsi="Arial" w:cs="Arial"/>
          <w:b/>
          <w:sz w:val="18"/>
          <w:szCs w:val="18"/>
          <w:u w:color="FFFFFF"/>
          <w:lang w:eastAsia="cs-CZ"/>
        </w:rPr>
      </w:pPr>
    </w:p>
    <w:p w:rsidR="001B2832" w:rsidRPr="001B2832" w:rsidRDefault="00F900EC" w:rsidP="00420FCE">
      <w:pPr>
        <w:pStyle w:val="Odstavecseseznamem"/>
        <w:shd w:val="clear" w:color="auto" w:fill="FFFFFF"/>
        <w:spacing w:after="0"/>
        <w:ind w:left="360"/>
        <w:outlineLvl w:val="2"/>
        <w:rPr>
          <w:rFonts w:ascii="Arial" w:hAnsi="Arial" w:cs="Arial"/>
          <w:sz w:val="18"/>
          <w:szCs w:val="18"/>
          <w:u w:color="FFFFFF"/>
        </w:rPr>
      </w:pPr>
      <w:r w:rsidRPr="006F22A8">
        <w:rPr>
          <w:rFonts w:ascii="Arial" w:eastAsia="Times New Roman" w:hAnsi="Arial" w:cs="Arial"/>
          <w:sz w:val="18"/>
          <w:szCs w:val="18"/>
          <w:u w:color="FFFFFF"/>
          <w:lang w:eastAsia="cs-CZ"/>
        </w:rPr>
        <w:t>Příjemci: školy a školská z</w:t>
      </w:r>
      <w:r w:rsidR="001B2832" w:rsidRPr="001B2832">
        <w:rPr>
          <w:rFonts w:ascii="Arial" w:hAnsi="Arial" w:cs="Arial"/>
          <w:sz w:val="18"/>
          <w:szCs w:val="18"/>
          <w:u w:color="FFFFFF"/>
        </w:rPr>
        <w:t>ařízení v oblasti předškolního, základního a středního vzdělávání a vyšší odborné školy</w:t>
      </w:r>
      <w:r w:rsidR="001B2832">
        <w:rPr>
          <w:rFonts w:ascii="Arial" w:hAnsi="Arial" w:cs="Arial"/>
          <w:sz w:val="18"/>
          <w:szCs w:val="18"/>
          <w:u w:color="FFFFFF"/>
        </w:rPr>
        <w:t xml:space="preserve">, </w:t>
      </w:r>
      <w:r w:rsidR="001B2832" w:rsidRPr="001B2832">
        <w:rPr>
          <w:rFonts w:ascii="Arial" w:hAnsi="Arial" w:cs="Arial"/>
          <w:sz w:val="18"/>
          <w:szCs w:val="18"/>
          <w:u w:color="FFFFFF"/>
        </w:rPr>
        <w:t>školy a školská zařízení</w:t>
      </w:r>
      <w:r w:rsidR="001B2832">
        <w:rPr>
          <w:rFonts w:ascii="Arial" w:hAnsi="Arial" w:cs="Arial"/>
          <w:sz w:val="18"/>
          <w:szCs w:val="18"/>
          <w:u w:color="FFFFFF"/>
        </w:rPr>
        <w:t>,</w:t>
      </w:r>
      <w:r w:rsidR="001B2832" w:rsidRPr="001B2832">
        <w:rPr>
          <w:rFonts w:ascii="Arial" w:hAnsi="Arial" w:cs="Arial"/>
          <w:sz w:val="18"/>
          <w:szCs w:val="18"/>
          <w:u w:color="FFFFFF"/>
        </w:rPr>
        <w:t xml:space="preserve"> další subjekty podílející se na realizaci vzdělávacích aktivit</w:t>
      </w:r>
    </w:p>
    <w:p w:rsidR="001B2832" w:rsidRDefault="006F05CA"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k</w:t>
      </w:r>
      <w:r w:rsidR="001B2832" w:rsidRPr="001B2832">
        <w:rPr>
          <w:rFonts w:ascii="Arial" w:hAnsi="Arial" w:cs="Arial"/>
          <w:sz w:val="18"/>
          <w:szCs w:val="18"/>
          <w:u w:color="FFFFFF"/>
        </w:rPr>
        <w:t>raje</w:t>
      </w:r>
      <w:r w:rsidR="001B2832">
        <w:rPr>
          <w:rFonts w:ascii="Arial" w:hAnsi="Arial" w:cs="Arial"/>
          <w:sz w:val="18"/>
          <w:szCs w:val="18"/>
          <w:u w:color="FFFFFF"/>
        </w:rPr>
        <w:t xml:space="preserve">, </w:t>
      </w:r>
      <w:r w:rsidR="001B2832" w:rsidRPr="001B2832">
        <w:rPr>
          <w:rFonts w:ascii="Arial" w:hAnsi="Arial" w:cs="Arial"/>
          <w:sz w:val="18"/>
          <w:szCs w:val="18"/>
          <w:u w:color="FFFFFF"/>
        </w:rPr>
        <w:t>organizace zřizované nebo zakládané kraji</w:t>
      </w:r>
      <w:r w:rsidR="001B2832">
        <w:rPr>
          <w:rFonts w:ascii="Arial" w:hAnsi="Arial" w:cs="Arial"/>
          <w:sz w:val="18"/>
          <w:szCs w:val="18"/>
          <w:u w:color="FFFFFF"/>
        </w:rPr>
        <w:t xml:space="preserve">, </w:t>
      </w:r>
      <w:r w:rsidR="001B2832" w:rsidRPr="001B2832">
        <w:rPr>
          <w:rFonts w:ascii="Arial" w:hAnsi="Arial" w:cs="Arial"/>
          <w:sz w:val="18"/>
          <w:szCs w:val="18"/>
          <w:u w:color="FFFFFF"/>
        </w:rPr>
        <w:t>obce</w:t>
      </w:r>
      <w:r w:rsidR="001B2832">
        <w:rPr>
          <w:rFonts w:ascii="Arial" w:hAnsi="Arial" w:cs="Arial"/>
          <w:sz w:val="18"/>
          <w:szCs w:val="18"/>
          <w:u w:color="FFFFFF"/>
        </w:rPr>
        <w:t xml:space="preserve">, </w:t>
      </w:r>
      <w:r w:rsidR="001B2832" w:rsidRPr="001B2832">
        <w:rPr>
          <w:rFonts w:ascii="Arial" w:hAnsi="Arial" w:cs="Arial"/>
          <w:sz w:val="18"/>
          <w:szCs w:val="18"/>
          <w:u w:color="FFFFFF"/>
        </w:rPr>
        <w:t>organizace zřizované nebo zakládané obcemi</w:t>
      </w:r>
    </w:p>
    <w:p w:rsidR="00D97117" w:rsidRDefault="00D97117" w:rsidP="00420FCE">
      <w:pPr>
        <w:pStyle w:val="Odstavecseseznamem"/>
        <w:shd w:val="clear" w:color="auto" w:fill="FFFFFF"/>
        <w:spacing w:after="0"/>
        <w:ind w:left="360"/>
        <w:outlineLvl w:val="2"/>
        <w:rPr>
          <w:rFonts w:ascii="Arial" w:hAnsi="Arial" w:cs="Arial"/>
          <w:sz w:val="18"/>
          <w:szCs w:val="18"/>
          <w:u w:color="FFFFFF"/>
        </w:rPr>
      </w:pPr>
    </w:p>
    <w:p w:rsidR="00D97117" w:rsidRPr="00D97117" w:rsidRDefault="00D97117" w:rsidP="00D97117">
      <w:pPr>
        <w:pStyle w:val="Odstavecseseznamem"/>
        <w:shd w:val="clear" w:color="auto" w:fill="FFFFFF"/>
        <w:spacing w:after="0"/>
        <w:ind w:left="360"/>
        <w:outlineLvl w:val="2"/>
        <w:rPr>
          <w:rFonts w:ascii="Arial" w:eastAsia="Times New Roman" w:hAnsi="Arial" w:cs="Arial"/>
          <w:sz w:val="18"/>
          <w:szCs w:val="18"/>
          <w:u w:color="FFFFFF"/>
          <w:lang w:eastAsia="cs-CZ"/>
        </w:rPr>
      </w:pPr>
      <w:r w:rsidRPr="00D97117">
        <w:rPr>
          <w:rFonts w:ascii="Arial" w:eastAsia="Times New Roman" w:hAnsi="Arial" w:cs="Arial"/>
          <w:sz w:val="18"/>
          <w:szCs w:val="18"/>
          <w:u w:color="FFFFFF"/>
          <w:lang w:eastAsia="cs-CZ"/>
        </w:rPr>
        <w:t>Územní zaměření podpory</w:t>
      </w:r>
      <w:r>
        <w:rPr>
          <w:rFonts w:ascii="Arial" w:eastAsia="Times New Roman" w:hAnsi="Arial" w:cs="Arial"/>
          <w:sz w:val="18"/>
          <w:szCs w:val="18"/>
          <w:u w:color="FFFFFF"/>
          <w:lang w:eastAsia="cs-CZ"/>
        </w:rPr>
        <w:t xml:space="preserve">: území všech krajů ČR </w:t>
      </w:r>
      <w:r w:rsidRPr="00D97117">
        <w:rPr>
          <w:rFonts w:ascii="Arial" w:eastAsia="Times New Roman" w:hAnsi="Arial" w:cs="Arial"/>
          <w:sz w:val="18"/>
          <w:szCs w:val="18"/>
          <w:u w:color="FFFFFF"/>
          <w:lang w:eastAsia="cs-CZ"/>
        </w:rPr>
        <w:t>s výjimkou území hl. m. Prahy. Územní dimenze bude stanovena v krajských a místních akčních plánech rozvoje vzdělávání.</w:t>
      </w:r>
    </w:p>
    <w:p w:rsidR="00F5051F" w:rsidRDefault="00F5051F" w:rsidP="00420FCE">
      <w:pPr>
        <w:pStyle w:val="Odstavecseseznamem"/>
        <w:shd w:val="clear" w:color="auto" w:fill="FFFFFF"/>
        <w:spacing w:after="0"/>
        <w:ind w:left="360"/>
        <w:outlineLvl w:val="2"/>
        <w:rPr>
          <w:rFonts w:ascii="Arial" w:hAnsi="Arial" w:cs="Arial"/>
          <w:sz w:val="18"/>
          <w:szCs w:val="18"/>
          <w:u w:color="FFFFFF"/>
        </w:rPr>
      </w:pPr>
    </w:p>
    <w:p w:rsidR="00F5051F" w:rsidRDefault="00F5051F"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F5051F" w:rsidRPr="00A8533E" w:rsidRDefault="00F5051F" w:rsidP="00D97117">
      <w:pPr>
        <w:pStyle w:val="Odstavecseseznamem"/>
        <w:shd w:val="clear" w:color="auto" w:fill="FFFFFF"/>
        <w:spacing w:after="0"/>
        <w:ind w:left="360"/>
        <w:outlineLvl w:val="2"/>
        <w:rPr>
          <w:rFonts w:ascii="Arial" w:eastAsia="Times New Roman" w:hAnsi="Arial" w:cs="Arial"/>
          <w:sz w:val="18"/>
          <w:szCs w:val="18"/>
          <w:lang w:eastAsia="cs-CZ"/>
        </w:rPr>
      </w:pPr>
      <w:r w:rsidRPr="00A8533E">
        <w:rPr>
          <w:rFonts w:ascii="Arial" w:eastAsia="Times New Roman" w:hAnsi="Arial" w:cs="Arial"/>
          <w:sz w:val="18"/>
          <w:szCs w:val="18"/>
          <w:lang w:eastAsia="cs-CZ"/>
        </w:rPr>
        <w:t xml:space="preserve">Rozšíření kapacit pro předškolní </w:t>
      </w:r>
      <w:r w:rsidR="00B81777">
        <w:rPr>
          <w:rFonts w:ascii="Arial" w:eastAsia="Times New Roman" w:hAnsi="Arial" w:cs="Arial"/>
          <w:sz w:val="18"/>
          <w:szCs w:val="18"/>
          <w:lang w:eastAsia="cs-CZ"/>
        </w:rPr>
        <w:t xml:space="preserve">a základní </w:t>
      </w:r>
      <w:r w:rsidRPr="00A8533E">
        <w:rPr>
          <w:rFonts w:ascii="Arial" w:eastAsia="Times New Roman" w:hAnsi="Arial" w:cs="Arial"/>
          <w:sz w:val="18"/>
          <w:szCs w:val="18"/>
          <w:lang w:eastAsia="cs-CZ"/>
        </w:rPr>
        <w:t>vzdělávání</w:t>
      </w:r>
      <w:r w:rsidR="00CA0C9B">
        <w:rPr>
          <w:rFonts w:ascii="Arial" w:eastAsia="Times New Roman" w:hAnsi="Arial" w:cs="Arial"/>
          <w:sz w:val="18"/>
          <w:szCs w:val="18"/>
          <w:lang w:eastAsia="cs-CZ"/>
        </w:rPr>
        <w:t>,</w:t>
      </w:r>
      <w:r w:rsidRPr="00A8533E">
        <w:rPr>
          <w:rFonts w:ascii="Arial" w:eastAsia="Times New Roman" w:hAnsi="Arial" w:cs="Arial"/>
          <w:sz w:val="18"/>
          <w:szCs w:val="18"/>
          <w:lang w:eastAsia="cs-CZ"/>
        </w:rPr>
        <w:t xml:space="preserve"> výstavba, rekonstrukce a vybavení odborných učeben, laboratoří, dílen, center odborné přípravy a pozemků pro výuku přírodovědných a technických oborů a pro výuku technických a řemeslných dovedností. Pro rozvoj vybraných klíčových kompetencí v oblastech komunikace v českém a cizích </w:t>
      </w:r>
      <w:r w:rsidRPr="00D97117">
        <w:rPr>
          <w:rFonts w:ascii="Arial" w:eastAsia="Times New Roman" w:hAnsi="Arial" w:cs="Arial"/>
          <w:sz w:val="18"/>
          <w:szCs w:val="18"/>
          <w:u w:color="FFFFFF"/>
          <w:lang w:eastAsia="cs-CZ"/>
        </w:rPr>
        <w:t>jazycích</w:t>
      </w:r>
      <w:r w:rsidRPr="00A8533E">
        <w:rPr>
          <w:rFonts w:ascii="Arial" w:eastAsia="Times New Roman" w:hAnsi="Arial" w:cs="Arial"/>
          <w:sz w:val="18"/>
          <w:szCs w:val="18"/>
          <w:lang w:eastAsia="cs-CZ"/>
        </w:rPr>
        <w:t xml:space="preserve">, matematická schopnost a základní schopnosti v oblasti vědy a technologií a schopnost práce s digitálními </w:t>
      </w:r>
      <w:r w:rsidR="00C36A36">
        <w:rPr>
          <w:rFonts w:ascii="Arial" w:eastAsia="Times New Roman" w:hAnsi="Arial" w:cs="Arial"/>
          <w:sz w:val="18"/>
          <w:szCs w:val="18"/>
          <w:lang w:eastAsia="cs-CZ"/>
        </w:rPr>
        <w:t xml:space="preserve">technologiemi, </w:t>
      </w:r>
      <w:r w:rsidRPr="00A8533E">
        <w:rPr>
          <w:rFonts w:ascii="Arial" w:eastAsia="Times New Roman" w:hAnsi="Arial" w:cs="Arial"/>
          <w:sz w:val="18"/>
          <w:szCs w:val="18"/>
          <w:lang w:eastAsia="cs-CZ"/>
        </w:rPr>
        <w:t>rekonstrukce a vybavení vzdělávacích zařízení.</w:t>
      </w:r>
    </w:p>
    <w:p w:rsidR="00F5051F" w:rsidRPr="00A8533E" w:rsidRDefault="00A8533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A8533E">
        <w:rPr>
          <w:rFonts w:ascii="Arial" w:eastAsia="Times New Roman" w:hAnsi="Arial" w:cs="Arial"/>
          <w:sz w:val="18"/>
          <w:szCs w:val="18"/>
          <w:lang w:eastAsia="cs-CZ"/>
        </w:rPr>
        <w:t>Ú</w:t>
      </w:r>
      <w:r w:rsidR="00F5051F" w:rsidRPr="00A8533E">
        <w:rPr>
          <w:rFonts w:ascii="Arial" w:eastAsia="Times New Roman" w:hAnsi="Arial" w:cs="Arial"/>
          <w:sz w:val="18"/>
          <w:szCs w:val="18"/>
          <w:lang w:eastAsia="cs-CZ"/>
        </w:rPr>
        <w:t>pravy budov a učeben, vybavení nábytkem, stroji, didaktickými pomůckami, kompenzačními pomůckami a</w:t>
      </w:r>
      <w:r w:rsidRPr="00A8533E">
        <w:rPr>
          <w:rFonts w:ascii="Arial" w:eastAsia="Times New Roman" w:hAnsi="Arial" w:cs="Arial"/>
          <w:sz w:val="18"/>
          <w:szCs w:val="18"/>
          <w:lang w:eastAsia="cs-CZ"/>
        </w:rPr>
        <w:t xml:space="preserve"> kompenzačním vybavením pro vzdělávání dětí, žáků a studentů se </w:t>
      </w:r>
      <w:r w:rsidR="00CA0C9B">
        <w:rPr>
          <w:rFonts w:ascii="Arial" w:eastAsia="Times New Roman" w:hAnsi="Arial" w:cs="Arial"/>
          <w:sz w:val="18"/>
          <w:szCs w:val="18"/>
          <w:lang w:eastAsia="cs-CZ"/>
        </w:rPr>
        <w:t>speciálními vzdělávacími potřebami</w:t>
      </w:r>
      <w:r w:rsidRPr="00A8533E">
        <w:rPr>
          <w:rFonts w:ascii="Arial" w:eastAsia="Times New Roman" w:hAnsi="Arial" w:cs="Arial"/>
          <w:sz w:val="18"/>
          <w:szCs w:val="18"/>
          <w:lang w:eastAsia="cs-CZ"/>
        </w:rPr>
        <w:t>.</w:t>
      </w:r>
    </w:p>
    <w:p w:rsidR="00F5051F" w:rsidRPr="00A8533E" w:rsidRDefault="00A8533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Ro</w:t>
      </w:r>
      <w:r w:rsidR="00F5051F" w:rsidRPr="00F5051F">
        <w:rPr>
          <w:rFonts w:ascii="Arial" w:eastAsia="Times New Roman" w:hAnsi="Arial" w:cs="Arial"/>
          <w:sz w:val="18"/>
          <w:szCs w:val="18"/>
          <w:lang w:eastAsia="cs-CZ"/>
        </w:rPr>
        <w:t>zvoj vnitřní konektivity škol a školských zařízení v učebnách, laboratořích a dílnách a připojení k internetu.</w:t>
      </w:r>
    </w:p>
    <w:p w:rsidR="00F5051F" w:rsidRPr="00F5051F" w:rsidRDefault="00A8533E"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D</w:t>
      </w:r>
      <w:r w:rsidR="00F5051F" w:rsidRPr="00F5051F">
        <w:rPr>
          <w:rFonts w:ascii="Arial" w:eastAsia="Times New Roman" w:hAnsi="Arial" w:cs="Arial"/>
          <w:sz w:val="18"/>
          <w:szCs w:val="18"/>
          <w:lang w:eastAsia="cs-CZ"/>
        </w:rPr>
        <w:t>oplňující zeleň v okolí budov a na budovách, např. zelené zdi a střechy a zahrady.</w:t>
      </w:r>
    </w:p>
    <w:p w:rsidR="00F16B66" w:rsidRPr="00CA5B92" w:rsidRDefault="00F16B66"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Specifický cíl 2.5 Snížení energetické náročnosti v sektoru bydlení</w:t>
      </w:r>
    </w:p>
    <w:p w:rsidR="00F16B66" w:rsidRDefault="00F16B66" w:rsidP="00420FCE">
      <w:pPr>
        <w:pStyle w:val="Odstavecseseznamem"/>
        <w:shd w:val="clear" w:color="auto" w:fill="FFFFFF"/>
        <w:spacing w:after="0"/>
        <w:ind w:left="360"/>
        <w:outlineLvl w:val="2"/>
        <w:rPr>
          <w:rFonts w:ascii="Arial" w:hAnsi="Arial" w:cs="Arial"/>
          <w:sz w:val="18"/>
          <w:szCs w:val="18"/>
          <w:u w:color="FFFFFF"/>
        </w:rPr>
      </w:pPr>
    </w:p>
    <w:p w:rsidR="00F16B66" w:rsidRDefault="000B47B8"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623</w:t>
      </w:r>
      <w:r w:rsidR="00F16B66">
        <w:rPr>
          <w:rFonts w:ascii="Arial" w:hAnsi="Arial" w:cs="Arial"/>
          <w:sz w:val="18"/>
          <w:szCs w:val="18"/>
          <w:u w:color="FFFFFF"/>
        </w:rPr>
        <w:t xml:space="preserve"> mil. EUR</w:t>
      </w:r>
    </w:p>
    <w:p w:rsidR="00F16B66" w:rsidRDefault="00F16B66" w:rsidP="00420FCE">
      <w:pPr>
        <w:pStyle w:val="Odstavecseseznamem"/>
        <w:shd w:val="clear" w:color="auto" w:fill="FFFFFF"/>
        <w:spacing w:after="0"/>
        <w:ind w:left="360"/>
        <w:outlineLvl w:val="2"/>
        <w:rPr>
          <w:rFonts w:ascii="Arial" w:hAnsi="Arial" w:cs="Arial"/>
          <w:sz w:val="18"/>
          <w:szCs w:val="18"/>
          <w:u w:color="FFFFFF"/>
        </w:rPr>
      </w:pPr>
    </w:p>
    <w:p w:rsidR="00F16B66" w:rsidRDefault="00CA0C9B"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F16B66" w:rsidRPr="00763FCA">
        <w:rPr>
          <w:rFonts w:ascii="Arial" w:hAnsi="Arial" w:cs="Arial"/>
          <w:sz w:val="18"/>
          <w:szCs w:val="18"/>
          <w:u w:color="FFFFFF"/>
        </w:rPr>
        <w:t>říjemc</w:t>
      </w:r>
      <w:r>
        <w:rPr>
          <w:rFonts w:ascii="Arial" w:hAnsi="Arial" w:cs="Arial"/>
          <w:sz w:val="18"/>
          <w:szCs w:val="18"/>
          <w:u w:color="FFFFFF"/>
        </w:rPr>
        <w:t>i</w:t>
      </w:r>
      <w:r w:rsidR="00F16B66" w:rsidRPr="00763FCA">
        <w:rPr>
          <w:rFonts w:ascii="Arial" w:hAnsi="Arial" w:cs="Arial"/>
          <w:sz w:val="18"/>
          <w:szCs w:val="18"/>
          <w:u w:color="FFFFFF"/>
        </w:rPr>
        <w:t xml:space="preserve">: </w:t>
      </w:r>
      <w:r>
        <w:rPr>
          <w:rFonts w:ascii="Arial" w:hAnsi="Arial" w:cs="Arial"/>
          <w:sz w:val="18"/>
          <w:szCs w:val="18"/>
          <w:u w:color="FFFFFF"/>
        </w:rPr>
        <w:t>v</w:t>
      </w:r>
      <w:r w:rsidR="00F16B66" w:rsidRPr="00F16B66">
        <w:rPr>
          <w:rFonts w:ascii="Arial" w:hAnsi="Arial" w:cs="Arial"/>
          <w:sz w:val="18"/>
          <w:szCs w:val="18"/>
          <w:u w:color="FFFFFF"/>
        </w:rPr>
        <w:t>lastníci bytových domů a společenství vlastníků bytových jednotek - budovy se čtyřmi a více byty.</w:t>
      </w:r>
    </w:p>
    <w:p w:rsidR="005B52A8" w:rsidRDefault="005B52A8" w:rsidP="00420FCE">
      <w:pPr>
        <w:pStyle w:val="Odstavecseseznamem"/>
        <w:shd w:val="clear" w:color="auto" w:fill="FFFFFF"/>
        <w:spacing w:after="0"/>
        <w:ind w:left="360"/>
        <w:outlineLvl w:val="2"/>
        <w:rPr>
          <w:rFonts w:ascii="Arial" w:hAnsi="Arial" w:cs="Arial"/>
          <w:sz w:val="18"/>
          <w:szCs w:val="18"/>
          <w:u w:color="FFFFFF"/>
        </w:rPr>
      </w:pPr>
    </w:p>
    <w:p w:rsidR="005B52A8" w:rsidRPr="00D97117" w:rsidRDefault="005B52A8" w:rsidP="005B52A8">
      <w:pPr>
        <w:pStyle w:val="Odstavecseseznamem"/>
        <w:shd w:val="clear" w:color="auto" w:fill="FFFFFF"/>
        <w:spacing w:after="0"/>
        <w:ind w:left="360"/>
        <w:outlineLvl w:val="2"/>
        <w:rPr>
          <w:rFonts w:ascii="Arial" w:eastAsia="Times New Roman" w:hAnsi="Arial" w:cs="Arial"/>
          <w:sz w:val="18"/>
          <w:szCs w:val="18"/>
          <w:u w:color="FFFFFF"/>
          <w:lang w:eastAsia="cs-CZ"/>
        </w:rPr>
      </w:pPr>
      <w:r w:rsidRPr="00D97117">
        <w:rPr>
          <w:rFonts w:ascii="Arial" w:eastAsia="Times New Roman" w:hAnsi="Arial" w:cs="Arial"/>
          <w:sz w:val="18"/>
          <w:szCs w:val="18"/>
          <w:u w:color="FFFFFF"/>
          <w:lang w:eastAsia="cs-CZ"/>
        </w:rPr>
        <w:t>Územní zaměření podpory</w:t>
      </w:r>
      <w:r>
        <w:rPr>
          <w:rFonts w:ascii="Arial" w:eastAsia="Times New Roman" w:hAnsi="Arial" w:cs="Arial"/>
          <w:sz w:val="18"/>
          <w:szCs w:val="18"/>
          <w:u w:color="FFFFFF"/>
          <w:lang w:eastAsia="cs-CZ"/>
        </w:rPr>
        <w:t>: území všech krajů ČR</w:t>
      </w:r>
      <w:r w:rsidRPr="00D97117">
        <w:rPr>
          <w:rFonts w:ascii="Arial" w:eastAsia="Times New Roman" w:hAnsi="Arial" w:cs="Arial"/>
          <w:sz w:val="18"/>
          <w:szCs w:val="18"/>
          <w:u w:color="FFFFFF"/>
          <w:lang w:eastAsia="cs-CZ"/>
        </w:rPr>
        <w:t xml:space="preserve"> kromě hl. m. Prahy.</w:t>
      </w:r>
      <w:r>
        <w:rPr>
          <w:rFonts w:ascii="Arial" w:eastAsia="Times New Roman" w:hAnsi="Arial" w:cs="Arial"/>
          <w:sz w:val="18"/>
          <w:szCs w:val="18"/>
          <w:u w:color="FFFFFF"/>
          <w:lang w:eastAsia="cs-CZ"/>
        </w:rPr>
        <w:t xml:space="preserve"> </w:t>
      </w:r>
      <w:r w:rsidRPr="00D97117">
        <w:rPr>
          <w:rFonts w:ascii="Arial" w:eastAsia="Times New Roman" w:hAnsi="Arial" w:cs="Arial"/>
          <w:sz w:val="18"/>
          <w:szCs w:val="18"/>
          <w:u w:color="FFFFFF"/>
          <w:lang w:eastAsia="cs-CZ"/>
        </w:rPr>
        <w:t xml:space="preserve">V územích s překročením imisního limitu </w:t>
      </w:r>
      <w:proofErr w:type="spellStart"/>
      <w:proofErr w:type="gramStart"/>
      <w:r w:rsidRPr="00D97117">
        <w:rPr>
          <w:rFonts w:ascii="Arial" w:eastAsia="Times New Roman" w:hAnsi="Arial" w:cs="Arial"/>
          <w:sz w:val="18"/>
          <w:szCs w:val="18"/>
          <w:u w:color="FFFFFF"/>
          <w:lang w:eastAsia="cs-CZ"/>
        </w:rPr>
        <w:t>benzo</w:t>
      </w:r>
      <w:proofErr w:type="spellEnd"/>
      <w:r w:rsidRPr="00D97117">
        <w:rPr>
          <w:rFonts w:ascii="Arial" w:eastAsia="Times New Roman" w:hAnsi="Arial" w:cs="Arial"/>
          <w:sz w:val="18"/>
          <w:szCs w:val="18"/>
          <w:u w:color="FFFFFF"/>
          <w:lang w:eastAsia="cs-CZ"/>
        </w:rPr>
        <w:t>(a)pyrenu</w:t>
      </w:r>
      <w:proofErr w:type="gramEnd"/>
      <w:r w:rsidRPr="00D97117">
        <w:rPr>
          <w:rFonts w:ascii="Arial" w:eastAsia="Times New Roman" w:hAnsi="Arial" w:cs="Arial"/>
          <w:sz w:val="18"/>
          <w:szCs w:val="18"/>
          <w:u w:color="FFFFFF"/>
          <w:lang w:eastAsia="cs-CZ"/>
        </w:rPr>
        <w:t xml:space="preserve"> podle platného znění Národního programu snižování emisí ČR zpracovaného podle zákona č. 201/2012 Sb., o ochraně ovzduší bude poskytnuta dotace. </w:t>
      </w:r>
    </w:p>
    <w:p w:rsidR="005B52A8" w:rsidRDefault="005B52A8" w:rsidP="005B52A8">
      <w:pPr>
        <w:pStyle w:val="Odstavecseseznamem"/>
        <w:shd w:val="clear" w:color="auto" w:fill="FFFFFF"/>
        <w:spacing w:after="0"/>
        <w:ind w:left="360"/>
        <w:outlineLvl w:val="2"/>
        <w:rPr>
          <w:rFonts w:ascii="Arial" w:hAnsi="Arial" w:cs="Arial"/>
          <w:sz w:val="18"/>
          <w:szCs w:val="18"/>
          <w:u w:color="FFFFFF"/>
        </w:rPr>
      </w:pPr>
    </w:p>
    <w:p w:rsidR="00F16B66" w:rsidRDefault="00F16B66"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F16B66" w:rsidRPr="00F16B66" w:rsidRDefault="00F16B6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Z</w:t>
      </w:r>
      <w:r w:rsidRPr="00F16B66">
        <w:rPr>
          <w:rFonts w:ascii="Arial" w:eastAsia="Times New Roman" w:hAnsi="Arial" w:cs="Arial"/>
          <w:sz w:val="18"/>
          <w:szCs w:val="18"/>
          <w:lang w:eastAsia="cs-CZ"/>
        </w:rPr>
        <w:t>ateplení obvodového pláště, stěnových, střešních, stropních a podlahových konstrukcí, výměna a rekonstrukce oken a dveří</w:t>
      </w:r>
      <w:r>
        <w:rPr>
          <w:rFonts w:ascii="Arial" w:eastAsia="Times New Roman" w:hAnsi="Arial" w:cs="Arial"/>
          <w:sz w:val="18"/>
          <w:szCs w:val="18"/>
          <w:lang w:eastAsia="cs-CZ"/>
        </w:rPr>
        <w:t xml:space="preserve"> z</w:t>
      </w:r>
      <w:r w:rsidRPr="00F16B66">
        <w:rPr>
          <w:rFonts w:ascii="Arial" w:eastAsia="Times New Roman" w:hAnsi="Arial" w:cs="Arial"/>
          <w:sz w:val="18"/>
          <w:szCs w:val="18"/>
          <w:lang w:eastAsia="cs-CZ"/>
        </w:rPr>
        <w:t>a účelem snižování spotřeby energie zlepšením</w:t>
      </w:r>
      <w:r>
        <w:rPr>
          <w:rFonts w:ascii="Arial" w:eastAsia="Times New Roman" w:hAnsi="Arial" w:cs="Arial"/>
          <w:sz w:val="18"/>
          <w:szCs w:val="18"/>
          <w:lang w:eastAsia="cs-CZ"/>
        </w:rPr>
        <w:t xml:space="preserve"> </w:t>
      </w:r>
      <w:r w:rsidRPr="00F16B66">
        <w:rPr>
          <w:rFonts w:ascii="Arial" w:eastAsia="Times New Roman" w:hAnsi="Arial" w:cs="Arial"/>
          <w:sz w:val="18"/>
          <w:szCs w:val="18"/>
          <w:lang w:eastAsia="cs-CZ"/>
        </w:rPr>
        <w:t>tepelných vla</w:t>
      </w:r>
      <w:r>
        <w:rPr>
          <w:rFonts w:ascii="Arial" w:eastAsia="Times New Roman" w:hAnsi="Arial" w:cs="Arial"/>
          <w:sz w:val="18"/>
          <w:szCs w:val="18"/>
          <w:lang w:eastAsia="cs-CZ"/>
        </w:rPr>
        <w:t>stností budov</w:t>
      </w:r>
      <w:r w:rsidRPr="00F16B66">
        <w:rPr>
          <w:rFonts w:ascii="Arial" w:eastAsia="Times New Roman" w:hAnsi="Arial" w:cs="Arial"/>
          <w:sz w:val="18"/>
          <w:szCs w:val="18"/>
          <w:lang w:eastAsia="cs-CZ"/>
        </w:rPr>
        <w:t>. Za stejným účelem budou financovány prvky pasivního vytápění a chlazení, stínění a instalace systémů řízeného větrání s rekuperací odpadního vzduchu.</w:t>
      </w:r>
    </w:p>
    <w:p w:rsidR="00F16B66" w:rsidRPr="00F16B66" w:rsidRDefault="00F16B6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16B66">
        <w:rPr>
          <w:rFonts w:ascii="Arial" w:eastAsia="Times New Roman" w:hAnsi="Arial" w:cs="Arial"/>
          <w:sz w:val="18"/>
          <w:szCs w:val="18"/>
          <w:lang w:eastAsia="cs-CZ"/>
        </w:rPr>
        <w:t>V oblasti zařízení pro vytápění nebo přípravu teplé vody bude podporována výměna zdroje tepla bytového domu pro vytápění, využívajícího pevná nebo tekutá fosilní paliva, za efektivní ekologicky šetrné zdroje; u objektů napojených na soustavu CZT podporovat, mimo komplexní zateplení budovy, výměnu předávací stanice včetně vyregulování nebo modernizaci celkové soustavy vytápění objektu; výměna zdroje tepla bytového domu pro přípravu teplé vody, využívajícího pevná nebo tekutá fosilní paliva, za efektivní, ekologicky šetrné zdroje. Stejně tak pořízení kondenzačních kotlů na zemní plyn nebo zařízení pro kombinovanou výrobu elektřiny a tepla, využívající obnovitelné zdroje nebo zemní plyn a kryjící primárně energetické potřeby budov, kde jsou umístěny.</w:t>
      </w:r>
    </w:p>
    <w:p w:rsidR="00F16B66" w:rsidRPr="00F16B66" w:rsidRDefault="00F16B66"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V</w:t>
      </w:r>
      <w:r w:rsidRPr="00F16B66">
        <w:rPr>
          <w:rFonts w:ascii="Arial" w:eastAsia="Times New Roman" w:hAnsi="Arial" w:cs="Arial"/>
          <w:sz w:val="18"/>
          <w:szCs w:val="18"/>
          <w:lang w:eastAsia="cs-CZ"/>
        </w:rPr>
        <w:t>ýměna rozvodů tepla a vody a instalace systémů měření a regulace otopné soustavy.</w:t>
      </w:r>
    </w:p>
    <w:p w:rsidR="00B408B1" w:rsidRPr="00C4736B" w:rsidRDefault="00B408B1" w:rsidP="00420FCE">
      <w:pPr>
        <w:shd w:val="clear" w:color="auto" w:fill="FFFFFF"/>
        <w:spacing w:before="100" w:beforeAutospacing="1" w:after="100" w:afterAutospacing="1"/>
        <w:ind w:left="1320"/>
        <w:rPr>
          <w:rFonts w:ascii="Arial" w:eastAsia="Times New Roman" w:hAnsi="Arial" w:cs="Arial"/>
          <w:sz w:val="18"/>
          <w:szCs w:val="18"/>
          <w:lang w:eastAsia="cs-CZ"/>
        </w:rPr>
      </w:pPr>
    </w:p>
    <w:p w:rsidR="00E512B9" w:rsidRDefault="00E512B9" w:rsidP="00420FCE">
      <w:pPr>
        <w:shd w:val="clear" w:color="auto" w:fill="FFFFFF"/>
        <w:tabs>
          <w:tab w:val="left" w:pos="1695"/>
        </w:tabs>
        <w:spacing w:after="0"/>
        <w:jc w:val="center"/>
        <w:outlineLvl w:val="0"/>
        <w:rPr>
          <w:rFonts w:ascii="Arial" w:eastAsia="Times New Roman" w:hAnsi="Arial" w:cs="Arial"/>
          <w:b/>
          <w:bCs/>
          <w:sz w:val="24"/>
          <w:szCs w:val="24"/>
          <w:lang w:eastAsia="cs-CZ"/>
        </w:rPr>
      </w:pPr>
    </w:p>
    <w:p w:rsidR="009D379F" w:rsidRDefault="00FD6A84" w:rsidP="00420FCE">
      <w:pPr>
        <w:shd w:val="clear" w:color="auto" w:fill="FFFFFF"/>
        <w:tabs>
          <w:tab w:val="left" w:pos="1695"/>
        </w:tabs>
        <w:spacing w:after="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Prioritní osa 3</w:t>
      </w:r>
      <w:r w:rsidR="009D379F" w:rsidRPr="00C20CB5">
        <w:rPr>
          <w:rFonts w:ascii="Arial" w:eastAsia="Times New Roman" w:hAnsi="Arial" w:cs="Arial"/>
          <w:b/>
          <w:bCs/>
          <w:sz w:val="24"/>
          <w:szCs w:val="24"/>
          <w:lang w:eastAsia="cs-CZ"/>
        </w:rPr>
        <w:t xml:space="preserve"> </w:t>
      </w:r>
      <w:r w:rsidR="009D379F" w:rsidRPr="00255E10">
        <w:rPr>
          <w:rFonts w:ascii="Arial" w:eastAsia="Times New Roman" w:hAnsi="Arial" w:cs="Arial"/>
          <w:b/>
          <w:bCs/>
          <w:sz w:val="24"/>
          <w:szCs w:val="24"/>
          <w:lang w:eastAsia="cs-CZ"/>
        </w:rPr>
        <w:t>–</w:t>
      </w:r>
      <w:r w:rsidR="009D379F" w:rsidRPr="00C20CB5">
        <w:rPr>
          <w:rFonts w:ascii="Arial" w:eastAsia="Times New Roman" w:hAnsi="Arial" w:cs="Arial"/>
          <w:b/>
          <w:bCs/>
          <w:sz w:val="24"/>
          <w:szCs w:val="24"/>
          <w:lang w:eastAsia="cs-CZ"/>
        </w:rPr>
        <w:t xml:space="preserve"> </w:t>
      </w:r>
      <w:r w:rsidR="009D379F">
        <w:rPr>
          <w:rFonts w:ascii="Arial" w:eastAsia="Times New Roman" w:hAnsi="Arial" w:cs="Arial"/>
          <w:b/>
          <w:bCs/>
          <w:sz w:val="24"/>
          <w:szCs w:val="24"/>
          <w:lang w:eastAsia="cs-CZ"/>
        </w:rPr>
        <w:t>Dobrá správa území a zefektivnění veřejných institucí</w:t>
      </w:r>
    </w:p>
    <w:p w:rsidR="00FD6A84" w:rsidRDefault="00FD6A84" w:rsidP="00420FCE">
      <w:pPr>
        <w:shd w:val="clear" w:color="auto" w:fill="FFFFFF"/>
        <w:tabs>
          <w:tab w:val="left" w:pos="1695"/>
        </w:tabs>
        <w:spacing w:after="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„INSTITUCE“</w:t>
      </w:r>
    </w:p>
    <w:p w:rsidR="009D379F" w:rsidRPr="00420FCE" w:rsidRDefault="005B4CEE" w:rsidP="00420FCE">
      <w:pPr>
        <w:shd w:val="clear" w:color="auto" w:fill="FFFFFF"/>
        <w:tabs>
          <w:tab w:val="left" w:pos="1695"/>
        </w:tabs>
        <w:spacing w:after="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Alokace: 0,9 mld.</w:t>
      </w:r>
      <w:r w:rsidR="009D379F" w:rsidRPr="00420FCE">
        <w:rPr>
          <w:rFonts w:ascii="Arial" w:eastAsia="Times New Roman" w:hAnsi="Arial" w:cs="Arial"/>
          <w:b/>
          <w:bCs/>
          <w:sz w:val="24"/>
          <w:szCs w:val="24"/>
          <w:lang w:eastAsia="cs-CZ"/>
        </w:rPr>
        <w:t xml:space="preserve"> EUR</w:t>
      </w:r>
    </w:p>
    <w:p w:rsidR="00FD6A84" w:rsidRDefault="00FD6A84" w:rsidP="00420FCE">
      <w:pPr>
        <w:shd w:val="clear" w:color="auto" w:fill="FFFFFF"/>
        <w:spacing w:after="0"/>
        <w:outlineLvl w:val="2"/>
        <w:rPr>
          <w:rFonts w:ascii="Arial" w:eastAsia="Times New Roman" w:hAnsi="Arial" w:cs="Arial"/>
          <w:b/>
          <w:sz w:val="18"/>
          <w:szCs w:val="18"/>
          <w:lang w:eastAsia="cs-CZ"/>
        </w:rPr>
      </w:pPr>
    </w:p>
    <w:p w:rsidR="00FD6A84" w:rsidRDefault="00FD6A84" w:rsidP="00420FCE">
      <w:pPr>
        <w:shd w:val="clear" w:color="auto" w:fill="FFFFFF"/>
        <w:spacing w:after="0"/>
        <w:outlineLvl w:val="2"/>
        <w:rPr>
          <w:rFonts w:ascii="Arial" w:eastAsia="Times New Roman" w:hAnsi="Arial" w:cs="Arial"/>
          <w:b/>
          <w:sz w:val="18"/>
          <w:szCs w:val="18"/>
          <w:lang w:eastAsia="cs-CZ"/>
        </w:rPr>
      </w:pPr>
    </w:p>
    <w:p w:rsidR="00FD6A84" w:rsidRPr="00CA5B92" w:rsidRDefault="00FD6A84"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3.1 Zefektivnění prezentace, posílení ochrany a rozvoje kulturního a přírodního dědictví </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0B47B8"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425</w:t>
      </w:r>
      <w:r w:rsidR="00FD6A84">
        <w:rPr>
          <w:rFonts w:ascii="Arial" w:hAnsi="Arial" w:cs="Arial"/>
          <w:sz w:val="18"/>
          <w:szCs w:val="18"/>
          <w:u w:color="FFFFFF"/>
        </w:rPr>
        <w:t xml:space="preserve"> mil. EUR</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E512B9" w:rsidRDefault="00E512B9" w:rsidP="00420FCE">
      <w:pPr>
        <w:pStyle w:val="Odstavecseseznamem"/>
        <w:shd w:val="clear" w:color="auto" w:fill="FFFFFF"/>
        <w:spacing w:after="0"/>
        <w:ind w:left="360"/>
        <w:outlineLvl w:val="2"/>
        <w:rPr>
          <w:rFonts w:ascii="Arial" w:hAnsi="Arial" w:cs="Arial"/>
          <w:sz w:val="18"/>
          <w:szCs w:val="18"/>
          <w:u w:color="FFFFFF"/>
        </w:rPr>
      </w:pPr>
    </w:p>
    <w:p w:rsidR="00E512B9" w:rsidRDefault="00E512B9" w:rsidP="00420FCE">
      <w:pPr>
        <w:pStyle w:val="Odstavecseseznamem"/>
        <w:shd w:val="clear" w:color="auto" w:fill="FFFFFF"/>
        <w:spacing w:after="0"/>
        <w:ind w:left="360"/>
        <w:outlineLvl w:val="2"/>
        <w:rPr>
          <w:rFonts w:ascii="Arial" w:hAnsi="Arial" w:cs="Arial"/>
          <w:sz w:val="18"/>
          <w:szCs w:val="18"/>
          <w:u w:color="FFFFFF"/>
        </w:rPr>
      </w:pPr>
    </w:p>
    <w:p w:rsidR="004E11CE" w:rsidRDefault="004E11CE" w:rsidP="00420FCE">
      <w:pPr>
        <w:pStyle w:val="Odstavecseseznamem"/>
        <w:shd w:val="clear" w:color="auto" w:fill="FFFFFF"/>
        <w:spacing w:after="0"/>
        <w:ind w:left="360"/>
        <w:outlineLvl w:val="2"/>
        <w:rPr>
          <w:rFonts w:ascii="Arial" w:hAnsi="Arial" w:cs="Arial"/>
          <w:sz w:val="18"/>
          <w:szCs w:val="18"/>
          <w:u w:color="FFFFFF"/>
        </w:rPr>
      </w:pPr>
    </w:p>
    <w:p w:rsidR="00FD6A84" w:rsidRDefault="00CA0C9B"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FD6A84" w:rsidRPr="00763FCA">
        <w:rPr>
          <w:rFonts w:ascii="Arial" w:hAnsi="Arial" w:cs="Arial"/>
          <w:sz w:val="18"/>
          <w:szCs w:val="18"/>
          <w:u w:color="FFFFFF"/>
        </w:rPr>
        <w:t>říjemc</w:t>
      </w:r>
      <w:r>
        <w:rPr>
          <w:rFonts w:ascii="Arial" w:hAnsi="Arial" w:cs="Arial"/>
          <w:sz w:val="18"/>
          <w:szCs w:val="18"/>
          <w:u w:color="FFFFFF"/>
        </w:rPr>
        <w:t>i</w:t>
      </w:r>
      <w:r w:rsidR="00FD6A84" w:rsidRPr="00763FCA">
        <w:rPr>
          <w:rFonts w:ascii="Arial" w:hAnsi="Arial" w:cs="Arial"/>
          <w:sz w:val="18"/>
          <w:szCs w:val="18"/>
          <w:u w:color="FFFFFF"/>
        </w:rPr>
        <w:t xml:space="preserve">: </w:t>
      </w:r>
      <w:r w:rsidR="00FD6A84" w:rsidRPr="00FD6A84">
        <w:rPr>
          <w:rFonts w:ascii="Arial" w:hAnsi="Arial" w:cs="Arial"/>
          <w:sz w:val="18"/>
          <w:szCs w:val="18"/>
          <w:u w:color="FFFFFF"/>
        </w:rPr>
        <w:t>organizační složky státu</w:t>
      </w:r>
      <w:r w:rsidR="00FD6A84">
        <w:rPr>
          <w:rFonts w:ascii="Arial" w:hAnsi="Arial" w:cs="Arial"/>
          <w:sz w:val="18"/>
          <w:szCs w:val="18"/>
          <w:u w:color="FFFFFF"/>
        </w:rPr>
        <w:t xml:space="preserve">, </w:t>
      </w:r>
      <w:r w:rsidR="00FD6A84" w:rsidRPr="00FD6A84">
        <w:rPr>
          <w:rFonts w:ascii="Arial" w:hAnsi="Arial" w:cs="Arial"/>
          <w:sz w:val="18"/>
          <w:szCs w:val="18"/>
          <w:u w:color="FFFFFF"/>
        </w:rPr>
        <w:t>příspěvkové organizace organizačních složek státu</w:t>
      </w:r>
      <w:r>
        <w:rPr>
          <w:rFonts w:ascii="Arial" w:hAnsi="Arial" w:cs="Arial"/>
          <w:sz w:val="18"/>
          <w:szCs w:val="18"/>
          <w:u w:color="FFFFFF"/>
        </w:rPr>
        <w:t>, o</w:t>
      </w:r>
      <w:r w:rsidR="00FD6A84" w:rsidRPr="00FD6A84">
        <w:rPr>
          <w:rFonts w:ascii="Arial" w:hAnsi="Arial" w:cs="Arial"/>
          <w:sz w:val="18"/>
          <w:szCs w:val="18"/>
          <w:u w:color="FFFFFF"/>
        </w:rPr>
        <w:t>bce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obcemi</w:t>
      </w:r>
      <w:r w:rsidR="00FD6A84">
        <w:rPr>
          <w:rFonts w:ascii="Arial" w:hAnsi="Arial" w:cs="Arial"/>
          <w:sz w:val="18"/>
          <w:szCs w:val="18"/>
          <w:u w:color="FFFFFF"/>
        </w:rPr>
        <w:t xml:space="preserve">, </w:t>
      </w:r>
      <w:r w:rsidR="00FD6A84" w:rsidRPr="00FD6A84">
        <w:rPr>
          <w:rFonts w:ascii="Arial" w:hAnsi="Arial" w:cs="Arial"/>
          <w:sz w:val="18"/>
          <w:szCs w:val="18"/>
          <w:u w:color="FFFFFF"/>
        </w:rPr>
        <w:t>kraje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kraji</w:t>
      </w:r>
      <w:r>
        <w:rPr>
          <w:rFonts w:ascii="Arial" w:hAnsi="Arial" w:cs="Arial"/>
          <w:sz w:val="18"/>
          <w:szCs w:val="18"/>
          <w:u w:color="FFFFFF"/>
        </w:rPr>
        <w:t xml:space="preserve">, </w:t>
      </w:r>
      <w:r w:rsidR="00FD6A84" w:rsidRPr="00FD6A84">
        <w:rPr>
          <w:rFonts w:ascii="Arial" w:hAnsi="Arial" w:cs="Arial"/>
          <w:sz w:val="18"/>
          <w:szCs w:val="18"/>
          <w:u w:color="FFFFFF"/>
        </w:rPr>
        <w:t>dobrovolné svazky obcí</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dobrovolnými svazky obcí</w:t>
      </w:r>
      <w:r>
        <w:rPr>
          <w:rFonts w:ascii="Arial" w:hAnsi="Arial" w:cs="Arial"/>
          <w:sz w:val="18"/>
          <w:szCs w:val="18"/>
          <w:u w:color="FFFFFF"/>
        </w:rPr>
        <w:t xml:space="preserve">, </w:t>
      </w:r>
      <w:r w:rsidR="00FD6A84" w:rsidRPr="00FD6A84">
        <w:rPr>
          <w:rFonts w:ascii="Arial" w:hAnsi="Arial" w:cs="Arial"/>
          <w:sz w:val="18"/>
          <w:szCs w:val="18"/>
          <w:u w:color="FFFFFF"/>
        </w:rPr>
        <w:t>nestátní neziskové organizace</w:t>
      </w:r>
      <w:r w:rsidR="00FD6A84">
        <w:rPr>
          <w:rFonts w:ascii="Arial" w:hAnsi="Arial" w:cs="Arial"/>
          <w:sz w:val="18"/>
          <w:szCs w:val="18"/>
          <w:u w:color="FFFFFF"/>
        </w:rPr>
        <w:t xml:space="preserve">, </w:t>
      </w:r>
      <w:r w:rsidR="00FD6A84" w:rsidRPr="00FD6A84">
        <w:rPr>
          <w:rFonts w:ascii="Arial" w:hAnsi="Arial" w:cs="Arial"/>
          <w:sz w:val="18"/>
          <w:szCs w:val="18"/>
          <w:u w:color="FFFFFF"/>
        </w:rPr>
        <w:t>zájmová sdružení právnických osob</w:t>
      </w:r>
      <w:r w:rsidR="00FD6A84">
        <w:rPr>
          <w:rFonts w:ascii="Arial" w:hAnsi="Arial" w:cs="Arial"/>
          <w:sz w:val="18"/>
          <w:szCs w:val="18"/>
          <w:u w:color="FFFFFF"/>
        </w:rPr>
        <w:t xml:space="preserve">, </w:t>
      </w:r>
      <w:r w:rsidR="00FD6A84" w:rsidRPr="00FD6A84">
        <w:rPr>
          <w:rFonts w:ascii="Arial" w:hAnsi="Arial" w:cs="Arial"/>
          <w:sz w:val="18"/>
          <w:szCs w:val="18"/>
          <w:u w:color="FFFFFF"/>
        </w:rPr>
        <w:t>církve a náboženské společnosti</w:t>
      </w:r>
      <w:r>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církvemi a náboženskými společnostmi</w:t>
      </w:r>
      <w:r w:rsidR="00FD6A84">
        <w:rPr>
          <w:rFonts w:ascii="Arial" w:hAnsi="Arial" w:cs="Arial"/>
          <w:sz w:val="18"/>
          <w:szCs w:val="18"/>
          <w:u w:color="FFFFFF"/>
        </w:rPr>
        <w:t xml:space="preserve">, </w:t>
      </w:r>
      <w:r w:rsidR="00FD6A84" w:rsidRPr="00FD6A84">
        <w:rPr>
          <w:rFonts w:ascii="Arial" w:hAnsi="Arial" w:cs="Arial"/>
          <w:sz w:val="18"/>
          <w:szCs w:val="18"/>
          <w:u w:color="FFFFFF"/>
        </w:rPr>
        <w:t>fyzické osoby</w:t>
      </w:r>
    </w:p>
    <w:p w:rsidR="005B52A8" w:rsidRDefault="005B52A8" w:rsidP="00420FCE">
      <w:pPr>
        <w:pStyle w:val="Odstavecseseznamem"/>
        <w:shd w:val="clear" w:color="auto" w:fill="FFFFFF"/>
        <w:spacing w:after="0"/>
        <w:ind w:left="360"/>
        <w:outlineLvl w:val="2"/>
        <w:rPr>
          <w:rFonts w:ascii="Arial" w:hAnsi="Arial" w:cs="Arial"/>
          <w:sz w:val="18"/>
          <w:szCs w:val="18"/>
          <w:u w:color="FFFFFF"/>
        </w:rPr>
      </w:pPr>
    </w:p>
    <w:p w:rsidR="005B52A8" w:rsidRPr="00DB5192" w:rsidRDefault="005B52A8" w:rsidP="005B52A8">
      <w:pPr>
        <w:pStyle w:val="Odstavecseseznamem"/>
        <w:shd w:val="clear" w:color="auto" w:fill="FFFFFF"/>
        <w:spacing w:after="0"/>
        <w:ind w:left="360"/>
        <w:outlineLvl w:val="2"/>
        <w:rPr>
          <w:rFonts w:ascii="Arial" w:hAnsi="Arial" w:cs="Arial"/>
          <w:sz w:val="18"/>
          <w:szCs w:val="18"/>
          <w:u w:color="FFFFFF"/>
        </w:rPr>
      </w:pPr>
      <w:r w:rsidRPr="00D97117">
        <w:rPr>
          <w:rFonts w:ascii="Arial" w:eastAsia="Times New Roman" w:hAnsi="Arial" w:cs="Arial"/>
          <w:sz w:val="18"/>
          <w:szCs w:val="18"/>
          <w:u w:color="FFFFFF"/>
          <w:lang w:eastAsia="cs-CZ"/>
        </w:rPr>
        <w:t xml:space="preserve">Územní </w:t>
      </w:r>
      <w:r w:rsidRPr="00DB5192">
        <w:rPr>
          <w:rFonts w:ascii="Arial" w:hAnsi="Arial" w:cs="Arial"/>
          <w:sz w:val="18"/>
          <w:szCs w:val="18"/>
          <w:u w:color="FFFFFF"/>
        </w:rPr>
        <w:t>zaměření podpory</w:t>
      </w:r>
      <w:r>
        <w:rPr>
          <w:rFonts w:ascii="Arial" w:hAnsi="Arial" w:cs="Arial"/>
          <w:sz w:val="18"/>
          <w:szCs w:val="18"/>
          <w:u w:color="FFFFFF"/>
        </w:rPr>
        <w:t>: území všech krajů ČR</w:t>
      </w:r>
      <w:r w:rsidRPr="00DB5192">
        <w:rPr>
          <w:rFonts w:ascii="Arial" w:hAnsi="Arial" w:cs="Arial"/>
          <w:sz w:val="18"/>
          <w:szCs w:val="18"/>
          <w:u w:color="FFFFFF"/>
        </w:rPr>
        <w:t xml:space="preserve"> kromě hl. m. Prahy</w:t>
      </w:r>
    </w:p>
    <w:p w:rsidR="00C157B2" w:rsidRDefault="00C157B2" w:rsidP="00420FCE">
      <w:pPr>
        <w:shd w:val="clear" w:color="auto" w:fill="FFFFFF"/>
        <w:spacing w:after="0"/>
        <w:ind w:firstLine="360"/>
        <w:rPr>
          <w:rFonts w:ascii="Arial" w:hAnsi="Arial" w:cs="Arial"/>
          <w:sz w:val="18"/>
          <w:szCs w:val="18"/>
          <w:u w:color="FFFFFF"/>
        </w:rPr>
      </w:pPr>
    </w:p>
    <w:p w:rsidR="00FD6A84" w:rsidRDefault="00FD6A84"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p>
    <w:p w:rsidR="00CA0C9B"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 xml:space="preserve">Revitalizace vybraných nemovitých národních kulturních památek, památky zapsané na Seznam světového kulturního a přírodního dědictví UNESCO a na Seznam kandidátů na zápis na Seznam kulturního a přírodního dědictví UNESCO. </w:t>
      </w:r>
    </w:p>
    <w:p w:rsidR="00420FCE"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 xml:space="preserve">Revitalizace kulturních památek ve vesnických </w:t>
      </w:r>
      <w:r w:rsidR="00F4194D">
        <w:rPr>
          <w:rFonts w:ascii="Arial" w:eastAsia="Times New Roman" w:hAnsi="Arial" w:cs="Arial"/>
          <w:sz w:val="18"/>
          <w:szCs w:val="18"/>
          <w:lang w:eastAsia="cs-CZ"/>
        </w:rPr>
        <w:t xml:space="preserve">a městských </w:t>
      </w:r>
      <w:r w:rsidRPr="00FD6A84">
        <w:rPr>
          <w:rFonts w:ascii="Arial" w:eastAsia="Times New Roman" w:hAnsi="Arial" w:cs="Arial"/>
          <w:sz w:val="18"/>
          <w:szCs w:val="18"/>
          <w:lang w:eastAsia="cs-CZ"/>
        </w:rPr>
        <w:t xml:space="preserve">památkových rezervacích. </w:t>
      </w:r>
    </w:p>
    <w:p w:rsidR="00420FCE"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 xml:space="preserve">Veřejná infrastruktura pro zpřístupnění a zatraktivnění kulturního a přírodního dědictví. Revitalizace a zatraktivnění parků a zahrad u národních kulturních památek. </w:t>
      </w:r>
    </w:p>
    <w:p w:rsidR="00FD6A84" w:rsidRPr="00FD6A84" w:rsidRDefault="00FD6A8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FD6A84">
        <w:rPr>
          <w:rFonts w:ascii="Arial" w:eastAsia="Times New Roman" w:hAnsi="Arial" w:cs="Arial"/>
          <w:sz w:val="18"/>
          <w:szCs w:val="18"/>
          <w:lang w:eastAsia="cs-CZ"/>
        </w:rPr>
        <w:t>Pro posílení ochrany, uchování, digitalizace, zpřístupnění a využívání kulturního dědictví budou podporovány projekty zlepšující podmínky pro uchování a zefektivnění správy sbírek, mobiliárních a knihovních fondů a dále pak projekty, které zpřístupní sbírky, mobiliární a knihovní fondy pro veřejnost a pro kulturní a kreativní průmysly.</w:t>
      </w:r>
    </w:p>
    <w:p w:rsidR="00B32E0E" w:rsidRDefault="00B32E0E" w:rsidP="00420FCE">
      <w:pPr>
        <w:pStyle w:val="Odstavecseseznamem"/>
        <w:shd w:val="clear" w:color="auto" w:fill="FFFFFF"/>
        <w:spacing w:after="0"/>
        <w:ind w:left="360"/>
        <w:outlineLvl w:val="2"/>
        <w:rPr>
          <w:rFonts w:ascii="Arial" w:hAnsi="Arial" w:cs="Arial"/>
          <w:sz w:val="18"/>
          <w:szCs w:val="18"/>
          <w:u w:color="FFFFFF"/>
        </w:rPr>
      </w:pPr>
    </w:p>
    <w:p w:rsidR="00FD6A84" w:rsidRPr="00CA5B92" w:rsidRDefault="00FD6A84"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Specifický cíl 3.2 Zvyšování efektivity a transparentnosti veřejné správy prostřednictvím roz</w:t>
      </w:r>
      <w:r w:rsidR="00257B3F">
        <w:rPr>
          <w:rFonts w:ascii="Arial" w:eastAsia="Times New Roman" w:hAnsi="Arial" w:cs="Arial"/>
          <w:b/>
          <w:sz w:val="18"/>
          <w:szCs w:val="18"/>
          <w:lang w:eastAsia="cs-CZ"/>
        </w:rPr>
        <w:t>voje využití a kvality systémů IKT</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4D2DB3"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38</w:t>
      </w:r>
      <w:r w:rsidR="003F4557">
        <w:rPr>
          <w:rFonts w:ascii="Arial" w:hAnsi="Arial" w:cs="Arial"/>
          <w:sz w:val="18"/>
          <w:szCs w:val="18"/>
          <w:u w:color="FFFFFF"/>
        </w:rPr>
        <w:t>2</w:t>
      </w:r>
      <w:r>
        <w:rPr>
          <w:rFonts w:ascii="Arial" w:hAnsi="Arial" w:cs="Arial"/>
          <w:sz w:val="18"/>
          <w:szCs w:val="18"/>
          <w:u w:color="FFFFFF"/>
        </w:rPr>
        <w:t xml:space="preserve"> </w:t>
      </w:r>
      <w:r w:rsidR="00FD6A84">
        <w:rPr>
          <w:rFonts w:ascii="Arial" w:hAnsi="Arial" w:cs="Arial"/>
          <w:sz w:val="18"/>
          <w:szCs w:val="18"/>
          <w:u w:color="FFFFFF"/>
        </w:rPr>
        <w:t>mil. EUR</w:t>
      </w: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CA0C9B" w:rsidP="00420FC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P</w:t>
      </w:r>
      <w:r w:rsidR="004D2DB3">
        <w:rPr>
          <w:rFonts w:ascii="Arial" w:hAnsi="Arial" w:cs="Arial"/>
          <w:sz w:val="18"/>
          <w:szCs w:val="18"/>
          <w:u w:color="FFFFFF"/>
        </w:rPr>
        <w:t>říjemc</w:t>
      </w:r>
      <w:r>
        <w:rPr>
          <w:rFonts w:ascii="Arial" w:hAnsi="Arial" w:cs="Arial"/>
          <w:sz w:val="18"/>
          <w:szCs w:val="18"/>
          <w:u w:color="FFFFFF"/>
        </w:rPr>
        <w:t>i</w:t>
      </w:r>
      <w:r w:rsidR="004D2DB3">
        <w:rPr>
          <w:rFonts w:ascii="Arial" w:hAnsi="Arial" w:cs="Arial"/>
          <w:sz w:val="18"/>
          <w:szCs w:val="18"/>
          <w:u w:color="FFFFFF"/>
        </w:rPr>
        <w:t>:</w:t>
      </w:r>
      <w:r w:rsidR="00FD6A84">
        <w:rPr>
          <w:rFonts w:ascii="Arial" w:hAnsi="Arial" w:cs="Arial"/>
          <w:sz w:val="18"/>
          <w:szCs w:val="18"/>
          <w:u w:color="FFFFFF"/>
        </w:rPr>
        <w:t xml:space="preserve"> </w:t>
      </w:r>
      <w:r w:rsidR="00FD6A84" w:rsidRPr="00FD6A84">
        <w:rPr>
          <w:rFonts w:ascii="Arial" w:hAnsi="Arial" w:cs="Arial"/>
          <w:sz w:val="18"/>
          <w:szCs w:val="18"/>
          <w:u w:color="FFFFFF"/>
        </w:rPr>
        <w:t>organizační složky státu</w:t>
      </w:r>
      <w:r w:rsidR="00FD6A84">
        <w:rPr>
          <w:rFonts w:ascii="Arial" w:hAnsi="Arial" w:cs="Arial"/>
          <w:sz w:val="18"/>
          <w:szCs w:val="18"/>
          <w:u w:color="FFFFFF"/>
        </w:rPr>
        <w:t xml:space="preserve">, </w:t>
      </w:r>
      <w:r w:rsidR="00FD6A84" w:rsidRPr="00FD6A84">
        <w:rPr>
          <w:rFonts w:ascii="Arial" w:hAnsi="Arial" w:cs="Arial"/>
          <w:sz w:val="18"/>
          <w:szCs w:val="18"/>
          <w:u w:color="FFFFFF"/>
        </w:rPr>
        <w:t>příspěvkové organizace organizačních složek státu</w:t>
      </w:r>
      <w:r>
        <w:rPr>
          <w:rFonts w:ascii="Arial" w:hAnsi="Arial" w:cs="Arial"/>
          <w:sz w:val="18"/>
          <w:szCs w:val="18"/>
          <w:u w:color="FFFFFF"/>
        </w:rPr>
        <w:t>, o</w:t>
      </w:r>
      <w:r w:rsidR="00FD6A84" w:rsidRPr="00FD6A84">
        <w:rPr>
          <w:rFonts w:ascii="Arial" w:hAnsi="Arial" w:cs="Arial"/>
          <w:sz w:val="18"/>
          <w:szCs w:val="18"/>
          <w:u w:color="FFFFFF"/>
        </w:rPr>
        <w:t>bce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obcemi</w:t>
      </w:r>
      <w:r w:rsidR="00FD6A84">
        <w:rPr>
          <w:rFonts w:ascii="Arial" w:hAnsi="Arial" w:cs="Arial"/>
          <w:sz w:val="18"/>
          <w:szCs w:val="18"/>
          <w:u w:color="FFFFFF"/>
        </w:rPr>
        <w:t xml:space="preserve">, </w:t>
      </w:r>
      <w:r w:rsidR="00FD6A84" w:rsidRPr="00FD6A84">
        <w:rPr>
          <w:rFonts w:ascii="Arial" w:hAnsi="Arial" w:cs="Arial"/>
          <w:sz w:val="18"/>
          <w:szCs w:val="18"/>
          <w:u w:color="FFFFFF"/>
        </w:rPr>
        <w:t>kraje</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kraji</w:t>
      </w:r>
      <w:r>
        <w:rPr>
          <w:rFonts w:ascii="Arial" w:hAnsi="Arial" w:cs="Arial"/>
          <w:sz w:val="18"/>
          <w:szCs w:val="18"/>
          <w:u w:color="FFFFFF"/>
        </w:rPr>
        <w:t xml:space="preserve">, </w:t>
      </w:r>
      <w:r w:rsidR="00FD6A84" w:rsidRPr="00FD6A84">
        <w:rPr>
          <w:rFonts w:ascii="Arial" w:hAnsi="Arial" w:cs="Arial"/>
          <w:sz w:val="18"/>
          <w:szCs w:val="18"/>
          <w:u w:color="FFFFFF"/>
        </w:rPr>
        <w:t>dobrovolné svazky obcí</w:t>
      </w:r>
      <w:r w:rsidR="00FD6A84">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dobrovolnými svazky obcí</w:t>
      </w:r>
      <w:r>
        <w:rPr>
          <w:rFonts w:ascii="Arial" w:hAnsi="Arial" w:cs="Arial"/>
          <w:sz w:val="18"/>
          <w:szCs w:val="18"/>
          <w:u w:color="FFFFFF"/>
        </w:rPr>
        <w:t xml:space="preserve">, </w:t>
      </w:r>
      <w:r w:rsidR="00FD6A84" w:rsidRPr="00FD6A84">
        <w:rPr>
          <w:rFonts w:ascii="Arial" w:hAnsi="Arial" w:cs="Arial"/>
          <w:sz w:val="18"/>
          <w:szCs w:val="18"/>
          <w:u w:color="FFFFFF"/>
        </w:rPr>
        <w:t>nestátní neziskové organizace</w:t>
      </w:r>
      <w:r w:rsidR="00FD6A84">
        <w:rPr>
          <w:rFonts w:ascii="Arial" w:hAnsi="Arial" w:cs="Arial"/>
          <w:sz w:val="18"/>
          <w:szCs w:val="18"/>
          <w:u w:color="FFFFFF"/>
        </w:rPr>
        <w:t xml:space="preserve">, </w:t>
      </w:r>
      <w:r w:rsidR="00FD6A84" w:rsidRPr="00FD6A84">
        <w:rPr>
          <w:rFonts w:ascii="Arial" w:hAnsi="Arial" w:cs="Arial"/>
          <w:sz w:val="18"/>
          <w:szCs w:val="18"/>
          <w:u w:color="FFFFFF"/>
        </w:rPr>
        <w:t>zájmová sdružení právnických osob</w:t>
      </w:r>
      <w:r w:rsidR="00FD6A84">
        <w:rPr>
          <w:rFonts w:ascii="Arial" w:hAnsi="Arial" w:cs="Arial"/>
          <w:sz w:val="18"/>
          <w:szCs w:val="18"/>
          <w:u w:color="FFFFFF"/>
        </w:rPr>
        <w:t xml:space="preserve">, </w:t>
      </w:r>
      <w:r w:rsidR="00FD6A84" w:rsidRPr="00FD6A84">
        <w:rPr>
          <w:rFonts w:ascii="Arial" w:hAnsi="Arial" w:cs="Arial"/>
          <w:sz w:val="18"/>
          <w:szCs w:val="18"/>
          <w:u w:color="FFFFFF"/>
        </w:rPr>
        <w:t>církve a náboženské společnosti</w:t>
      </w:r>
      <w:r>
        <w:rPr>
          <w:rFonts w:ascii="Arial" w:hAnsi="Arial" w:cs="Arial"/>
          <w:sz w:val="18"/>
          <w:szCs w:val="18"/>
          <w:u w:color="FFFFFF"/>
        </w:rPr>
        <w:t xml:space="preserve">, </w:t>
      </w:r>
      <w:r w:rsidR="00FD6A84" w:rsidRPr="00FD6A84">
        <w:rPr>
          <w:rFonts w:ascii="Arial" w:hAnsi="Arial" w:cs="Arial"/>
          <w:sz w:val="18"/>
          <w:szCs w:val="18"/>
          <w:u w:color="FFFFFF"/>
        </w:rPr>
        <w:t>organizace zřizované nebo zakládané církvemi a náboženskými společnostmi</w:t>
      </w:r>
      <w:r w:rsidR="00FD6A84">
        <w:rPr>
          <w:rFonts w:ascii="Arial" w:hAnsi="Arial" w:cs="Arial"/>
          <w:sz w:val="18"/>
          <w:szCs w:val="18"/>
          <w:u w:color="FFFFFF"/>
        </w:rPr>
        <w:t xml:space="preserve">, </w:t>
      </w:r>
      <w:r w:rsidR="00FD6A84" w:rsidRPr="00FD6A84">
        <w:rPr>
          <w:rFonts w:ascii="Arial" w:hAnsi="Arial" w:cs="Arial"/>
          <w:sz w:val="18"/>
          <w:szCs w:val="18"/>
          <w:u w:color="FFFFFF"/>
        </w:rPr>
        <w:t>fyzické osoby</w:t>
      </w:r>
    </w:p>
    <w:p w:rsidR="00287800" w:rsidRDefault="00287800" w:rsidP="00420FCE">
      <w:pPr>
        <w:pStyle w:val="Odstavecseseznamem"/>
        <w:shd w:val="clear" w:color="auto" w:fill="FFFFFF"/>
        <w:spacing w:after="0"/>
        <w:ind w:left="360"/>
        <w:outlineLvl w:val="2"/>
        <w:rPr>
          <w:rFonts w:ascii="Arial" w:hAnsi="Arial" w:cs="Arial"/>
          <w:sz w:val="18"/>
          <w:szCs w:val="18"/>
          <w:u w:color="FFFFFF"/>
        </w:rPr>
      </w:pPr>
    </w:p>
    <w:p w:rsidR="00287800" w:rsidRPr="00287800" w:rsidRDefault="00521BDE" w:rsidP="00287800">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Územní zaměření</w:t>
      </w:r>
      <w:r w:rsidR="00287800">
        <w:rPr>
          <w:rFonts w:ascii="Arial" w:hAnsi="Arial" w:cs="Arial"/>
          <w:sz w:val="18"/>
          <w:szCs w:val="18"/>
          <w:u w:color="FFFFFF"/>
        </w:rPr>
        <w:t xml:space="preserve"> podpory: ú</w:t>
      </w:r>
      <w:r w:rsidR="00287800" w:rsidRPr="00287800">
        <w:rPr>
          <w:rFonts w:ascii="Arial" w:hAnsi="Arial" w:cs="Arial"/>
          <w:sz w:val="18"/>
          <w:szCs w:val="18"/>
          <w:u w:color="FFFFFF"/>
        </w:rPr>
        <w:t xml:space="preserve">zemí celé ČR včetně hl. m. Prahy. Aktivity jsou neoddělitelné z hlediska geografické působnosti. Většina orgánů veřejné moci s celorepublikovou působností sídlí v Praze a tedy i investice do jejich IKT systémů budou umístěny v Praze. Dopad z těchto projektů budou mít občané celé České republiky. </w:t>
      </w:r>
    </w:p>
    <w:p w:rsidR="00287800" w:rsidRPr="00FD6A84" w:rsidRDefault="00287800" w:rsidP="00420FCE">
      <w:pPr>
        <w:pStyle w:val="Odstavecseseznamem"/>
        <w:shd w:val="clear" w:color="auto" w:fill="FFFFFF"/>
        <w:spacing w:after="0"/>
        <w:ind w:left="360"/>
        <w:outlineLvl w:val="2"/>
        <w:rPr>
          <w:rFonts w:ascii="Arial" w:hAnsi="Arial" w:cs="Arial"/>
          <w:sz w:val="18"/>
          <w:szCs w:val="18"/>
          <w:u w:color="FFFFFF"/>
        </w:rPr>
      </w:pPr>
    </w:p>
    <w:p w:rsidR="00FD6A84" w:rsidRDefault="00FD6A84" w:rsidP="00420FCE">
      <w:pPr>
        <w:pStyle w:val="Odstavecseseznamem"/>
        <w:shd w:val="clear" w:color="auto" w:fill="FFFFFF"/>
        <w:spacing w:after="0"/>
        <w:ind w:left="360"/>
        <w:outlineLvl w:val="2"/>
        <w:rPr>
          <w:rFonts w:ascii="Arial" w:hAnsi="Arial" w:cs="Arial"/>
          <w:sz w:val="18"/>
          <w:szCs w:val="18"/>
          <w:u w:color="FFFFFF"/>
        </w:rPr>
      </w:pPr>
    </w:p>
    <w:p w:rsidR="00FD6A84" w:rsidRDefault="00FD6A84" w:rsidP="00420FC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r>
        <w:rPr>
          <w:rFonts w:ascii="Arial" w:hAnsi="Arial" w:cs="Arial"/>
          <w:sz w:val="18"/>
          <w:szCs w:val="18"/>
          <w:u w:color="FFFFFF"/>
        </w:rPr>
        <w:t xml:space="preserve"> </w:t>
      </w:r>
    </w:p>
    <w:p w:rsidR="004D2DB3" w:rsidRDefault="004D2DB3"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4D2DB3">
        <w:rPr>
          <w:rFonts w:ascii="Arial" w:eastAsia="Times New Roman" w:hAnsi="Arial" w:cs="Arial"/>
          <w:sz w:val="18"/>
          <w:szCs w:val="18"/>
          <w:lang w:eastAsia="cs-CZ"/>
        </w:rPr>
        <w:t xml:space="preserve">Podporovány z oblasti </w:t>
      </w:r>
      <w:proofErr w:type="spellStart"/>
      <w:r w:rsidRPr="004D2DB3">
        <w:rPr>
          <w:rFonts w:ascii="Arial" w:eastAsia="Times New Roman" w:hAnsi="Arial" w:cs="Arial"/>
          <w:sz w:val="18"/>
          <w:szCs w:val="18"/>
          <w:lang w:eastAsia="cs-CZ"/>
        </w:rPr>
        <w:t>eGovernment</w:t>
      </w:r>
      <w:proofErr w:type="spellEnd"/>
      <w:r w:rsidRPr="004D2DB3">
        <w:rPr>
          <w:rFonts w:ascii="Arial" w:eastAsia="Times New Roman" w:hAnsi="Arial" w:cs="Arial"/>
          <w:sz w:val="18"/>
          <w:szCs w:val="18"/>
          <w:lang w:eastAsia="cs-CZ"/>
        </w:rPr>
        <w:t xml:space="preserve">, infrastruktury a informační a komunikační systémy veřejné správy v rozsahu rozšíření, propojení, konsolidace systémů, aplikací a datového fondu (včetně jeho publikování) veřejné správy včetně </w:t>
      </w:r>
      <w:proofErr w:type="spellStart"/>
      <w:r w:rsidRPr="004D2DB3">
        <w:rPr>
          <w:rFonts w:ascii="Arial" w:eastAsia="Times New Roman" w:hAnsi="Arial" w:cs="Arial"/>
          <w:sz w:val="18"/>
          <w:szCs w:val="18"/>
          <w:lang w:eastAsia="cs-CZ"/>
        </w:rPr>
        <w:t>cloudových</w:t>
      </w:r>
      <w:proofErr w:type="spellEnd"/>
      <w:r w:rsidRPr="004D2DB3">
        <w:rPr>
          <w:rFonts w:ascii="Arial" w:eastAsia="Times New Roman" w:hAnsi="Arial" w:cs="Arial"/>
          <w:sz w:val="18"/>
          <w:szCs w:val="18"/>
          <w:lang w:eastAsia="cs-CZ"/>
        </w:rPr>
        <w:t xml:space="preserve"> řešen</w:t>
      </w:r>
      <w:r w:rsidR="00CA0C9B">
        <w:rPr>
          <w:rFonts w:ascii="Arial" w:eastAsia="Times New Roman" w:hAnsi="Arial" w:cs="Arial"/>
          <w:sz w:val="18"/>
          <w:szCs w:val="18"/>
          <w:lang w:eastAsia="cs-CZ"/>
        </w:rPr>
        <w:t>í</w:t>
      </w:r>
      <w:r w:rsidRPr="004D2DB3">
        <w:rPr>
          <w:rFonts w:ascii="Arial" w:eastAsia="Times New Roman" w:hAnsi="Arial" w:cs="Arial"/>
          <w:sz w:val="18"/>
          <w:szCs w:val="18"/>
          <w:lang w:eastAsia="cs-CZ"/>
        </w:rPr>
        <w:t xml:space="preserve">. </w:t>
      </w:r>
    </w:p>
    <w:p w:rsidR="00CA0C9B" w:rsidRDefault="004D2DB3"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M</w:t>
      </w:r>
      <w:r w:rsidRPr="004D2DB3">
        <w:rPr>
          <w:rFonts w:ascii="Arial" w:eastAsia="Times New Roman" w:hAnsi="Arial" w:cs="Arial"/>
          <w:sz w:val="18"/>
          <w:szCs w:val="18"/>
          <w:lang w:eastAsia="cs-CZ"/>
        </w:rPr>
        <w:t xml:space="preserve">odernizace informačních a komunikačních systémů pro specifické potřeby subjektů veřejné správy a složek IZS. </w:t>
      </w:r>
    </w:p>
    <w:p w:rsidR="004D2DB3" w:rsidRPr="004D2DB3" w:rsidRDefault="004D2DB3"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4D2DB3">
        <w:rPr>
          <w:rFonts w:ascii="Arial" w:eastAsia="Times New Roman" w:hAnsi="Arial" w:cs="Arial"/>
          <w:sz w:val="18"/>
          <w:szCs w:val="18"/>
          <w:lang w:eastAsia="cs-CZ"/>
        </w:rPr>
        <w:t>Pro zvýšení kybernetické bezpečnosti bude podporován vznik a vybavení orgánů veřejné moci pro ochranu infrastruktury IKT a zajištění řízeného a bezpečného sdílení dat veřejné správy v souladu se standardy kybernetické bezpečnosti včetně komunikační a radiokomunikační infrastruktury státu.</w:t>
      </w:r>
    </w:p>
    <w:p w:rsidR="004D2DB3" w:rsidRPr="00521BDE" w:rsidRDefault="004D2DB3" w:rsidP="00420FCE">
      <w:pPr>
        <w:numPr>
          <w:ilvl w:val="0"/>
          <w:numId w:val="1"/>
        </w:numPr>
        <w:shd w:val="clear" w:color="auto" w:fill="FFFFFF"/>
        <w:spacing w:before="100" w:beforeAutospacing="1" w:after="100" w:afterAutospacing="1"/>
        <w:ind w:left="1320"/>
        <w:rPr>
          <w:rFonts w:ascii="Arial" w:hAnsi="Arial" w:cs="Arial"/>
        </w:rPr>
      </w:pPr>
      <w:r>
        <w:rPr>
          <w:rFonts w:ascii="Arial" w:eastAsia="Times New Roman" w:hAnsi="Arial" w:cs="Arial"/>
          <w:sz w:val="18"/>
          <w:szCs w:val="18"/>
          <w:lang w:eastAsia="cs-CZ"/>
        </w:rPr>
        <w:t>V</w:t>
      </w:r>
      <w:r w:rsidRPr="004D2DB3">
        <w:rPr>
          <w:rFonts w:ascii="Arial" w:eastAsia="Times New Roman" w:hAnsi="Arial" w:cs="Arial"/>
          <w:sz w:val="18"/>
          <w:szCs w:val="18"/>
          <w:lang w:eastAsia="cs-CZ"/>
        </w:rPr>
        <w:t>ytváření nových a modernizace stávajících informačních a komunikačních systémů pro specifické potřeby subjektů veřejné správy a složek IZS</w:t>
      </w:r>
      <w:r w:rsidR="00CA0C9B">
        <w:rPr>
          <w:rFonts w:ascii="Arial" w:eastAsia="Times New Roman" w:hAnsi="Arial" w:cs="Arial"/>
          <w:sz w:val="18"/>
          <w:szCs w:val="18"/>
          <w:lang w:eastAsia="cs-CZ"/>
        </w:rPr>
        <w:t>.</w:t>
      </w:r>
    </w:p>
    <w:p w:rsidR="00521BDE" w:rsidRPr="004D2DB3" w:rsidRDefault="00521BDE" w:rsidP="00521BDE">
      <w:pPr>
        <w:shd w:val="clear" w:color="auto" w:fill="FFFFFF"/>
        <w:spacing w:before="100" w:beforeAutospacing="1" w:after="100" w:afterAutospacing="1"/>
        <w:rPr>
          <w:rFonts w:ascii="Arial" w:hAnsi="Arial" w:cs="Arial"/>
        </w:rPr>
      </w:pPr>
    </w:p>
    <w:p w:rsidR="004D2DB3" w:rsidRDefault="004D2DB3" w:rsidP="00420FCE">
      <w:pPr>
        <w:shd w:val="clear" w:color="auto" w:fill="FFFFFF"/>
        <w:spacing w:before="100" w:beforeAutospacing="1" w:after="100" w:afterAutospacing="1"/>
        <w:rPr>
          <w:rFonts w:ascii="Arial" w:hAnsi="Arial" w:cs="Arial"/>
        </w:rPr>
      </w:pPr>
    </w:p>
    <w:p w:rsidR="00521BDE" w:rsidRPr="00CA5B92" w:rsidRDefault="00521BDE" w:rsidP="00521BDE">
      <w:pPr>
        <w:shd w:val="clear" w:color="auto" w:fill="FFFFFF"/>
        <w:spacing w:after="0"/>
        <w:rPr>
          <w:rFonts w:ascii="Arial" w:eastAsia="Times New Roman" w:hAnsi="Arial" w:cs="Arial"/>
          <w:b/>
          <w:sz w:val="18"/>
          <w:szCs w:val="18"/>
          <w:lang w:eastAsia="cs-CZ"/>
        </w:rPr>
      </w:pPr>
      <w:r w:rsidRPr="00521BDE">
        <w:rPr>
          <w:rFonts w:ascii="Arial" w:eastAsia="Times New Roman" w:hAnsi="Arial" w:cs="Arial"/>
          <w:b/>
          <w:sz w:val="18"/>
          <w:szCs w:val="18"/>
          <w:lang w:eastAsia="cs-CZ"/>
        </w:rPr>
        <w:t>3.3 Podpora pořizování a uplatňování dokumentů územního rozvoje</w:t>
      </w: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Alokace: 95 mil. EUR</w:t>
      </w: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p>
    <w:p w:rsidR="00521BDE" w:rsidRDefault="00521BDE" w:rsidP="00521BDE">
      <w:pPr>
        <w:pStyle w:val="Odstavecseseznamem"/>
        <w:shd w:val="clear" w:color="auto" w:fill="FFFFFF"/>
        <w:spacing w:after="0"/>
        <w:ind w:left="360"/>
        <w:outlineLvl w:val="2"/>
        <w:rPr>
          <w:rFonts w:ascii="Arial" w:hAnsi="Arial" w:cs="Arial"/>
          <w:sz w:val="18"/>
          <w:szCs w:val="18"/>
          <w:u w:color="FFFFFF"/>
        </w:rPr>
      </w:pPr>
      <w:r>
        <w:rPr>
          <w:rFonts w:ascii="Arial" w:hAnsi="Arial" w:cs="Arial"/>
          <w:sz w:val="18"/>
          <w:szCs w:val="18"/>
          <w:u w:color="FFFFFF"/>
        </w:rPr>
        <w:t xml:space="preserve">Příjemci: </w:t>
      </w:r>
      <w:r w:rsidRPr="00FD6A84">
        <w:rPr>
          <w:rFonts w:ascii="Arial" w:hAnsi="Arial" w:cs="Arial"/>
          <w:sz w:val="18"/>
          <w:szCs w:val="18"/>
          <w:u w:color="FFFFFF"/>
        </w:rPr>
        <w:t>o</w:t>
      </w:r>
      <w:r w:rsidR="00D31E0C">
        <w:rPr>
          <w:rFonts w:ascii="Arial" w:hAnsi="Arial" w:cs="Arial"/>
          <w:sz w:val="18"/>
          <w:szCs w:val="18"/>
          <w:u w:color="FFFFFF"/>
        </w:rPr>
        <w:t>bce, kraje</w:t>
      </w:r>
    </w:p>
    <w:p w:rsidR="00D31E0C" w:rsidRDefault="00D31E0C" w:rsidP="00521BDE">
      <w:pPr>
        <w:pStyle w:val="Odstavecseseznamem"/>
        <w:shd w:val="clear" w:color="auto" w:fill="FFFFFF"/>
        <w:spacing w:after="0"/>
        <w:ind w:left="360"/>
        <w:outlineLvl w:val="2"/>
        <w:rPr>
          <w:rFonts w:ascii="Arial" w:hAnsi="Arial" w:cs="Arial"/>
          <w:sz w:val="18"/>
          <w:szCs w:val="18"/>
          <w:u w:color="FFFFFF"/>
        </w:rPr>
      </w:pPr>
    </w:p>
    <w:p w:rsidR="00521BDE" w:rsidRDefault="00521BDE" w:rsidP="00181F8E">
      <w:pPr>
        <w:spacing w:after="240"/>
        <w:ind w:firstLine="360"/>
        <w:rPr>
          <w:rFonts w:ascii="Arial" w:hAnsi="Arial" w:cs="Arial"/>
          <w:sz w:val="18"/>
          <w:szCs w:val="18"/>
          <w:u w:color="FFFFFF"/>
        </w:rPr>
      </w:pPr>
      <w:r>
        <w:rPr>
          <w:rFonts w:ascii="Arial" w:hAnsi="Arial" w:cs="Arial"/>
          <w:sz w:val="18"/>
          <w:szCs w:val="18"/>
          <w:u w:color="FFFFFF"/>
        </w:rPr>
        <w:t xml:space="preserve">Územní zaměření podpory: </w:t>
      </w:r>
      <w:r w:rsidR="00181F8E" w:rsidRPr="00181F8E">
        <w:rPr>
          <w:rFonts w:ascii="Arial" w:hAnsi="Arial" w:cs="Arial"/>
          <w:sz w:val="18"/>
          <w:szCs w:val="18"/>
          <w:u w:color="FFFFFF"/>
        </w:rPr>
        <w:t>Území celé ČR s výjimkou území hl. m. Prahy</w:t>
      </w:r>
    </w:p>
    <w:p w:rsidR="00521BDE" w:rsidRDefault="00521BDE" w:rsidP="00521BDE">
      <w:pPr>
        <w:shd w:val="clear" w:color="auto" w:fill="FFFFFF"/>
        <w:spacing w:after="0"/>
        <w:ind w:firstLine="360"/>
        <w:rPr>
          <w:rFonts w:ascii="Arial" w:hAnsi="Arial" w:cs="Arial"/>
          <w:sz w:val="18"/>
          <w:szCs w:val="18"/>
          <w:u w:color="FFFFFF"/>
        </w:rPr>
      </w:pPr>
      <w:r w:rsidRPr="007965A1">
        <w:rPr>
          <w:rFonts w:ascii="Arial" w:hAnsi="Arial" w:cs="Arial"/>
          <w:sz w:val="18"/>
          <w:szCs w:val="18"/>
          <w:u w:color="FFFFFF"/>
        </w:rPr>
        <w:t>Podporované typy projektů:</w:t>
      </w:r>
      <w:r>
        <w:rPr>
          <w:rFonts w:ascii="Arial" w:hAnsi="Arial" w:cs="Arial"/>
          <w:sz w:val="18"/>
          <w:szCs w:val="18"/>
          <w:u w:color="FFFFFF"/>
        </w:rPr>
        <w:t xml:space="preserve"> </w:t>
      </w:r>
    </w:p>
    <w:p w:rsidR="00521BDE" w:rsidRDefault="00521BDE" w:rsidP="00521BD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Pořízení územních plánů</w:t>
      </w:r>
    </w:p>
    <w:p w:rsidR="00521BDE" w:rsidRDefault="00521BDE" w:rsidP="00521BD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Pr="00521BDE">
        <w:rPr>
          <w:rFonts w:ascii="Arial" w:eastAsia="Times New Roman" w:hAnsi="Arial" w:cs="Arial"/>
          <w:sz w:val="18"/>
          <w:szCs w:val="18"/>
          <w:lang w:eastAsia="cs-CZ"/>
        </w:rPr>
        <w:t>ořízení regulačních plánů</w:t>
      </w:r>
    </w:p>
    <w:p w:rsidR="00521BDE" w:rsidRPr="00521BDE" w:rsidRDefault="00521BDE" w:rsidP="00521BD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Pořízení územních studií</w:t>
      </w:r>
    </w:p>
    <w:p w:rsidR="004E11CE" w:rsidRDefault="004E11CE" w:rsidP="00C157B2">
      <w:pPr>
        <w:shd w:val="clear" w:color="auto" w:fill="FFFFFF"/>
        <w:tabs>
          <w:tab w:val="left" w:pos="1695"/>
        </w:tabs>
        <w:spacing w:after="0"/>
        <w:jc w:val="center"/>
        <w:outlineLvl w:val="0"/>
        <w:rPr>
          <w:rFonts w:ascii="Arial" w:eastAsia="Times New Roman" w:hAnsi="Arial" w:cs="Arial"/>
          <w:b/>
          <w:bCs/>
          <w:sz w:val="24"/>
          <w:szCs w:val="24"/>
          <w:lang w:eastAsia="cs-CZ"/>
        </w:rPr>
      </w:pPr>
    </w:p>
    <w:p w:rsidR="00C157B2" w:rsidRPr="00C157B2" w:rsidRDefault="004D2DB3"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Prioritní osa 4 – Komunitně vedený místní rozvoj</w:t>
      </w:r>
    </w:p>
    <w:p w:rsidR="004D2DB3" w:rsidRDefault="00AC7681"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Alokace</w:t>
      </w:r>
      <w:r w:rsidR="000C1F9F">
        <w:rPr>
          <w:rFonts w:ascii="Arial" w:eastAsia="Times New Roman" w:hAnsi="Arial" w:cs="Arial"/>
          <w:b/>
          <w:bCs/>
          <w:sz w:val="24"/>
          <w:szCs w:val="24"/>
          <w:lang w:eastAsia="cs-CZ"/>
        </w:rPr>
        <w:t>: 379</w:t>
      </w:r>
      <w:r w:rsidRPr="00C157B2">
        <w:rPr>
          <w:rFonts w:ascii="Arial" w:eastAsia="Times New Roman" w:hAnsi="Arial" w:cs="Arial"/>
          <w:b/>
          <w:bCs/>
          <w:sz w:val="24"/>
          <w:szCs w:val="24"/>
          <w:lang w:eastAsia="cs-CZ"/>
        </w:rPr>
        <w:t xml:space="preserve"> mil. EUR</w:t>
      </w:r>
    </w:p>
    <w:p w:rsidR="00C157B2" w:rsidRPr="00C157B2" w:rsidRDefault="00C157B2" w:rsidP="00C157B2">
      <w:pPr>
        <w:shd w:val="clear" w:color="auto" w:fill="FFFFFF"/>
        <w:tabs>
          <w:tab w:val="left" w:pos="1695"/>
        </w:tabs>
        <w:spacing w:after="0"/>
        <w:jc w:val="center"/>
        <w:outlineLvl w:val="0"/>
        <w:rPr>
          <w:rFonts w:ascii="Arial" w:eastAsia="Times New Roman" w:hAnsi="Arial" w:cs="Arial"/>
          <w:b/>
          <w:bCs/>
          <w:sz w:val="24"/>
          <w:szCs w:val="24"/>
          <w:lang w:eastAsia="cs-CZ"/>
        </w:rPr>
      </w:pPr>
    </w:p>
    <w:p w:rsidR="004D2DB3" w:rsidRPr="00CA5B92" w:rsidRDefault="004D2DB3"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Spe</w:t>
      </w:r>
      <w:r w:rsidR="00AC7681">
        <w:rPr>
          <w:rFonts w:ascii="Arial" w:eastAsia="Times New Roman" w:hAnsi="Arial" w:cs="Arial"/>
          <w:b/>
          <w:sz w:val="18"/>
          <w:szCs w:val="18"/>
          <w:lang w:eastAsia="cs-CZ"/>
        </w:rPr>
        <w:t>cifický cíl 4.1</w:t>
      </w:r>
      <w:r w:rsidR="003F4557">
        <w:rPr>
          <w:rFonts w:ascii="Arial" w:eastAsia="Times New Roman" w:hAnsi="Arial" w:cs="Arial"/>
          <w:b/>
          <w:sz w:val="18"/>
          <w:szCs w:val="18"/>
          <w:lang w:eastAsia="cs-CZ"/>
        </w:rPr>
        <w:t xml:space="preserve"> Posílení komunitně vedeného místního rozvoje za účelem zvýšení kvality života ve venkovských oblastech a aktivizace místního potenciálu </w:t>
      </w:r>
      <w:r>
        <w:rPr>
          <w:rFonts w:ascii="Arial" w:eastAsia="Times New Roman" w:hAnsi="Arial" w:cs="Arial"/>
          <w:b/>
          <w:sz w:val="18"/>
          <w:szCs w:val="18"/>
          <w:lang w:eastAsia="cs-CZ"/>
        </w:rPr>
        <w:t xml:space="preserve">  </w:t>
      </w:r>
    </w:p>
    <w:p w:rsidR="004D2DB3" w:rsidRDefault="004D2DB3" w:rsidP="00420FCE">
      <w:pPr>
        <w:pStyle w:val="Odstavecseseznamem"/>
        <w:shd w:val="clear" w:color="auto" w:fill="FFFFFF"/>
        <w:spacing w:after="0"/>
        <w:ind w:left="360"/>
        <w:outlineLvl w:val="2"/>
        <w:rPr>
          <w:rFonts w:ascii="Arial" w:hAnsi="Arial" w:cs="Arial"/>
          <w:sz w:val="18"/>
          <w:szCs w:val="18"/>
          <w:u w:color="FFFFFF"/>
        </w:rPr>
      </w:pPr>
    </w:p>
    <w:p w:rsidR="004D2DB3" w:rsidRPr="000A7B04" w:rsidRDefault="000B47B8" w:rsidP="00420FCE">
      <w:pPr>
        <w:shd w:val="clear" w:color="auto" w:fill="FFFFFF"/>
        <w:spacing w:after="0"/>
        <w:outlineLvl w:val="2"/>
        <w:rPr>
          <w:rFonts w:ascii="Arial" w:hAnsi="Arial" w:cs="Arial"/>
          <w:sz w:val="18"/>
          <w:szCs w:val="18"/>
          <w:u w:color="FFFFFF"/>
        </w:rPr>
      </w:pPr>
      <w:r>
        <w:rPr>
          <w:rFonts w:ascii="Arial" w:hAnsi="Arial" w:cs="Arial"/>
          <w:sz w:val="18"/>
          <w:szCs w:val="18"/>
          <w:u w:color="FFFFFF"/>
        </w:rPr>
        <w:t>Alokace: 304</w:t>
      </w:r>
      <w:r w:rsidR="004D2DB3" w:rsidRPr="000A7B04">
        <w:rPr>
          <w:rFonts w:ascii="Arial" w:hAnsi="Arial" w:cs="Arial"/>
          <w:sz w:val="18"/>
          <w:szCs w:val="18"/>
          <w:u w:color="FFFFFF"/>
        </w:rPr>
        <w:t xml:space="preserve"> mil. EUR</w:t>
      </w:r>
    </w:p>
    <w:p w:rsidR="004D2DB3" w:rsidRDefault="004D2DB3" w:rsidP="00420FCE">
      <w:pPr>
        <w:pStyle w:val="Odstavecseseznamem"/>
        <w:shd w:val="clear" w:color="auto" w:fill="FFFFFF"/>
        <w:spacing w:after="0"/>
        <w:ind w:left="360"/>
        <w:outlineLvl w:val="2"/>
        <w:rPr>
          <w:rFonts w:ascii="Arial" w:hAnsi="Arial" w:cs="Arial"/>
          <w:sz w:val="18"/>
          <w:szCs w:val="18"/>
          <w:u w:color="FFFFFF"/>
        </w:rPr>
      </w:pPr>
    </w:p>
    <w:p w:rsidR="000B47B8" w:rsidRPr="000B47B8" w:rsidRDefault="00CA0C9B" w:rsidP="000B47B8">
      <w:pPr>
        <w:spacing w:after="120"/>
        <w:rPr>
          <w:rFonts w:ascii="Arial" w:hAnsi="Arial" w:cs="Arial"/>
          <w:sz w:val="18"/>
          <w:szCs w:val="18"/>
          <w:u w:color="FFFFFF"/>
        </w:rPr>
      </w:pPr>
      <w:r>
        <w:rPr>
          <w:rFonts w:ascii="Arial" w:hAnsi="Arial" w:cs="Arial"/>
          <w:sz w:val="18"/>
          <w:szCs w:val="18"/>
          <w:u w:color="FFFFFF"/>
        </w:rPr>
        <w:t>P</w:t>
      </w:r>
      <w:r w:rsidR="004D2DB3" w:rsidRPr="006026CD">
        <w:rPr>
          <w:rFonts w:ascii="Arial" w:hAnsi="Arial" w:cs="Arial"/>
          <w:sz w:val="18"/>
          <w:szCs w:val="18"/>
          <w:u w:color="FFFFFF"/>
        </w:rPr>
        <w:t>říjemc</w:t>
      </w:r>
      <w:r>
        <w:rPr>
          <w:rFonts w:ascii="Arial" w:hAnsi="Arial" w:cs="Arial"/>
          <w:sz w:val="18"/>
          <w:szCs w:val="18"/>
          <w:u w:color="FFFFFF"/>
        </w:rPr>
        <w:t>i:</w:t>
      </w:r>
      <w:r w:rsidR="004D2DB3" w:rsidRPr="006026CD">
        <w:rPr>
          <w:rFonts w:ascii="Arial" w:hAnsi="Arial" w:cs="Arial"/>
          <w:sz w:val="18"/>
          <w:szCs w:val="18"/>
          <w:u w:color="FFFFFF"/>
        </w:rPr>
        <w:t xml:space="preserve"> </w:t>
      </w:r>
      <w:r w:rsidR="000B47B8" w:rsidRPr="000B47B8">
        <w:rPr>
          <w:rFonts w:ascii="Arial" w:hAnsi="Arial" w:cs="Arial"/>
          <w:sz w:val="18"/>
          <w:szCs w:val="18"/>
          <w:u w:color="FFFFFF"/>
        </w:rPr>
        <w:t>MAS se schválenou strategií, které mají jednu z následujících právních forem:</w:t>
      </w:r>
    </w:p>
    <w:p w:rsidR="000B47B8" w:rsidRPr="000B47B8" w:rsidRDefault="000B47B8" w:rsidP="000B47B8">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obecně prospěšná společnost podle zákona č. 248/1995 Sb., o obecně prospěšných společnostech, ve znění pozdějších předpisů,</w:t>
      </w:r>
    </w:p>
    <w:p w:rsidR="000B47B8" w:rsidRPr="000B47B8" w:rsidRDefault="000B47B8" w:rsidP="000B47B8">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spolek podle §214 a podle § 3045 zákona č. 89/2012 Sb., občanský zákoník, ve znění pozdějších předpisů,</w:t>
      </w:r>
    </w:p>
    <w:p w:rsidR="000B47B8" w:rsidRPr="000B47B8" w:rsidRDefault="000B47B8" w:rsidP="000B47B8">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ústav podle § 402 zákona č. 89/2112 Sb., občanský zákoník, ve znění pozdějších předpisů,</w:t>
      </w:r>
    </w:p>
    <w:p w:rsidR="000B47B8" w:rsidRPr="000B47B8" w:rsidRDefault="000B47B8" w:rsidP="000B47B8">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sidRPr="000B47B8">
        <w:rPr>
          <w:rFonts w:ascii="Arial" w:eastAsia="Times New Roman" w:hAnsi="Arial" w:cs="Arial"/>
          <w:sz w:val="18"/>
          <w:szCs w:val="18"/>
          <w:lang w:eastAsia="cs-CZ"/>
        </w:rPr>
        <w:t>zájmové sdružení právnických osob podle § 20 písm. f) zákona č. 4/1964 Sb., občanský zákoník, ve znění pozdějších předpisů.</w:t>
      </w:r>
    </w:p>
    <w:p w:rsidR="00E512B9" w:rsidRPr="00E512B9" w:rsidRDefault="00E512B9" w:rsidP="00E512B9">
      <w:pPr>
        <w:shd w:val="clear" w:color="auto" w:fill="FFFFFF"/>
        <w:spacing w:after="0"/>
        <w:outlineLvl w:val="2"/>
        <w:rPr>
          <w:rFonts w:ascii="Arial" w:hAnsi="Arial" w:cs="Arial"/>
          <w:sz w:val="18"/>
          <w:szCs w:val="18"/>
          <w:u w:color="FFFFFF"/>
        </w:rPr>
      </w:pPr>
      <w:r w:rsidRPr="00E512B9">
        <w:rPr>
          <w:rFonts w:ascii="Arial" w:hAnsi="Arial" w:cs="Arial"/>
          <w:sz w:val="18"/>
          <w:szCs w:val="18"/>
          <w:u w:color="FFFFFF"/>
        </w:rPr>
        <w:t xml:space="preserve">Územní zaměření podpory: podpora bude zaměřena na venkovské oblasti se schválenou strategií komunitně vedeného místního rozvoje tvořené správními územími obcí s méně než 25 000 obyvateli. Velikost MAS nebude menší než 10 000 obyvatel a nepřekročí hranici 100 000. Projekty se realizují v souladu s územní dimenzí, vymezenou pro jednotlivé specifické cíle. </w:t>
      </w:r>
    </w:p>
    <w:p w:rsidR="004D2DB3" w:rsidRDefault="004D2DB3" w:rsidP="00420FCE">
      <w:pPr>
        <w:pStyle w:val="Odstavecseseznamem"/>
        <w:shd w:val="clear" w:color="auto" w:fill="FFFFFF"/>
        <w:spacing w:after="0"/>
        <w:ind w:left="360"/>
        <w:outlineLvl w:val="2"/>
        <w:rPr>
          <w:rFonts w:ascii="Arial" w:hAnsi="Arial" w:cs="Arial"/>
          <w:sz w:val="18"/>
          <w:szCs w:val="18"/>
          <w:u w:color="FFFFFF"/>
        </w:rPr>
      </w:pPr>
    </w:p>
    <w:p w:rsidR="00A74E63" w:rsidRDefault="004D2DB3" w:rsidP="00E512B9">
      <w:pPr>
        <w:shd w:val="clear" w:color="auto" w:fill="FFFFFF"/>
        <w:spacing w:after="0"/>
        <w:rPr>
          <w:rFonts w:ascii="Arial" w:eastAsia="Times New Roman" w:hAnsi="Arial" w:cs="Arial"/>
          <w:sz w:val="18"/>
          <w:szCs w:val="18"/>
          <w:lang w:eastAsia="cs-CZ"/>
        </w:rPr>
      </w:pPr>
      <w:r w:rsidRPr="007965A1">
        <w:rPr>
          <w:rFonts w:ascii="Arial" w:hAnsi="Arial" w:cs="Arial"/>
          <w:sz w:val="18"/>
          <w:szCs w:val="18"/>
          <w:u w:color="FFFFFF"/>
        </w:rPr>
        <w:t>Podporované typy projektů:</w:t>
      </w:r>
      <w:r>
        <w:rPr>
          <w:rFonts w:ascii="Arial" w:hAnsi="Arial" w:cs="Arial"/>
          <w:sz w:val="18"/>
          <w:szCs w:val="18"/>
          <w:u w:color="FFFFFF"/>
        </w:rPr>
        <w:t xml:space="preserve"> </w:t>
      </w:r>
      <w:r w:rsidR="00E512B9">
        <w:rPr>
          <w:rFonts w:ascii="Arial" w:hAnsi="Arial" w:cs="Arial"/>
          <w:sz w:val="18"/>
          <w:szCs w:val="18"/>
          <w:u w:color="FFFFFF"/>
        </w:rPr>
        <w:t>p</w:t>
      </w:r>
      <w:r w:rsidR="00A74E63">
        <w:rPr>
          <w:rFonts w:ascii="Arial" w:eastAsia="Times New Roman" w:hAnsi="Arial" w:cs="Arial"/>
          <w:sz w:val="18"/>
          <w:szCs w:val="18"/>
          <w:lang w:eastAsia="cs-CZ"/>
        </w:rPr>
        <w:t xml:space="preserve">rojekty specifických cílů 1.2, 2.1, 2.2, 2.3, 2.4, </w:t>
      </w:r>
      <w:r w:rsidR="007004F8">
        <w:rPr>
          <w:rFonts w:ascii="Arial" w:eastAsia="Times New Roman" w:hAnsi="Arial" w:cs="Arial"/>
          <w:sz w:val="18"/>
          <w:szCs w:val="18"/>
          <w:lang w:eastAsia="cs-CZ"/>
        </w:rPr>
        <w:t>3.1</w:t>
      </w:r>
      <w:bookmarkStart w:id="0" w:name="_GoBack"/>
      <w:bookmarkEnd w:id="0"/>
    </w:p>
    <w:p w:rsidR="000B47B8" w:rsidRDefault="000B47B8" w:rsidP="00E512B9">
      <w:pPr>
        <w:shd w:val="clear" w:color="auto" w:fill="FFFFFF"/>
        <w:spacing w:after="0"/>
        <w:rPr>
          <w:rFonts w:ascii="Arial" w:eastAsia="Times New Roman" w:hAnsi="Arial" w:cs="Arial"/>
          <w:sz w:val="18"/>
          <w:szCs w:val="18"/>
          <w:lang w:eastAsia="cs-CZ"/>
        </w:rPr>
      </w:pPr>
    </w:p>
    <w:p w:rsidR="000B47B8" w:rsidRPr="00CA5B92" w:rsidRDefault="000B47B8" w:rsidP="000B47B8">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4.2 Posílení kapacit komunitně vedeného místního rozvoje   </w:t>
      </w:r>
    </w:p>
    <w:p w:rsidR="000B47B8" w:rsidRDefault="000B47B8" w:rsidP="000B47B8">
      <w:pPr>
        <w:pStyle w:val="Odstavecseseznamem"/>
        <w:shd w:val="clear" w:color="auto" w:fill="FFFFFF"/>
        <w:spacing w:after="0"/>
        <w:ind w:left="360"/>
        <w:outlineLvl w:val="2"/>
        <w:rPr>
          <w:rFonts w:ascii="Arial" w:hAnsi="Arial" w:cs="Arial"/>
          <w:sz w:val="18"/>
          <w:szCs w:val="18"/>
          <w:u w:color="FFFFFF"/>
        </w:rPr>
      </w:pPr>
    </w:p>
    <w:p w:rsidR="000B47B8" w:rsidRPr="000A7B04" w:rsidRDefault="000B47B8" w:rsidP="000B47B8">
      <w:pPr>
        <w:shd w:val="clear" w:color="auto" w:fill="FFFFFF"/>
        <w:spacing w:after="0"/>
        <w:outlineLvl w:val="2"/>
        <w:rPr>
          <w:rFonts w:ascii="Arial" w:hAnsi="Arial" w:cs="Arial"/>
          <w:sz w:val="18"/>
          <w:szCs w:val="18"/>
          <w:u w:color="FFFFFF"/>
        </w:rPr>
      </w:pPr>
      <w:r>
        <w:rPr>
          <w:rFonts w:ascii="Arial" w:hAnsi="Arial" w:cs="Arial"/>
          <w:sz w:val="18"/>
          <w:szCs w:val="18"/>
          <w:u w:color="FFFFFF"/>
        </w:rPr>
        <w:t>Alokace: 75</w:t>
      </w:r>
      <w:r w:rsidRPr="000A7B04">
        <w:rPr>
          <w:rFonts w:ascii="Arial" w:hAnsi="Arial" w:cs="Arial"/>
          <w:sz w:val="18"/>
          <w:szCs w:val="18"/>
          <w:u w:color="FFFFFF"/>
        </w:rPr>
        <w:t xml:space="preserve"> mil. EUR</w:t>
      </w:r>
    </w:p>
    <w:p w:rsidR="000B47B8" w:rsidRDefault="000B47B8" w:rsidP="000B47B8">
      <w:pPr>
        <w:pStyle w:val="Odstavecseseznamem"/>
        <w:shd w:val="clear" w:color="auto" w:fill="FFFFFF"/>
        <w:spacing w:after="0"/>
        <w:ind w:left="360"/>
        <w:outlineLvl w:val="2"/>
        <w:rPr>
          <w:rFonts w:ascii="Arial" w:hAnsi="Arial" w:cs="Arial"/>
          <w:sz w:val="18"/>
          <w:szCs w:val="18"/>
          <w:u w:color="FFFFFF"/>
        </w:rPr>
      </w:pPr>
    </w:p>
    <w:p w:rsidR="000B47B8" w:rsidRDefault="000B47B8" w:rsidP="000B47B8">
      <w:pPr>
        <w:pStyle w:val="NormlnIROP"/>
        <w:spacing w:after="0" w:line="276" w:lineRule="auto"/>
        <w:rPr>
          <w:rFonts w:ascii="Arial" w:eastAsiaTheme="minorHAnsi" w:hAnsi="Arial" w:cs="Arial"/>
          <w:sz w:val="18"/>
          <w:szCs w:val="18"/>
          <w:u w:color="FFFFFF"/>
          <w:lang w:eastAsia="en-US"/>
        </w:rPr>
      </w:pPr>
      <w:r>
        <w:rPr>
          <w:rFonts w:ascii="Arial" w:eastAsiaTheme="minorHAnsi" w:hAnsi="Arial" w:cs="Arial"/>
          <w:sz w:val="18"/>
          <w:szCs w:val="18"/>
          <w:u w:color="FFFFFF"/>
          <w:lang w:eastAsia="en-US"/>
        </w:rPr>
        <w:t>P</w:t>
      </w:r>
      <w:r w:rsidRPr="006026CD">
        <w:rPr>
          <w:rFonts w:ascii="Arial" w:eastAsiaTheme="minorHAnsi" w:hAnsi="Arial" w:cs="Arial"/>
          <w:sz w:val="18"/>
          <w:szCs w:val="18"/>
          <w:u w:color="FFFFFF"/>
          <w:lang w:eastAsia="en-US"/>
        </w:rPr>
        <w:t>říjemc</w:t>
      </w:r>
      <w:r>
        <w:rPr>
          <w:rFonts w:ascii="Arial" w:eastAsiaTheme="minorHAnsi" w:hAnsi="Arial" w:cs="Arial"/>
          <w:sz w:val="18"/>
          <w:szCs w:val="18"/>
          <w:u w:color="FFFFFF"/>
          <w:lang w:eastAsia="en-US"/>
        </w:rPr>
        <w:t>i:</w:t>
      </w:r>
      <w:r w:rsidRPr="006026CD">
        <w:rPr>
          <w:rFonts w:ascii="Arial" w:eastAsiaTheme="minorHAnsi" w:hAnsi="Arial" w:cs="Arial"/>
          <w:sz w:val="18"/>
          <w:szCs w:val="18"/>
          <w:u w:color="FFFFFF"/>
          <w:lang w:eastAsia="en-US"/>
        </w:rPr>
        <w:t xml:space="preserve"> subjekty, které realizují projekty v rámci schválených strategií komunitně vedeného místního rozvoje na území MAS.</w:t>
      </w:r>
      <w:r w:rsidRPr="00936622">
        <w:rPr>
          <w:rFonts w:ascii="Arial" w:hAnsi="Arial" w:cs="Arial"/>
          <w:sz w:val="22"/>
          <w:u w:color="FFFFFF"/>
        </w:rPr>
        <w:t xml:space="preserve"> </w:t>
      </w:r>
      <w:r w:rsidRPr="006026CD">
        <w:rPr>
          <w:rFonts w:ascii="Arial" w:eastAsiaTheme="minorHAnsi" w:hAnsi="Arial" w:cs="Arial"/>
          <w:sz w:val="18"/>
          <w:szCs w:val="18"/>
          <w:u w:color="FFFFFF"/>
          <w:lang w:eastAsia="en-US"/>
        </w:rPr>
        <w:t>Kategorie příjemců jsou specifikovány v jednotlivých specifických cílech IROP.</w:t>
      </w:r>
    </w:p>
    <w:p w:rsidR="000B47B8" w:rsidRDefault="000B47B8" w:rsidP="000B47B8">
      <w:pPr>
        <w:pStyle w:val="NormlnIROP"/>
        <w:spacing w:after="0" w:line="276" w:lineRule="auto"/>
        <w:rPr>
          <w:rFonts w:ascii="Arial" w:eastAsiaTheme="minorHAnsi" w:hAnsi="Arial" w:cs="Arial"/>
          <w:sz w:val="18"/>
          <w:szCs w:val="18"/>
          <w:u w:color="FFFFFF"/>
          <w:lang w:eastAsia="en-US"/>
        </w:rPr>
      </w:pPr>
    </w:p>
    <w:p w:rsidR="000B47B8" w:rsidRDefault="000B47B8" w:rsidP="000B47B8">
      <w:pPr>
        <w:spacing w:after="240"/>
        <w:rPr>
          <w:rFonts w:ascii="Arial" w:hAnsi="Arial" w:cs="Arial"/>
          <w:sz w:val="18"/>
          <w:szCs w:val="18"/>
          <w:u w:color="FFFFFF"/>
        </w:rPr>
      </w:pPr>
      <w:r w:rsidRPr="00E512B9">
        <w:rPr>
          <w:rFonts w:ascii="Arial" w:hAnsi="Arial" w:cs="Arial"/>
          <w:sz w:val="18"/>
          <w:szCs w:val="18"/>
          <w:u w:color="FFFFFF"/>
        </w:rPr>
        <w:t xml:space="preserve">Územní zaměření podpory: </w:t>
      </w:r>
      <w:r w:rsidRPr="000B47B8">
        <w:rPr>
          <w:rFonts w:ascii="Arial" w:hAnsi="Arial" w:cs="Arial"/>
          <w:sz w:val="18"/>
          <w:szCs w:val="18"/>
          <w:u w:color="FFFFFF"/>
        </w:rPr>
        <w:t>Podpora je zaměřena na venkovské oblasti se schválenou strategií komunitně vedeného místního rozvoje tvořené správními územími obcí s méně než 25 000 obyvateli. Velikost MAS nebude menší než 10 000 obyvatel a nepřekročí hranici 100 000.</w:t>
      </w:r>
    </w:p>
    <w:p w:rsidR="005B4CEE" w:rsidRDefault="005B4CEE" w:rsidP="000B47B8">
      <w:pPr>
        <w:spacing w:after="240"/>
        <w:rPr>
          <w:rFonts w:ascii="Arial" w:hAnsi="Arial" w:cs="Arial"/>
          <w:sz w:val="18"/>
          <w:szCs w:val="18"/>
          <w:u w:color="FFFFFF"/>
        </w:rPr>
      </w:pPr>
    </w:p>
    <w:p w:rsidR="000B47B8" w:rsidRPr="000B47B8" w:rsidRDefault="000B47B8" w:rsidP="000B47B8">
      <w:pPr>
        <w:spacing w:after="240"/>
        <w:rPr>
          <w:rFonts w:ascii="Arial" w:hAnsi="Arial" w:cs="Arial"/>
          <w:sz w:val="18"/>
          <w:szCs w:val="18"/>
          <w:u w:color="FFFFFF"/>
        </w:rPr>
      </w:pPr>
      <w:r w:rsidRPr="007965A1">
        <w:rPr>
          <w:rFonts w:ascii="Arial" w:hAnsi="Arial" w:cs="Arial"/>
          <w:sz w:val="18"/>
          <w:szCs w:val="18"/>
          <w:u w:color="FFFFFF"/>
        </w:rPr>
        <w:lastRenderedPageBreak/>
        <w:t>Podporované typy projektů:</w:t>
      </w:r>
      <w:r>
        <w:rPr>
          <w:rFonts w:ascii="Arial" w:hAnsi="Arial" w:cs="Arial"/>
          <w:sz w:val="18"/>
          <w:szCs w:val="18"/>
          <w:u w:color="FFFFFF"/>
        </w:rPr>
        <w:t xml:space="preserve"> </w:t>
      </w:r>
      <w:r w:rsidRPr="000B47B8">
        <w:rPr>
          <w:rFonts w:ascii="Arial" w:hAnsi="Arial" w:cs="Arial"/>
          <w:sz w:val="18"/>
          <w:szCs w:val="18"/>
          <w:u w:color="FFFFFF"/>
        </w:rPr>
        <w:t xml:space="preserve">Za účelem naplnění specifického cíle 4.2 budou podporovány přípravné a podpůrné činnosti, které spočívají v budování kapacit, odborné přípravě a vytváření sítí za účelem vypracování a provádění </w:t>
      </w:r>
      <w:r>
        <w:rPr>
          <w:rFonts w:ascii="Arial" w:hAnsi="Arial" w:cs="Arial"/>
          <w:sz w:val="18"/>
          <w:szCs w:val="18"/>
          <w:u w:color="FFFFFF"/>
        </w:rPr>
        <w:t>strategie komunitně vedeného místního rozvoje (</w:t>
      </w:r>
      <w:r w:rsidRPr="000B47B8">
        <w:rPr>
          <w:rFonts w:ascii="Arial" w:hAnsi="Arial" w:cs="Arial"/>
          <w:sz w:val="18"/>
          <w:szCs w:val="18"/>
          <w:u w:color="FFFFFF"/>
        </w:rPr>
        <w:t>SCLLD</w:t>
      </w:r>
      <w:r>
        <w:rPr>
          <w:rFonts w:ascii="Arial" w:hAnsi="Arial" w:cs="Arial"/>
          <w:sz w:val="18"/>
          <w:szCs w:val="18"/>
          <w:u w:color="FFFFFF"/>
        </w:rPr>
        <w:t>).</w:t>
      </w:r>
      <w:r w:rsidRPr="000B47B8">
        <w:rPr>
          <w:rFonts w:ascii="Arial" w:hAnsi="Arial" w:cs="Arial"/>
          <w:sz w:val="18"/>
          <w:szCs w:val="18"/>
          <w:u w:color="FFFFFF"/>
        </w:rPr>
        <w:t xml:space="preserve"> </w:t>
      </w:r>
    </w:p>
    <w:p w:rsidR="006026CD" w:rsidRPr="006026CD" w:rsidRDefault="006026CD" w:rsidP="000B47B8">
      <w:pPr>
        <w:shd w:val="clear" w:color="auto" w:fill="FFFFFF"/>
        <w:spacing w:after="0"/>
        <w:rPr>
          <w:rFonts w:ascii="Arial" w:eastAsia="Times New Roman" w:hAnsi="Arial" w:cs="Arial"/>
          <w:sz w:val="18"/>
          <w:szCs w:val="18"/>
          <w:lang w:eastAsia="cs-CZ"/>
        </w:rPr>
      </w:pPr>
    </w:p>
    <w:p w:rsidR="006026CD" w:rsidRPr="00C157B2" w:rsidRDefault="006026CD"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Prioritní osa 5 – Technická pomoc</w:t>
      </w:r>
    </w:p>
    <w:p w:rsidR="00F61530" w:rsidRDefault="006026CD" w:rsidP="00C157B2">
      <w:pPr>
        <w:shd w:val="clear" w:color="auto" w:fill="FFFFFF"/>
        <w:tabs>
          <w:tab w:val="left" w:pos="1695"/>
        </w:tabs>
        <w:spacing w:after="0"/>
        <w:jc w:val="center"/>
        <w:outlineLvl w:val="0"/>
        <w:rPr>
          <w:rFonts w:ascii="Arial" w:eastAsia="Times New Roman" w:hAnsi="Arial" w:cs="Arial"/>
          <w:b/>
          <w:bCs/>
          <w:sz w:val="24"/>
          <w:szCs w:val="24"/>
          <w:lang w:eastAsia="cs-CZ"/>
        </w:rPr>
      </w:pPr>
      <w:r w:rsidRPr="00C157B2">
        <w:rPr>
          <w:rFonts w:ascii="Arial" w:eastAsia="Times New Roman" w:hAnsi="Arial" w:cs="Arial"/>
          <w:b/>
          <w:bCs/>
          <w:sz w:val="24"/>
          <w:szCs w:val="24"/>
          <w:lang w:eastAsia="cs-CZ"/>
        </w:rPr>
        <w:t>Alokace: 128 mil. EUR</w:t>
      </w:r>
    </w:p>
    <w:p w:rsidR="00C157B2" w:rsidRPr="00C157B2" w:rsidRDefault="00C157B2" w:rsidP="00C157B2">
      <w:pPr>
        <w:shd w:val="clear" w:color="auto" w:fill="FFFFFF"/>
        <w:tabs>
          <w:tab w:val="left" w:pos="1695"/>
        </w:tabs>
        <w:spacing w:after="0"/>
        <w:jc w:val="center"/>
        <w:outlineLvl w:val="0"/>
        <w:rPr>
          <w:rFonts w:ascii="Arial" w:eastAsia="Times New Roman" w:hAnsi="Arial" w:cs="Arial"/>
          <w:b/>
          <w:bCs/>
          <w:sz w:val="24"/>
          <w:szCs w:val="24"/>
          <w:lang w:eastAsia="cs-CZ"/>
        </w:rPr>
      </w:pPr>
    </w:p>
    <w:p w:rsidR="006026CD" w:rsidRDefault="006026CD" w:rsidP="00420FCE">
      <w:pPr>
        <w:shd w:val="clear" w:color="auto" w:fill="FFFFFF"/>
        <w:spacing w:after="0"/>
        <w:rPr>
          <w:rFonts w:ascii="Arial" w:eastAsia="Times New Roman" w:hAnsi="Arial" w:cs="Arial"/>
          <w:b/>
          <w:sz w:val="18"/>
          <w:szCs w:val="18"/>
          <w:lang w:eastAsia="cs-CZ"/>
        </w:rPr>
      </w:pPr>
      <w:r>
        <w:rPr>
          <w:rFonts w:ascii="Arial" w:eastAsia="Times New Roman" w:hAnsi="Arial" w:cs="Arial"/>
          <w:b/>
          <w:sz w:val="18"/>
          <w:szCs w:val="18"/>
          <w:lang w:eastAsia="cs-CZ"/>
        </w:rPr>
        <w:t xml:space="preserve">Specifický cíl 5.1 Zajištění kvalitního řízení a implementace programu   </w:t>
      </w:r>
    </w:p>
    <w:p w:rsidR="00C157B2" w:rsidRDefault="00C157B2" w:rsidP="00C157B2">
      <w:pPr>
        <w:pStyle w:val="Odstavecseseznamem"/>
        <w:shd w:val="clear" w:color="auto" w:fill="FFFFFF"/>
        <w:spacing w:after="0"/>
        <w:ind w:left="360"/>
        <w:outlineLvl w:val="2"/>
        <w:rPr>
          <w:rFonts w:ascii="Arial" w:hAnsi="Arial" w:cs="Arial"/>
          <w:sz w:val="18"/>
          <w:szCs w:val="18"/>
          <w:u w:color="FFFFFF"/>
        </w:rPr>
      </w:pPr>
    </w:p>
    <w:p w:rsidR="00A74E63" w:rsidRDefault="00A74E63" w:rsidP="00C157B2">
      <w:pPr>
        <w:shd w:val="clear" w:color="auto" w:fill="FFFFFF"/>
        <w:spacing w:after="0"/>
        <w:outlineLvl w:val="2"/>
        <w:rPr>
          <w:rFonts w:ascii="Arial" w:hAnsi="Arial" w:cs="Arial"/>
          <w:sz w:val="18"/>
          <w:szCs w:val="18"/>
          <w:u w:color="FFFFFF"/>
        </w:rPr>
      </w:pPr>
      <w:r w:rsidRPr="00C157B2">
        <w:rPr>
          <w:rFonts w:ascii="Arial" w:hAnsi="Arial" w:cs="Arial"/>
          <w:sz w:val="18"/>
          <w:szCs w:val="18"/>
          <w:u w:color="FFFFFF"/>
        </w:rPr>
        <w:t>Alokace: 128 mil. EUR</w:t>
      </w:r>
    </w:p>
    <w:p w:rsidR="00C157B2" w:rsidRDefault="00C157B2" w:rsidP="00C157B2">
      <w:pPr>
        <w:shd w:val="clear" w:color="auto" w:fill="FFFFFF"/>
        <w:spacing w:after="0"/>
        <w:outlineLvl w:val="2"/>
        <w:rPr>
          <w:rFonts w:ascii="Arial" w:hAnsi="Arial" w:cs="Arial"/>
          <w:sz w:val="18"/>
          <w:szCs w:val="18"/>
          <w:u w:color="FFFFFF"/>
        </w:rPr>
      </w:pPr>
    </w:p>
    <w:p w:rsidR="00FD6A84" w:rsidRPr="00C157B2" w:rsidRDefault="00CA0C9B" w:rsidP="00C157B2">
      <w:pPr>
        <w:shd w:val="clear" w:color="auto" w:fill="FFFFFF"/>
        <w:spacing w:after="0"/>
        <w:outlineLvl w:val="2"/>
        <w:rPr>
          <w:rFonts w:ascii="Arial" w:hAnsi="Arial" w:cs="Arial"/>
          <w:sz w:val="18"/>
          <w:szCs w:val="18"/>
          <w:u w:color="FFFFFF"/>
        </w:rPr>
      </w:pPr>
      <w:r>
        <w:rPr>
          <w:rFonts w:ascii="Arial" w:hAnsi="Arial" w:cs="Arial"/>
          <w:sz w:val="18"/>
          <w:szCs w:val="18"/>
          <w:u w:color="FFFFFF"/>
        </w:rPr>
        <w:t>P</w:t>
      </w:r>
      <w:r w:rsidR="006026CD" w:rsidRPr="00C157B2">
        <w:rPr>
          <w:rFonts w:ascii="Arial" w:hAnsi="Arial" w:cs="Arial"/>
          <w:sz w:val="18"/>
          <w:szCs w:val="18"/>
          <w:u w:color="FFFFFF"/>
        </w:rPr>
        <w:t>říjemc</w:t>
      </w:r>
      <w:r>
        <w:rPr>
          <w:rFonts w:ascii="Arial" w:hAnsi="Arial" w:cs="Arial"/>
          <w:sz w:val="18"/>
          <w:szCs w:val="18"/>
          <w:u w:color="FFFFFF"/>
        </w:rPr>
        <w:t>i</w:t>
      </w:r>
      <w:r w:rsidR="006026CD" w:rsidRPr="00C157B2">
        <w:rPr>
          <w:rFonts w:ascii="Arial" w:hAnsi="Arial" w:cs="Arial"/>
          <w:sz w:val="18"/>
          <w:szCs w:val="18"/>
          <w:u w:color="FFFFFF"/>
        </w:rPr>
        <w:t xml:space="preserve">: </w:t>
      </w:r>
      <w:r>
        <w:rPr>
          <w:rFonts w:ascii="Arial" w:hAnsi="Arial" w:cs="Arial"/>
          <w:sz w:val="18"/>
          <w:szCs w:val="18"/>
          <w:u w:color="FFFFFF"/>
        </w:rPr>
        <w:t>Ř</w:t>
      </w:r>
      <w:r w:rsidR="006026CD" w:rsidRPr="00C157B2">
        <w:rPr>
          <w:rFonts w:ascii="Arial" w:hAnsi="Arial" w:cs="Arial"/>
          <w:sz w:val="18"/>
          <w:szCs w:val="18"/>
          <w:u w:color="FFFFFF"/>
        </w:rPr>
        <w:t>ídící orgán a zprostředkující subjekty IROP</w:t>
      </w:r>
    </w:p>
    <w:p w:rsidR="00A74E63" w:rsidRDefault="00A74E63" w:rsidP="00420FCE">
      <w:pPr>
        <w:shd w:val="clear" w:color="auto" w:fill="FFFFFF"/>
        <w:spacing w:before="100" w:beforeAutospacing="1" w:after="100" w:afterAutospacing="1"/>
        <w:rPr>
          <w:rFonts w:ascii="Arial" w:hAnsi="Arial" w:cs="Arial"/>
          <w:sz w:val="18"/>
          <w:szCs w:val="18"/>
          <w:u w:color="FFFFFF"/>
        </w:rPr>
      </w:pPr>
      <w:r w:rsidRPr="007965A1">
        <w:rPr>
          <w:rFonts w:ascii="Arial" w:hAnsi="Arial" w:cs="Arial"/>
          <w:sz w:val="18"/>
          <w:szCs w:val="18"/>
          <w:u w:color="FFFFFF"/>
        </w:rPr>
        <w:t>Podporované typy projektů:</w:t>
      </w:r>
      <w:r>
        <w:rPr>
          <w:rFonts w:ascii="Arial" w:hAnsi="Arial" w:cs="Arial"/>
          <w:sz w:val="18"/>
          <w:szCs w:val="18"/>
          <w:u w:color="FFFFFF"/>
        </w:rPr>
        <w:t xml:space="preserve"> </w:t>
      </w:r>
    </w:p>
    <w:p w:rsidR="000A7B04" w:rsidRPr="000A7B04" w:rsidRDefault="000A7B04"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A</w:t>
      </w:r>
      <w:r w:rsidRPr="000A7B04">
        <w:rPr>
          <w:rFonts w:ascii="Arial" w:eastAsia="Times New Roman" w:hAnsi="Arial" w:cs="Arial"/>
          <w:sz w:val="18"/>
          <w:szCs w:val="18"/>
          <w:lang w:eastAsia="cs-CZ"/>
        </w:rPr>
        <w:t xml:space="preserve">ktivity ŘO a ZS podporující přípravu, výběr a hodnocení projektů a monitorování implementace operačního programu, dále tvorba metodických dokumentů a manuálů, poradenské a konzultační služby, nastavení a zajištění kontrolních mechanismů (např. posudky, kontroly). </w:t>
      </w:r>
      <w:bookmarkStart w:id="1" w:name="_Toc308156531"/>
    </w:p>
    <w:bookmarkEnd w:id="1"/>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P</w:t>
      </w:r>
      <w:r w:rsidR="000A7B04" w:rsidRPr="000A7B04">
        <w:rPr>
          <w:rFonts w:ascii="Arial" w:eastAsia="Times New Roman" w:hAnsi="Arial" w:cs="Arial"/>
          <w:sz w:val="18"/>
          <w:szCs w:val="18"/>
          <w:lang w:eastAsia="cs-CZ"/>
        </w:rPr>
        <w:t>odpora při přípravě a realizaci projektů. Jedná se o metodickou, konzultační a právní podporu, přípravu projektů a podporu opatření ke snížení administrativní zátěže žadatelů, příjemců a subjektů implementační struktury.</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O</w:t>
      </w:r>
      <w:r w:rsidR="000A7B04" w:rsidRPr="000A7B04">
        <w:rPr>
          <w:rFonts w:ascii="Arial" w:eastAsia="Times New Roman" w:hAnsi="Arial" w:cs="Arial"/>
          <w:sz w:val="18"/>
          <w:szCs w:val="18"/>
          <w:lang w:eastAsia="cs-CZ"/>
        </w:rPr>
        <w:t>sobní náklady, podpůrné činnosti nezbytné pro implementaci IROP zajišťované externě a materiální zabezpečení činností.</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w:t>
      </w:r>
      <w:r w:rsidR="000A7B04" w:rsidRPr="000A7B04">
        <w:rPr>
          <w:rFonts w:ascii="Arial" w:eastAsia="Times New Roman" w:hAnsi="Arial" w:cs="Arial"/>
          <w:sz w:val="18"/>
          <w:szCs w:val="18"/>
          <w:lang w:eastAsia="cs-CZ"/>
        </w:rPr>
        <w:t xml:space="preserve">ealizace komunikační strategie a ročních komunikačních plánů. Aktivity budou zabezpečovat dostatečnou propagaci a informovanost o operačním programu pro veřejnost. </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A</w:t>
      </w:r>
      <w:r w:rsidR="000A7B04" w:rsidRPr="000A7B04">
        <w:rPr>
          <w:rFonts w:ascii="Arial" w:eastAsia="Times New Roman" w:hAnsi="Arial" w:cs="Arial"/>
          <w:sz w:val="18"/>
          <w:szCs w:val="18"/>
          <w:lang w:eastAsia="cs-CZ"/>
        </w:rPr>
        <w:t xml:space="preserve">ktivity pro zvýšení kvalifikace subjektů podílejících se na implementaci IROP. </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R</w:t>
      </w:r>
      <w:r w:rsidR="000A7B04" w:rsidRPr="000A7B04">
        <w:rPr>
          <w:rFonts w:ascii="Arial" w:eastAsia="Times New Roman" w:hAnsi="Arial" w:cs="Arial"/>
          <w:sz w:val="18"/>
          <w:szCs w:val="18"/>
          <w:lang w:eastAsia="cs-CZ"/>
        </w:rPr>
        <w:t xml:space="preserve">ealizace evaluačního plánu IROP, především vypracování analýz a hodnocení nastavení výběrových kritérií, zpracování analýz a studií zaměřených na sledování dopadů realizace programu, analyzování průběhu jejich realizace, vhodnosti a efektivnosti implementačních struktur, identifikování slabých míst implementační struktury. </w:t>
      </w:r>
    </w:p>
    <w:p w:rsidR="000A7B04" w:rsidRPr="000A7B04" w:rsidRDefault="00CA0C9B" w:rsidP="00420FCE">
      <w:pPr>
        <w:numPr>
          <w:ilvl w:val="0"/>
          <w:numId w:val="1"/>
        </w:numPr>
        <w:shd w:val="clear" w:color="auto" w:fill="FFFFFF"/>
        <w:spacing w:before="100" w:beforeAutospacing="1" w:after="100" w:afterAutospacing="1"/>
        <w:ind w:left="1320"/>
        <w:rPr>
          <w:rFonts w:ascii="Arial" w:eastAsia="Times New Roman" w:hAnsi="Arial" w:cs="Arial"/>
          <w:sz w:val="18"/>
          <w:szCs w:val="18"/>
          <w:lang w:eastAsia="cs-CZ"/>
        </w:rPr>
      </w:pPr>
      <w:r>
        <w:rPr>
          <w:rFonts w:ascii="Arial" w:eastAsia="Times New Roman" w:hAnsi="Arial" w:cs="Arial"/>
          <w:sz w:val="18"/>
          <w:szCs w:val="18"/>
          <w:lang w:eastAsia="cs-CZ"/>
        </w:rPr>
        <w:t>A</w:t>
      </w:r>
      <w:r w:rsidR="000A7B04" w:rsidRPr="000A7B04">
        <w:rPr>
          <w:rFonts w:ascii="Arial" w:eastAsia="Times New Roman" w:hAnsi="Arial" w:cs="Arial"/>
          <w:sz w:val="18"/>
          <w:szCs w:val="18"/>
          <w:lang w:eastAsia="cs-CZ"/>
        </w:rPr>
        <w:t>ktivity související s dokončením realizace IOP z programového období 2007-2013 a příprava programového období 2021.</w:t>
      </w:r>
    </w:p>
    <w:p w:rsidR="00FD6A84" w:rsidRDefault="00FD6A84" w:rsidP="00E512B9">
      <w:pPr>
        <w:shd w:val="clear" w:color="auto" w:fill="FFFFFF"/>
        <w:spacing w:before="100" w:beforeAutospacing="1" w:after="100" w:afterAutospacing="1"/>
        <w:rPr>
          <w:rFonts w:ascii="Arial" w:eastAsia="Times New Roman" w:hAnsi="Arial" w:cs="Arial"/>
          <w:sz w:val="18"/>
          <w:szCs w:val="18"/>
          <w:lang w:eastAsia="cs-CZ"/>
        </w:rPr>
      </w:pPr>
    </w:p>
    <w:sectPr w:rsidR="00FD6A84" w:rsidSect="000902E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4D" w:rsidRDefault="00F4194D" w:rsidP="00FD6A84">
      <w:pPr>
        <w:spacing w:after="0" w:line="240" w:lineRule="auto"/>
      </w:pPr>
      <w:r>
        <w:separator/>
      </w:r>
    </w:p>
  </w:endnote>
  <w:endnote w:type="continuationSeparator" w:id="0">
    <w:p w:rsidR="00F4194D" w:rsidRDefault="00F4194D" w:rsidP="00FD6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4D" w:rsidRDefault="00F4194D" w:rsidP="00FD6A84">
      <w:pPr>
        <w:spacing w:after="0" w:line="240" w:lineRule="auto"/>
      </w:pPr>
      <w:r>
        <w:separator/>
      </w:r>
    </w:p>
  </w:footnote>
  <w:footnote w:type="continuationSeparator" w:id="0">
    <w:p w:rsidR="00F4194D" w:rsidRDefault="00F4194D" w:rsidP="00FD6A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94D" w:rsidRPr="000A7B04" w:rsidRDefault="00F4194D" w:rsidP="000A7B04">
    <w:pPr>
      <w:pStyle w:val="Zhlav"/>
    </w:pPr>
    <w:r>
      <w:rPr>
        <w:noProof/>
        <w:lang w:eastAsia="cs-CZ"/>
      </w:rPr>
      <w:drawing>
        <wp:inline distT="0" distB="0" distL="0" distR="0">
          <wp:extent cx="5760720" cy="591035"/>
          <wp:effectExtent l="0" t="0" r="0" b="0"/>
          <wp:docPr id="2" name="Obrázek 2" descr="J:\SF\IOP\C7 - Publicita\3. Loga\Aktuální verze od 1.9.2011 - týká se jen při použití loga MMR!\JPG\logo IOP + EU + MMR -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SF\IOP\C7 - Publicita\3. Loga\Aktuální verze od 1.9.2011 - týká se jen při použití loga MMR!\JPG\logo IOP + EU + MMR -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10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49D"/>
    <w:multiLevelType w:val="multilevel"/>
    <w:tmpl w:val="6DF6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87647"/>
    <w:multiLevelType w:val="hybridMultilevel"/>
    <w:tmpl w:val="CA8633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EAE571B"/>
    <w:multiLevelType w:val="multilevel"/>
    <w:tmpl w:val="B9D2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D2304"/>
    <w:multiLevelType w:val="hybridMultilevel"/>
    <w:tmpl w:val="D83AA432"/>
    <w:lvl w:ilvl="0" w:tplc="6D329EC8">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A7D60DF"/>
    <w:multiLevelType w:val="multilevel"/>
    <w:tmpl w:val="8700B5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121194"/>
    <w:multiLevelType w:val="hybridMultilevel"/>
    <w:tmpl w:val="878EE93E"/>
    <w:lvl w:ilvl="0" w:tplc="E5FEF1CA">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AE015B7"/>
    <w:multiLevelType w:val="hybridMultilevel"/>
    <w:tmpl w:val="891A515A"/>
    <w:lvl w:ilvl="0" w:tplc="C38079E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60EA369E"/>
    <w:multiLevelType w:val="hybridMultilevel"/>
    <w:tmpl w:val="0C66120A"/>
    <w:lvl w:ilvl="0" w:tplc="0405000F">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AFC8381E"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26E60D6"/>
    <w:multiLevelType w:val="multilevel"/>
    <w:tmpl w:val="91946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C079CF"/>
    <w:multiLevelType w:val="hybridMultilevel"/>
    <w:tmpl w:val="7DCC7AC4"/>
    <w:lvl w:ilvl="0" w:tplc="B16AD484">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CDE5E8D"/>
    <w:multiLevelType w:val="hybridMultilevel"/>
    <w:tmpl w:val="2A2434EE"/>
    <w:lvl w:ilvl="0" w:tplc="C38079E0">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77013E53"/>
    <w:multiLevelType w:val="hybridMultilevel"/>
    <w:tmpl w:val="59D84190"/>
    <w:lvl w:ilvl="0" w:tplc="F41A2792">
      <w:start w:val="4"/>
      <w:numFmt w:val="bullet"/>
      <w:lvlText w:val="-"/>
      <w:lvlJc w:val="left"/>
      <w:pPr>
        <w:ind w:left="720" w:hanging="360"/>
      </w:pPr>
      <w:rPr>
        <w:rFonts w:ascii="Calibri" w:eastAsia="Times New Roman"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10"/>
  </w:num>
  <w:num w:numId="7">
    <w:abstractNumId w:val="7"/>
  </w:num>
  <w:num w:numId="8">
    <w:abstractNumId w:val="11"/>
  </w:num>
  <w:num w:numId="9">
    <w:abstractNumId w:val="3"/>
  </w:num>
  <w:num w:numId="10">
    <w:abstractNumId w:val="5"/>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B5"/>
    <w:rsid w:val="000135A2"/>
    <w:rsid w:val="00055C5B"/>
    <w:rsid w:val="000902E6"/>
    <w:rsid w:val="000A7B04"/>
    <w:rsid w:val="000B47B8"/>
    <w:rsid w:val="000C1F9F"/>
    <w:rsid w:val="00181F8E"/>
    <w:rsid w:val="001B2832"/>
    <w:rsid w:val="001B721B"/>
    <w:rsid w:val="00235038"/>
    <w:rsid w:val="00255E10"/>
    <w:rsid w:val="00257B3F"/>
    <w:rsid w:val="00287800"/>
    <w:rsid w:val="00294C39"/>
    <w:rsid w:val="00310107"/>
    <w:rsid w:val="003F4557"/>
    <w:rsid w:val="00420FCE"/>
    <w:rsid w:val="004402D6"/>
    <w:rsid w:val="00484F16"/>
    <w:rsid w:val="004D2DB3"/>
    <w:rsid w:val="004E11CE"/>
    <w:rsid w:val="00521BDE"/>
    <w:rsid w:val="00584F41"/>
    <w:rsid w:val="005B0606"/>
    <w:rsid w:val="005B4CEE"/>
    <w:rsid w:val="005B52A8"/>
    <w:rsid w:val="005D06A1"/>
    <w:rsid w:val="006026CD"/>
    <w:rsid w:val="00634C07"/>
    <w:rsid w:val="00640C69"/>
    <w:rsid w:val="006B1214"/>
    <w:rsid w:val="006F05CA"/>
    <w:rsid w:val="006F22A8"/>
    <w:rsid w:val="007004F8"/>
    <w:rsid w:val="00742C3C"/>
    <w:rsid w:val="00750F1F"/>
    <w:rsid w:val="00763FCA"/>
    <w:rsid w:val="007965A1"/>
    <w:rsid w:val="00940CC2"/>
    <w:rsid w:val="009A394C"/>
    <w:rsid w:val="009D379F"/>
    <w:rsid w:val="009F6F8A"/>
    <w:rsid w:val="00A74E63"/>
    <w:rsid w:val="00A81809"/>
    <w:rsid w:val="00A8533E"/>
    <w:rsid w:val="00AC7681"/>
    <w:rsid w:val="00B24CC3"/>
    <w:rsid w:val="00B32E0E"/>
    <w:rsid w:val="00B408B1"/>
    <w:rsid w:val="00B81777"/>
    <w:rsid w:val="00BB2CFB"/>
    <w:rsid w:val="00BB3D8E"/>
    <w:rsid w:val="00C157B2"/>
    <w:rsid w:val="00C20CB5"/>
    <w:rsid w:val="00C35AAB"/>
    <w:rsid w:val="00C36A36"/>
    <w:rsid w:val="00C42676"/>
    <w:rsid w:val="00C4736B"/>
    <w:rsid w:val="00C82844"/>
    <w:rsid w:val="00C922AC"/>
    <w:rsid w:val="00CA0C9B"/>
    <w:rsid w:val="00CA5B92"/>
    <w:rsid w:val="00CA7720"/>
    <w:rsid w:val="00CE56F6"/>
    <w:rsid w:val="00D31E0C"/>
    <w:rsid w:val="00D97117"/>
    <w:rsid w:val="00DB5192"/>
    <w:rsid w:val="00E512B9"/>
    <w:rsid w:val="00E67C8D"/>
    <w:rsid w:val="00E87B6C"/>
    <w:rsid w:val="00EA73B5"/>
    <w:rsid w:val="00ED37F9"/>
    <w:rsid w:val="00F16B66"/>
    <w:rsid w:val="00F4194D"/>
    <w:rsid w:val="00F5051F"/>
    <w:rsid w:val="00F61530"/>
    <w:rsid w:val="00F900EC"/>
    <w:rsid w:val="00FD6A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20CB5"/>
    <w:pPr>
      <w:spacing w:after="0" w:line="240" w:lineRule="auto"/>
      <w:outlineLvl w:val="0"/>
    </w:pPr>
    <w:rPr>
      <w:rFonts w:ascii="Times New Roman" w:eastAsia="Times New Roman" w:hAnsi="Times New Roman" w:cs="Times New Roman"/>
      <w:b/>
      <w:bCs/>
      <w:color w:val="AF000F"/>
      <w:kern w:val="36"/>
      <w:sz w:val="27"/>
      <w:szCs w:val="27"/>
      <w:lang w:eastAsia="cs-CZ"/>
    </w:rPr>
  </w:style>
  <w:style w:type="paragraph" w:styleId="Nadpis3">
    <w:name w:val="heading 3"/>
    <w:basedOn w:val="Normln"/>
    <w:link w:val="Nadpis3Char"/>
    <w:uiPriority w:val="9"/>
    <w:qFormat/>
    <w:rsid w:val="00C20CB5"/>
    <w:pPr>
      <w:spacing w:after="0" w:line="240" w:lineRule="auto"/>
      <w:outlineLvl w:val="2"/>
    </w:pPr>
    <w:rPr>
      <w:rFonts w:ascii="Times New Roman" w:eastAsia="Times New Roman" w:hAnsi="Times New Roman" w:cs="Times New Roman"/>
      <w:b/>
      <w:bCs/>
      <w:color w:val="AF000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0CB5"/>
    <w:rPr>
      <w:rFonts w:ascii="Times New Roman" w:eastAsia="Times New Roman" w:hAnsi="Times New Roman" w:cs="Times New Roman"/>
      <w:b/>
      <w:bCs/>
      <w:color w:val="AF000F"/>
      <w:kern w:val="36"/>
      <w:sz w:val="27"/>
      <w:szCs w:val="27"/>
      <w:lang w:eastAsia="cs-CZ"/>
    </w:rPr>
  </w:style>
  <w:style w:type="character" w:customStyle="1" w:styleId="Nadpis3Char">
    <w:name w:val="Nadpis 3 Char"/>
    <w:basedOn w:val="Standardnpsmoodstavce"/>
    <w:link w:val="Nadpis3"/>
    <w:uiPriority w:val="9"/>
    <w:rsid w:val="00C20CB5"/>
    <w:rPr>
      <w:rFonts w:ascii="Times New Roman" w:eastAsia="Times New Roman" w:hAnsi="Times New Roman" w:cs="Times New Roman"/>
      <w:b/>
      <w:bCs/>
      <w:color w:val="AF000F"/>
      <w:sz w:val="20"/>
      <w:szCs w:val="20"/>
      <w:lang w:eastAsia="cs-CZ"/>
    </w:rPr>
  </w:style>
  <w:style w:type="paragraph" w:styleId="Normlnweb">
    <w:name w:val="Normal (Web)"/>
    <w:basedOn w:val="Normln"/>
    <w:uiPriority w:val="99"/>
    <w:semiHidden/>
    <w:unhideWhenUsed/>
    <w:rsid w:val="00C20CB5"/>
    <w:pPr>
      <w:spacing w:after="255" w:line="255" w:lineRule="atLeast"/>
      <w:jc w:val="both"/>
    </w:pPr>
    <w:rPr>
      <w:rFonts w:ascii="Times New Roman" w:eastAsia="Times New Roman" w:hAnsi="Times New Roman" w:cs="Times New Roman"/>
      <w:sz w:val="18"/>
      <w:szCs w:val="18"/>
      <w:lang w:eastAsia="cs-CZ"/>
    </w:rPr>
  </w:style>
  <w:style w:type="paragraph" w:styleId="Odstavecseseznamem">
    <w:name w:val="List Paragraph"/>
    <w:aliases w:val="Nad"/>
    <w:basedOn w:val="Normln"/>
    <w:uiPriority w:val="34"/>
    <w:qFormat/>
    <w:rsid w:val="00255E10"/>
    <w:pPr>
      <w:ind w:left="720"/>
      <w:contextualSpacing/>
    </w:pPr>
  </w:style>
  <w:style w:type="paragraph" w:customStyle="1" w:styleId="NormlnIROP">
    <w:name w:val="Normální IROP"/>
    <w:basedOn w:val="Normln"/>
    <w:uiPriority w:val="99"/>
    <w:qFormat/>
    <w:rsid w:val="00055C5B"/>
    <w:pPr>
      <w:spacing w:after="240" w:line="312" w:lineRule="auto"/>
      <w:jc w:val="both"/>
    </w:pPr>
    <w:rPr>
      <w:rFonts w:ascii="Times New Roman" w:eastAsia="Times New Roman" w:hAnsi="Times New Roman" w:cs="Times New Roman"/>
      <w:sz w:val="24"/>
      <w:lang w:eastAsia="cs-CZ"/>
    </w:rPr>
  </w:style>
  <w:style w:type="paragraph" w:customStyle="1" w:styleId="Default">
    <w:name w:val="Default"/>
    <w:rsid w:val="00CA5B92"/>
    <w:pPr>
      <w:autoSpaceDE w:val="0"/>
      <w:autoSpaceDN w:val="0"/>
      <w:adjustRightInd w:val="0"/>
      <w:spacing w:after="0" w:line="240" w:lineRule="auto"/>
    </w:pPr>
    <w:rPr>
      <w:rFonts w:ascii="Calibri" w:hAnsi="Calibri" w:cs="Calibri"/>
      <w:color w:val="000000"/>
      <w:sz w:val="24"/>
      <w:szCs w:val="24"/>
    </w:rPr>
  </w:style>
  <w:style w:type="paragraph" w:customStyle="1" w:styleId="Odstavecseseznamem2">
    <w:name w:val="Odstavec se seznamem2"/>
    <w:aliases w:val="Odstavec_muj"/>
    <w:basedOn w:val="Normln"/>
    <w:link w:val="OdstavecseseznamemChar"/>
    <w:uiPriority w:val="99"/>
    <w:qFormat/>
    <w:rsid w:val="00B32E0E"/>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
    <w:link w:val="Odstavecseseznamem2"/>
    <w:uiPriority w:val="34"/>
    <w:rsid w:val="00B32E0E"/>
    <w:rPr>
      <w:rFonts w:ascii="Times New Roman" w:eastAsia="Times New Roman" w:hAnsi="Times New Roman" w:cs="Times New Roman"/>
      <w:sz w:val="24"/>
      <w:szCs w:val="24"/>
      <w:lang w:eastAsia="cs-CZ"/>
    </w:rPr>
  </w:style>
  <w:style w:type="paragraph" w:customStyle="1" w:styleId="Zvraznn4">
    <w:name w:val="Zvýraznění 4"/>
    <w:basedOn w:val="Normln"/>
    <w:qFormat/>
    <w:rsid w:val="001B2832"/>
    <w:pPr>
      <w:jc w:val="both"/>
    </w:pPr>
    <w:rPr>
      <w:rFonts w:ascii="Times New Roman" w:eastAsia="Times New Roman" w:hAnsi="Times New Roman" w:cs="Times New Roman"/>
      <w:b/>
      <w:color w:val="365F91"/>
      <w:sz w:val="24"/>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FD6A84"/>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FD6A84"/>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uiPriority w:val="99"/>
    <w:rsid w:val="00FD6A84"/>
    <w:rPr>
      <w:vertAlign w:val="superscript"/>
    </w:rPr>
  </w:style>
  <w:style w:type="paragraph" w:styleId="Textbubliny">
    <w:name w:val="Balloon Text"/>
    <w:basedOn w:val="Normln"/>
    <w:link w:val="TextbublinyChar"/>
    <w:uiPriority w:val="99"/>
    <w:semiHidden/>
    <w:unhideWhenUsed/>
    <w:rsid w:val="000A7B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B04"/>
    <w:rPr>
      <w:rFonts w:ascii="Tahoma" w:hAnsi="Tahoma" w:cs="Tahoma"/>
      <w:sz w:val="16"/>
      <w:szCs w:val="16"/>
    </w:rPr>
  </w:style>
  <w:style w:type="paragraph" w:styleId="Zhlav">
    <w:name w:val="header"/>
    <w:basedOn w:val="Normln"/>
    <w:link w:val="ZhlavChar"/>
    <w:uiPriority w:val="99"/>
    <w:unhideWhenUsed/>
    <w:rsid w:val="000A7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B04"/>
  </w:style>
  <w:style w:type="paragraph" w:styleId="Zpat">
    <w:name w:val="footer"/>
    <w:basedOn w:val="Normln"/>
    <w:link w:val="ZpatChar"/>
    <w:uiPriority w:val="99"/>
    <w:unhideWhenUsed/>
    <w:rsid w:val="000A7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B04"/>
  </w:style>
  <w:style w:type="character" w:styleId="Odkaznakoment">
    <w:name w:val="annotation reference"/>
    <w:basedOn w:val="Standardnpsmoodstavce"/>
    <w:uiPriority w:val="99"/>
    <w:semiHidden/>
    <w:unhideWhenUsed/>
    <w:rsid w:val="00E67C8D"/>
    <w:rPr>
      <w:sz w:val="16"/>
      <w:szCs w:val="16"/>
    </w:rPr>
  </w:style>
  <w:style w:type="paragraph" w:styleId="Textkomente">
    <w:name w:val="annotation text"/>
    <w:basedOn w:val="Normln"/>
    <w:link w:val="TextkomenteChar"/>
    <w:uiPriority w:val="99"/>
    <w:semiHidden/>
    <w:unhideWhenUsed/>
    <w:rsid w:val="00E67C8D"/>
    <w:pPr>
      <w:spacing w:line="240" w:lineRule="auto"/>
    </w:pPr>
    <w:rPr>
      <w:sz w:val="20"/>
      <w:szCs w:val="20"/>
    </w:rPr>
  </w:style>
  <w:style w:type="character" w:customStyle="1" w:styleId="TextkomenteChar">
    <w:name w:val="Text komentáře Char"/>
    <w:basedOn w:val="Standardnpsmoodstavce"/>
    <w:link w:val="Textkomente"/>
    <w:uiPriority w:val="99"/>
    <w:semiHidden/>
    <w:rsid w:val="00E67C8D"/>
    <w:rPr>
      <w:sz w:val="20"/>
      <w:szCs w:val="20"/>
    </w:rPr>
  </w:style>
  <w:style w:type="paragraph" w:styleId="Pedmtkomente">
    <w:name w:val="annotation subject"/>
    <w:basedOn w:val="Textkomente"/>
    <w:next w:val="Textkomente"/>
    <w:link w:val="PedmtkomenteChar"/>
    <w:uiPriority w:val="99"/>
    <w:semiHidden/>
    <w:unhideWhenUsed/>
    <w:rsid w:val="00E67C8D"/>
    <w:rPr>
      <w:b/>
      <w:bCs/>
    </w:rPr>
  </w:style>
  <w:style w:type="character" w:customStyle="1" w:styleId="PedmtkomenteChar">
    <w:name w:val="Předmět komentáře Char"/>
    <w:basedOn w:val="TextkomenteChar"/>
    <w:link w:val="Pedmtkomente"/>
    <w:uiPriority w:val="99"/>
    <w:semiHidden/>
    <w:rsid w:val="00E67C8D"/>
    <w:rPr>
      <w:b/>
      <w:bCs/>
      <w:sz w:val="20"/>
      <w:szCs w:val="20"/>
    </w:rPr>
  </w:style>
  <w:style w:type="character" w:customStyle="1" w:styleId="hps">
    <w:name w:val="hps"/>
    <w:basedOn w:val="Standardnpsmoodstavce"/>
    <w:rsid w:val="000B47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C20CB5"/>
    <w:pPr>
      <w:spacing w:after="0" w:line="240" w:lineRule="auto"/>
      <w:outlineLvl w:val="0"/>
    </w:pPr>
    <w:rPr>
      <w:rFonts w:ascii="Times New Roman" w:eastAsia="Times New Roman" w:hAnsi="Times New Roman" w:cs="Times New Roman"/>
      <w:b/>
      <w:bCs/>
      <w:color w:val="AF000F"/>
      <w:kern w:val="36"/>
      <w:sz w:val="27"/>
      <w:szCs w:val="27"/>
      <w:lang w:eastAsia="cs-CZ"/>
    </w:rPr>
  </w:style>
  <w:style w:type="paragraph" w:styleId="Nadpis3">
    <w:name w:val="heading 3"/>
    <w:basedOn w:val="Normln"/>
    <w:link w:val="Nadpis3Char"/>
    <w:uiPriority w:val="9"/>
    <w:qFormat/>
    <w:rsid w:val="00C20CB5"/>
    <w:pPr>
      <w:spacing w:after="0" w:line="240" w:lineRule="auto"/>
      <w:outlineLvl w:val="2"/>
    </w:pPr>
    <w:rPr>
      <w:rFonts w:ascii="Times New Roman" w:eastAsia="Times New Roman" w:hAnsi="Times New Roman" w:cs="Times New Roman"/>
      <w:b/>
      <w:bCs/>
      <w:color w:val="AF000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20CB5"/>
    <w:rPr>
      <w:rFonts w:ascii="Times New Roman" w:eastAsia="Times New Roman" w:hAnsi="Times New Roman" w:cs="Times New Roman"/>
      <w:b/>
      <w:bCs/>
      <w:color w:val="AF000F"/>
      <w:kern w:val="36"/>
      <w:sz w:val="27"/>
      <w:szCs w:val="27"/>
      <w:lang w:eastAsia="cs-CZ"/>
    </w:rPr>
  </w:style>
  <w:style w:type="character" w:customStyle="1" w:styleId="Nadpis3Char">
    <w:name w:val="Nadpis 3 Char"/>
    <w:basedOn w:val="Standardnpsmoodstavce"/>
    <w:link w:val="Nadpis3"/>
    <w:uiPriority w:val="9"/>
    <w:rsid w:val="00C20CB5"/>
    <w:rPr>
      <w:rFonts w:ascii="Times New Roman" w:eastAsia="Times New Roman" w:hAnsi="Times New Roman" w:cs="Times New Roman"/>
      <w:b/>
      <w:bCs/>
      <w:color w:val="AF000F"/>
      <w:sz w:val="20"/>
      <w:szCs w:val="20"/>
      <w:lang w:eastAsia="cs-CZ"/>
    </w:rPr>
  </w:style>
  <w:style w:type="paragraph" w:styleId="Normlnweb">
    <w:name w:val="Normal (Web)"/>
    <w:basedOn w:val="Normln"/>
    <w:uiPriority w:val="99"/>
    <w:semiHidden/>
    <w:unhideWhenUsed/>
    <w:rsid w:val="00C20CB5"/>
    <w:pPr>
      <w:spacing w:after="255" w:line="255" w:lineRule="atLeast"/>
      <w:jc w:val="both"/>
    </w:pPr>
    <w:rPr>
      <w:rFonts w:ascii="Times New Roman" w:eastAsia="Times New Roman" w:hAnsi="Times New Roman" w:cs="Times New Roman"/>
      <w:sz w:val="18"/>
      <w:szCs w:val="18"/>
      <w:lang w:eastAsia="cs-CZ"/>
    </w:rPr>
  </w:style>
  <w:style w:type="paragraph" w:styleId="Odstavecseseznamem">
    <w:name w:val="List Paragraph"/>
    <w:aliases w:val="Nad"/>
    <w:basedOn w:val="Normln"/>
    <w:uiPriority w:val="34"/>
    <w:qFormat/>
    <w:rsid w:val="00255E10"/>
    <w:pPr>
      <w:ind w:left="720"/>
      <w:contextualSpacing/>
    </w:pPr>
  </w:style>
  <w:style w:type="paragraph" w:customStyle="1" w:styleId="NormlnIROP">
    <w:name w:val="Normální IROP"/>
    <w:basedOn w:val="Normln"/>
    <w:uiPriority w:val="99"/>
    <w:qFormat/>
    <w:rsid w:val="00055C5B"/>
    <w:pPr>
      <w:spacing w:after="240" w:line="312" w:lineRule="auto"/>
      <w:jc w:val="both"/>
    </w:pPr>
    <w:rPr>
      <w:rFonts w:ascii="Times New Roman" w:eastAsia="Times New Roman" w:hAnsi="Times New Roman" w:cs="Times New Roman"/>
      <w:sz w:val="24"/>
      <w:lang w:eastAsia="cs-CZ"/>
    </w:rPr>
  </w:style>
  <w:style w:type="paragraph" w:customStyle="1" w:styleId="Default">
    <w:name w:val="Default"/>
    <w:rsid w:val="00CA5B92"/>
    <w:pPr>
      <w:autoSpaceDE w:val="0"/>
      <w:autoSpaceDN w:val="0"/>
      <w:adjustRightInd w:val="0"/>
      <w:spacing w:after="0" w:line="240" w:lineRule="auto"/>
    </w:pPr>
    <w:rPr>
      <w:rFonts w:ascii="Calibri" w:hAnsi="Calibri" w:cs="Calibri"/>
      <w:color w:val="000000"/>
      <w:sz w:val="24"/>
      <w:szCs w:val="24"/>
    </w:rPr>
  </w:style>
  <w:style w:type="paragraph" w:customStyle="1" w:styleId="Odstavecseseznamem2">
    <w:name w:val="Odstavec se seznamem2"/>
    <w:aliases w:val="Odstavec_muj"/>
    <w:basedOn w:val="Normln"/>
    <w:link w:val="OdstavecseseznamemChar"/>
    <w:uiPriority w:val="99"/>
    <w:qFormat/>
    <w:rsid w:val="00B32E0E"/>
    <w:pPr>
      <w:spacing w:after="0" w:line="240" w:lineRule="auto"/>
      <w:ind w:left="720"/>
      <w:jc w:val="both"/>
    </w:pPr>
    <w:rPr>
      <w:rFonts w:ascii="Times New Roman" w:eastAsia="Times New Roman" w:hAnsi="Times New Roman" w:cs="Times New Roman"/>
      <w:sz w:val="24"/>
      <w:szCs w:val="24"/>
      <w:lang w:eastAsia="cs-CZ"/>
    </w:rPr>
  </w:style>
  <w:style w:type="character" w:customStyle="1" w:styleId="OdstavecseseznamemChar">
    <w:name w:val="Odstavec se seznamem Char"/>
    <w:aliases w:val="Odstavec_muj Char,Nad Char"/>
    <w:link w:val="Odstavecseseznamem2"/>
    <w:uiPriority w:val="34"/>
    <w:rsid w:val="00B32E0E"/>
    <w:rPr>
      <w:rFonts w:ascii="Times New Roman" w:eastAsia="Times New Roman" w:hAnsi="Times New Roman" w:cs="Times New Roman"/>
      <w:sz w:val="24"/>
      <w:szCs w:val="24"/>
      <w:lang w:eastAsia="cs-CZ"/>
    </w:rPr>
  </w:style>
  <w:style w:type="paragraph" w:customStyle="1" w:styleId="Zvraznn4">
    <w:name w:val="Zvýraznění 4"/>
    <w:basedOn w:val="Normln"/>
    <w:qFormat/>
    <w:rsid w:val="001B2832"/>
    <w:pPr>
      <w:jc w:val="both"/>
    </w:pPr>
    <w:rPr>
      <w:rFonts w:ascii="Times New Roman" w:eastAsia="Times New Roman" w:hAnsi="Times New Roman" w:cs="Times New Roman"/>
      <w:b/>
      <w:color w:val="365F91"/>
      <w:sz w:val="24"/>
    </w:rPr>
  </w:style>
  <w:style w:type="paragraph" w:styleId="Textpoznpodarou">
    <w:name w:val="footnote text"/>
    <w:aliases w:val="Char1,Schriftart: 9 pt,Schriftart: 10 pt,Schriftart: 8 pt,Text poznámky pod čiarou 007,Footnote,Fußnotentextf,Geneva 9,Font: Geneva 9,Boston 10,f,pozn. pod čarou,Char,Text pozn. pod čarou1,Char Char Char1,Footnote Text Char1,o"/>
    <w:basedOn w:val="Normln"/>
    <w:link w:val="TextpoznpodarouChar"/>
    <w:uiPriority w:val="99"/>
    <w:qFormat/>
    <w:rsid w:val="00FD6A84"/>
    <w:pPr>
      <w:spacing w:after="0" w:line="312" w:lineRule="auto"/>
      <w:jc w:val="both"/>
    </w:pPr>
    <w:rPr>
      <w:rFonts w:ascii="Times New Roman" w:eastAsia="Times New Roman" w:hAnsi="Times New Roman" w:cs="Times New Roman"/>
      <w:sz w:val="20"/>
      <w:szCs w:val="20"/>
      <w:lang w:eastAsia="cs-CZ"/>
    </w:rPr>
  </w:style>
  <w:style w:type="character" w:customStyle="1" w:styleId="TextpoznpodarouChar">
    <w:name w:val="Text pozn. pod čarou Char"/>
    <w:aliases w:val="Char1 Char,Schriftart: 9 pt Char,Schriftart: 10 pt Char,Schriftart: 8 pt Char,Text poznámky pod čiarou 007 Char,Footnote Char,Fußnotentextf Char,Geneva 9 Char,Font: Geneva 9 Char,Boston 10 Char,f Char,pozn. pod čarou Char"/>
    <w:basedOn w:val="Standardnpsmoodstavce"/>
    <w:link w:val="Textpoznpodarou"/>
    <w:uiPriority w:val="99"/>
    <w:rsid w:val="00FD6A84"/>
    <w:rPr>
      <w:rFonts w:ascii="Times New Roman" w:eastAsia="Times New Roman" w:hAnsi="Times New Roman" w:cs="Times New Roman"/>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uiPriority w:val="99"/>
    <w:rsid w:val="00FD6A84"/>
    <w:rPr>
      <w:vertAlign w:val="superscript"/>
    </w:rPr>
  </w:style>
  <w:style w:type="paragraph" w:styleId="Textbubliny">
    <w:name w:val="Balloon Text"/>
    <w:basedOn w:val="Normln"/>
    <w:link w:val="TextbublinyChar"/>
    <w:uiPriority w:val="99"/>
    <w:semiHidden/>
    <w:unhideWhenUsed/>
    <w:rsid w:val="000A7B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A7B04"/>
    <w:rPr>
      <w:rFonts w:ascii="Tahoma" w:hAnsi="Tahoma" w:cs="Tahoma"/>
      <w:sz w:val="16"/>
      <w:szCs w:val="16"/>
    </w:rPr>
  </w:style>
  <w:style w:type="paragraph" w:styleId="Zhlav">
    <w:name w:val="header"/>
    <w:basedOn w:val="Normln"/>
    <w:link w:val="ZhlavChar"/>
    <w:uiPriority w:val="99"/>
    <w:unhideWhenUsed/>
    <w:rsid w:val="000A7B0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7B04"/>
  </w:style>
  <w:style w:type="paragraph" w:styleId="Zpat">
    <w:name w:val="footer"/>
    <w:basedOn w:val="Normln"/>
    <w:link w:val="ZpatChar"/>
    <w:uiPriority w:val="99"/>
    <w:unhideWhenUsed/>
    <w:rsid w:val="000A7B04"/>
    <w:pPr>
      <w:tabs>
        <w:tab w:val="center" w:pos="4536"/>
        <w:tab w:val="right" w:pos="9072"/>
      </w:tabs>
      <w:spacing w:after="0" w:line="240" w:lineRule="auto"/>
    </w:pPr>
  </w:style>
  <w:style w:type="character" w:customStyle="1" w:styleId="ZpatChar">
    <w:name w:val="Zápatí Char"/>
    <w:basedOn w:val="Standardnpsmoodstavce"/>
    <w:link w:val="Zpat"/>
    <w:uiPriority w:val="99"/>
    <w:rsid w:val="000A7B04"/>
  </w:style>
  <w:style w:type="character" w:styleId="Odkaznakoment">
    <w:name w:val="annotation reference"/>
    <w:basedOn w:val="Standardnpsmoodstavce"/>
    <w:uiPriority w:val="99"/>
    <w:semiHidden/>
    <w:unhideWhenUsed/>
    <w:rsid w:val="00E67C8D"/>
    <w:rPr>
      <w:sz w:val="16"/>
      <w:szCs w:val="16"/>
    </w:rPr>
  </w:style>
  <w:style w:type="paragraph" w:styleId="Textkomente">
    <w:name w:val="annotation text"/>
    <w:basedOn w:val="Normln"/>
    <w:link w:val="TextkomenteChar"/>
    <w:uiPriority w:val="99"/>
    <w:semiHidden/>
    <w:unhideWhenUsed/>
    <w:rsid w:val="00E67C8D"/>
    <w:pPr>
      <w:spacing w:line="240" w:lineRule="auto"/>
    </w:pPr>
    <w:rPr>
      <w:sz w:val="20"/>
      <w:szCs w:val="20"/>
    </w:rPr>
  </w:style>
  <w:style w:type="character" w:customStyle="1" w:styleId="TextkomenteChar">
    <w:name w:val="Text komentáře Char"/>
    <w:basedOn w:val="Standardnpsmoodstavce"/>
    <w:link w:val="Textkomente"/>
    <w:uiPriority w:val="99"/>
    <w:semiHidden/>
    <w:rsid w:val="00E67C8D"/>
    <w:rPr>
      <w:sz w:val="20"/>
      <w:szCs w:val="20"/>
    </w:rPr>
  </w:style>
  <w:style w:type="paragraph" w:styleId="Pedmtkomente">
    <w:name w:val="annotation subject"/>
    <w:basedOn w:val="Textkomente"/>
    <w:next w:val="Textkomente"/>
    <w:link w:val="PedmtkomenteChar"/>
    <w:uiPriority w:val="99"/>
    <w:semiHidden/>
    <w:unhideWhenUsed/>
    <w:rsid w:val="00E67C8D"/>
    <w:rPr>
      <w:b/>
      <w:bCs/>
    </w:rPr>
  </w:style>
  <w:style w:type="character" w:customStyle="1" w:styleId="PedmtkomenteChar">
    <w:name w:val="Předmět komentáře Char"/>
    <w:basedOn w:val="TextkomenteChar"/>
    <w:link w:val="Pedmtkomente"/>
    <w:uiPriority w:val="99"/>
    <w:semiHidden/>
    <w:rsid w:val="00E67C8D"/>
    <w:rPr>
      <w:b/>
      <w:bCs/>
      <w:sz w:val="20"/>
      <w:szCs w:val="20"/>
    </w:rPr>
  </w:style>
  <w:style w:type="character" w:customStyle="1" w:styleId="hps">
    <w:name w:val="hps"/>
    <w:basedOn w:val="Standardnpsmoodstavce"/>
    <w:rsid w:val="000B4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609541">
      <w:bodyDiv w:val="1"/>
      <w:marLeft w:val="0"/>
      <w:marRight w:val="0"/>
      <w:marTop w:val="0"/>
      <w:marBottom w:val="0"/>
      <w:divBdr>
        <w:top w:val="none" w:sz="0" w:space="0" w:color="auto"/>
        <w:left w:val="none" w:sz="0" w:space="0" w:color="auto"/>
        <w:bottom w:val="none" w:sz="0" w:space="0" w:color="auto"/>
        <w:right w:val="none" w:sz="0" w:space="0" w:color="auto"/>
      </w:divBdr>
      <w:divsChild>
        <w:div w:id="281809801">
          <w:marLeft w:val="0"/>
          <w:marRight w:val="0"/>
          <w:marTop w:val="100"/>
          <w:marBottom w:val="100"/>
          <w:divBdr>
            <w:top w:val="none" w:sz="0" w:space="0" w:color="auto"/>
            <w:left w:val="none" w:sz="0" w:space="0" w:color="auto"/>
            <w:bottom w:val="none" w:sz="0" w:space="0" w:color="auto"/>
            <w:right w:val="none" w:sz="0" w:space="0" w:color="auto"/>
          </w:divBdr>
          <w:divsChild>
            <w:div w:id="698169308">
              <w:marLeft w:val="0"/>
              <w:marRight w:val="0"/>
              <w:marTop w:val="0"/>
              <w:marBottom w:val="0"/>
              <w:divBdr>
                <w:top w:val="none" w:sz="0" w:space="0" w:color="auto"/>
                <w:left w:val="none" w:sz="0" w:space="0" w:color="auto"/>
                <w:bottom w:val="none" w:sz="0" w:space="0" w:color="auto"/>
                <w:right w:val="none" w:sz="0" w:space="0" w:color="auto"/>
              </w:divBdr>
              <w:divsChild>
                <w:div w:id="987050906">
                  <w:marLeft w:val="0"/>
                  <w:marRight w:val="0"/>
                  <w:marTop w:val="0"/>
                  <w:marBottom w:val="0"/>
                  <w:divBdr>
                    <w:top w:val="none" w:sz="0" w:space="0" w:color="auto"/>
                    <w:left w:val="none" w:sz="0" w:space="0" w:color="auto"/>
                    <w:bottom w:val="none" w:sz="0" w:space="0" w:color="auto"/>
                    <w:right w:val="none" w:sz="0" w:space="0" w:color="auto"/>
                  </w:divBdr>
                  <w:divsChild>
                    <w:div w:id="370497003">
                      <w:marLeft w:val="0"/>
                      <w:marRight w:val="0"/>
                      <w:marTop w:val="0"/>
                      <w:marBottom w:val="0"/>
                      <w:divBdr>
                        <w:top w:val="none" w:sz="0" w:space="0" w:color="auto"/>
                        <w:left w:val="none" w:sz="0" w:space="0" w:color="auto"/>
                        <w:bottom w:val="none" w:sz="0" w:space="0" w:color="auto"/>
                        <w:right w:val="none" w:sz="0" w:space="0" w:color="auto"/>
                      </w:divBdr>
                      <w:divsChild>
                        <w:div w:id="54551081">
                          <w:marLeft w:val="0"/>
                          <w:marRight w:val="0"/>
                          <w:marTop w:val="0"/>
                          <w:marBottom w:val="0"/>
                          <w:divBdr>
                            <w:top w:val="none" w:sz="0" w:space="0" w:color="auto"/>
                            <w:left w:val="none" w:sz="0" w:space="0" w:color="auto"/>
                            <w:bottom w:val="none" w:sz="0" w:space="0" w:color="auto"/>
                            <w:right w:val="none" w:sz="0" w:space="0" w:color="auto"/>
                          </w:divBdr>
                        </w:div>
                        <w:div w:id="164423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2554</Words>
  <Characters>15070</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Kolářová</dc:creator>
  <cp:lastModifiedBy>Kateřina Kolářová</cp:lastModifiedBy>
  <cp:revision>2</cp:revision>
  <dcterms:created xsi:type="dcterms:W3CDTF">2014-07-10T12:04:00Z</dcterms:created>
  <dcterms:modified xsi:type="dcterms:W3CDTF">2014-07-10T12:04:00Z</dcterms:modified>
</cp:coreProperties>
</file>