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tlseznamzvraznn11"/>
        <w:tblW w:w="0" w:type="auto"/>
        <w:tblLook w:val="04A0"/>
      </w:tblPr>
      <w:tblGrid>
        <w:gridCol w:w="1809"/>
        <w:gridCol w:w="7403"/>
      </w:tblGrid>
      <w:tr w:rsidR="00B4470A" w:rsidTr="005677AB">
        <w:trPr>
          <w:cnfStyle w:val="100000000000"/>
          <w:trHeight w:val="890"/>
        </w:trPr>
        <w:tc>
          <w:tcPr>
            <w:cnfStyle w:val="001000000000"/>
            <w:tcW w:w="9212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677AB" w:rsidRDefault="005677AB" w:rsidP="005677AB">
            <w:pPr>
              <w:jc w:val="center"/>
              <w:rPr>
                <w:rFonts w:ascii="Arial" w:hAnsi="Arial" w:cs="Arial"/>
                <w:color w:val="005392"/>
                <w:sz w:val="28"/>
                <w:szCs w:val="28"/>
              </w:rPr>
            </w:pPr>
            <w:r>
              <w:rPr>
                <w:rFonts w:ascii="Arial" w:hAnsi="Arial" w:cs="Arial"/>
                <w:color w:val="005392"/>
                <w:sz w:val="28"/>
                <w:szCs w:val="28"/>
              </w:rPr>
              <w:t xml:space="preserve">Program </w:t>
            </w:r>
            <w:r w:rsidR="00A07418">
              <w:rPr>
                <w:rFonts w:ascii="Arial" w:hAnsi="Arial" w:cs="Arial"/>
                <w:color w:val="005392"/>
                <w:sz w:val="28"/>
                <w:szCs w:val="28"/>
              </w:rPr>
              <w:t>1</w:t>
            </w:r>
            <w:r w:rsidR="00C06604">
              <w:rPr>
                <w:rFonts w:ascii="Arial" w:hAnsi="Arial" w:cs="Arial"/>
                <w:color w:val="005392"/>
                <w:sz w:val="28"/>
                <w:szCs w:val="28"/>
              </w:rPr>
              <w:t>3</w:t>
            </w:r>
            <w:r>
              <w:rPr>
                <w:rFonts w:ascii="Arial" w:hAnsi="Arial" w:cs="Arial"/>
                <w:color w:val="005392"/>
                <w:sz w:val="28"/>
                <w:szCs w:val="28"/>
              </w:rPr>
              <w:t>. zasedání Monitorovacího výboru</w:t>
            </w:r>
          </w:p>
          <w:p w:rsidR="00B4470A" w:rsidRPr="001A6022" w:rsidRDefault="005677AB" w:rsidP="005677AB">
            <w:pPr>
              <w:jc w:val="center"/>
              <w:rPr>
                <w:rFonts w:ascii="Arial" w:hAnsi="Arial" w:cs="Arial"/>
                <w:color w:val="005392"/>
                <w:sz w:val="28"/>
                <w:szCs w:val="28"/>
              </w:rPr>
            </w:pPr>
            <w:r>
              <w:rPr>
                <w:rFonts w:ascii="Arial" w:hAnsi="Arial" w:cs="Arial"/>
                <w:color w:val="005392"/>
                <w:sz w:val="28"/>
                <w:szCs w:val="28"/>
              </w:rPr>
              <w:t xml:space="preserve">Integrovaného operačního programu </w:t>
            </w:r>
          </w:p>
        </w:tc>
      </w:tr>
      <w:tr w:rsidR="00C06604" w:rsidTr="005677AB">
        <w:trPr>
          <w:cnfStyle w:val="000000100000"/>
          <w:trHeight w:val="786"/>
        </w:trPr>
        <w:tc>
          <w:tcPr>
            <w:cnfStyle w:val="001000000000"/>
            <w:tcW w:w="1809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06604" w:rsidRPr="00B4470A" w:rsidRDefault="00C06604" w:rsidP="00603379">
            <w:pPr>
              <w:pStyle w:val="Texttabulkatun"/>
            </w:pPr>
            <w:r w:rsidRPr="00B4470A">
              <w:t>Datum:</w:t>
            </w:r>
          </w:p>
        </w:tc>
        <w:tc>
          <w:tcPr>
            <w:tcW w:w="7403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C06604" w:rsidRDefault="00C06604" w:rsidP="005E49B1">
            <w:pPr>
              <w:cnfStyle w:val="000000100000"/>
              <w:rPr>
                <w:rStyle w:val="Texttabulka"/>
              </w:rPr>
            </w:pPr>
          </w:p>
          <w:p w:rsidR="00C06604" w:rsidRDefault="00C06604" w:rsidP="005E49B1">
            <w:pPr>
              <w:cnfStyle w:val="000000100000"/>
              <w:rPr>
                <w:rStyle w:val="Texttabulka"/>
              </w:rPr>
            </w:pPr>
            <w:r>
              <w:rPr>
                <w:rStyle w:val="Texttabulka"/>
              </w:rPr>
              <w:t>3</w:t>
            </w:r>
            <w:r w:rsidRPr="001A6022">
              <w:rPr>
                <w:rStyle w:val="Texttabulka"/>
              </w:rPr>
              <w:t xml:space="preserve">. </w:t>
            </w:r>
            <w:r>
              <w:rPr>
                <w:rStyle w:val="Texttabulka"/>
              </w:rPr>
              <w:t>června</w:t>
            </w:r>
            <w:r w:rsidRPr="001A6022">
              <w:rPr>
                <w:rStyle w:val="Texttabulka"/>
              </w:rPr>
              <w:t xml:space="preserve"> 201</w:t>
            </w:r>
            <w:r>
              <w:rPr>
                <w:rStyle w:val="Texttabulka"/>
              </w:rPr>
              <w:t>4</w:t>
            </w:r>
          </w:p>
          <w:p w:rsidR="00C06604" w:rsidRPr="008233D6" w:rsidRDefault="00C06604" w:rsidP="00603379">
            <w:pPr>
              <w:cnfStyle w:val="000000100000"/>
              <w:rPr>
                <w:rFonts w:ascii="Arial" w:hAnsi="Arial" w:cs="Arial"/>
                <w:bCs/>
              </w:rPr>
            </w:pPr>
          </w:p>
        </w:tc>
      </w:tr>
      <w:tr w:rsidR="00C06604" w:rsidTr="005677AB">
        <w:trPr>
          <w:trHeight w:val="697"/>
        </w:trPr>
        <w:tc>
          <w:tcPr>
            <w:cnfStyle w:val="001000000000"/>
            <w:tcW w:w="1809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06604" w:rsidRPr="00B4470A" w:rsidRDefault="00C06604" w:rsidP="00603379">
            <w:pPr>
              <w:pStyle w:val="Texttabulkatun"/>
            </w:pPr>
            <w:r>
              <w:t>Čas:</w:t>
            </w:r>
          </w:p>
        </w:tc>
        <w:tc>
          <w:tcPr>
            <w:tcW w:w="740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06604" w:rsidRPr="008A2AC2" w:rsidRDefault="003B7074" w:rsidP="009D3213">
            <w:pPr>
              <w:cnfStyle w:val="000000000000"/>
              <w:rPr>
                <w:rStyle w:val="Texttabulkakurzva"/>
              </w:rPr>
            </w:pPr>
            <w:r w:rsidRPr="00B02349">
              <w:rPr>
                <w:rStyle w:val="Texttabulka"/>
                <w:b/>
              </w:rPr>
              <w:t>9</w:t>
            </w:r>
            <w:r w:rsidR="00C06604" w:rsidRPr="00B02349">
              <w:rPr>
                <w:rStyle w:val="Texttabulka"/>
                <w:b/>
              </w:rPr>
              <w:t>:00</w:t>
            </w:r>
            <w:r w:rsidR="00C06604">
              <w:rPr>
                <w:rStyle w:val="Texttabulka"/>
              </w:rPr>
              <w:t xml:space="preserve"> (předpokládaný konec 1</w:t>
            </w:r>
            <w:r w:rsidR="009D3213">
              <w:rPr>
                <w:rStyle w:val="Texttabulka"/>
              </w:rPr>
              <w:t>4</w:t>
            </w:r>
            <w:r w:rsidR="00C06604">
              <w:rPr>
                <w:rStyle w:val="Texttabulka"/>
              </w:rPr>
              <w:t>:00)</w:t>
            </w:r>
          </w:p>
        </w:tc>
      </w:tr>
      <w:tr w:rsidR="00C06604" w:rsidTr="005E1283">
        <w:trPr>
          <w:cnfStyle w:val="000000100000"/>
          <w:trHeight w:val="674"/>
        </w:trPr>
        <w:tc>
          <w:tcPr>
            <w:cnfStyle w:val="001000000000"/>
            <w:tcW w:w="1809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06604" w:rsidRPr="00B4470A" w:rsidRDefault="00C06604" w:rsidP="00603379">
            <w:pPr>
              <w:pStyle w:val="Texttabulkatun"/>
            </w:pPr>
            <w:r>
              <w:t>Místo konání</w:t>
            </w:r>
            <w:r w:rsidRPr="00B4470A">
              <w:t>:</w:t>
            </w:r>
          </w:p>
        </w:tc>
        <w:tc>
          <w:tcPr>
            <w:tcW w:w="7403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C06604" w:rsidRPr="001A6022" w:rsidRDefault="00C06604" w:rsidP="001B7286">
            <w:pPr>
              <w:cnfStyle w:val="000000100000"/>
              <w:rPr>
                <w:rStyle w:val="Texttabulka"/>
              </w:rPr>
            </w:pPr>
            <w:r>
              <w:rPr>
                <w:rStyle w:val="Texttabulka"/>
                <w:b/>
              </w:rPr>
              <w:t xml:space="preserve"> Hotel </w:t>
            </w:r>
            <w:proofErr w:type="spellStart"/>
            <w:r>
              <w:rPr>
                <w:rStyle w:val="Texttabulka"/>
                <w:b/>
              </w:rPr>
              <w:t>Barceló</w:t>
            </w:r>
            <w:proofErr w:type="spellEnd"/>
            <w:r>
              <w:rPr>
                <w:rStyle w:val="Texttabulka"/>
                <w:b/>
              </w:rPr>
              <w:t xml:space="preserve"> Praha, Na Strži 32, 140 00 Praha 4</w:t>
            </w:r>
          </w:p>
        </w:tc>
      </w:tr>
    </w:tbl>
    <w:p w:rsidR="005677AB" w:rsidRPr="005677AB" w:rsidRDefault="005677AB" w:rsidP="005677AB">
      <w:pPr>
        <w:spacing w:before="240" w:after="0" w:line="240" w:lineRule="auto"/>
        <w:ind w:left="357"/>
        <w:rPr>
          <w:rFonts w:ascii="Arial" w:hAnsi="Arial" w:cs="Arial"/>
          <w:b/>
          <w:color w:val="FF00FF"/>
          <w:sz w:val="20"/>
          <w:szCs w:val="20"/>
        </w:rPr>
      </w:pPr>
    </w:p>
    <w:p w:rsidR="005677AB" w:rsidRPr="005677AB" w:rsidRDefault="005677AB" w:rsidP="005677AB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color w:val="FF00FF"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Úvodní </w:t>
      </w:r>
      <w:r w:rsidRPr="00CC1B16">
        <w:rPr>
          <w:rFonts w:ascii="Arial" w:hAnsi="Arial" w:cs="Arial"/>
          <w:b/>
          <w:sz w:val="20"/>
          <w:szCs w:val="20"/>
        </w:rPr>
        <w:t xml:space="preserve">slovo </w:t>
      </w:r>
      <w:r w:rsidR="00B02349">
        <w:rPr>
          <w:rFonts w:ascii="Arial" w:hAnsi="Arial" w:cs="Arial"/>
          <w:b/>
          <w:sz w:val="20"/>
          <w:szCs w:val="20"/>
        </w:rPr>
        <w:t>místo</w:t>
      </w:r>
      <w:r w:rsidR="004E3F46" w:rsidRPr="00CC1B16">
        <w:rPr>
          <w:rFonts w:ascii="Arial" w:hAnsi="Arial" w:cs="Arial"/>
          <w:b/>
          <w:sz w:val="20"/>
          <w:szCs w:val="20"/>
        </w:rPr>
        <w:t>předsed</w:t>
      </w:r>
      <w:r w:rsidR="00CC1B16" w:rsidRPr="00CC1B16">
        <w:rPr>
          <w:rFonts w:ascii="Arial" w:hAnsi="Arial" w:cs="Arial"/>
          <w:b/>
          <w:sz w:val="20"/>
          <w:szCs w:val="20"/>
        </w:rPr>
        <w:t>k</w:t>
      </w:r>
      <w:r w:rsidR="004E3F46" w:rsidRPr="00CC1B16">
        <w:rPr>
          <w:rFonts w:ascii="Arial" w:hAnsi="Arial" w:cs="Arial"/>
          <w:b/>
          <w:sz w:val="20"/>
          <w:szCs w:val="20"/>
        </w:rPr>
        <w:t>y</w:t>
      </w:r>
      <w:r w:rsidR="00CC1B16" w:rsidRPr="00CC1B16">
        <w:rPr>
          <w:rFonts w:ascii="Arial" w:hAnsi="Arial" w:cs="Arial"/>
          <w:b/>
          <w:sz w:val="20"/>
          <w:szCs w:val="20"/>
        </w:rPr>
        <w:t>ně</w:t>
      </w:r>
      <w:r w:rsidRPr="00CC1B16">
        <w:rPr>
          <w:rFonts w:ascii="Arial" w:hAnsi="Arial" w:cs="Arial"/>
          <w:b/>
          <w:sz w:val="20"/>
          <w:szCs w:val="20"/>
        </w:rPr>
        <w:t xml:space="preserve"> Monitorovacího výboru IOP</w:t>
      </w:r>
      <w:r w:rsidRPr="005677AB">
        <w:rPr>
          <w:rFonts w:ascii="Arial" w:hAnsi="Arial" w:cs="Arial"/>
          <w:b/>
          <w:sz w:val="20"/>
          <w:szCs w:val="20"/>
        </w:rPr>
        <w:t xml:space="preserve"> 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="00B02349">
        <w:rPr>
          <w:rFonts w:ascii="Arial" w:hAnsi="Arial" w:cs="Arial"/>
          <w:b/>
          <w:sz w:val="20"/>
          <w:szCs w:val="20"/>
        </w:rPr>
        <w:tab/>
      </w:r>
      <w:r w:rsidR="00A605C1">
        <w:rPr>
          <w:rFonts w:ascii="Arial" w:hAnsi="Arial" w:cs="Arial"/>
          <w:b/>
          <w:sz w:val="20"/>
          <w:szCs w:val="20"/>
        </w:rPr>
        <w:t>9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20051F">
        <w:rPr>
          <w:rFonts w:ascii="Arial" w:hAnsi="Arial" w:cs="Arial"/>
          <w:b/>
          <w:sz w:val="20"/>
          <w:szCs w:val="20"/>
        </w:rPr>
        <w:t>0</w:t>
      </w:r>
      <w:r w:rsidRPr="005677AB">
        <w:rPr>
          <w:rFonts w:ascii="Arial" w:hAnsi="Arial" w:cs="Arial"/>
          <w:b/>
          <w:sz w:val="20"/>
          <w:szCs w:val="20"/>
        </w:rPr>
        <w:t xml:space="preserve">0 – </w:t>
      </w:r>
      <w:r w:rsidR="00A605C1">
        <w:rPr>
          <w:rFonts w:ascii="Arial" w:hAnsi="Arial" w:cs="Arial"/>
          <w:b/>
          <w:sz w:val="20"/>
          <w:szCs w:val="20"/>
        </w:rPr>
        <w:t>9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20051F">
        <w:rPr>
          <w:rFonts w:ascii="Arial" w:hAnsi="Arial" w:cs="Arial"/>
          <w:b/>
          <w:sz w:val="20"/>
          <w:szCs w:val="20"/>
        </w:rPr>
        <w:t>1</w:t>
      </w:r>
      <w:r w:rsidRPr="005677AB">
        <w:rPr>
          <w:rFonts w:ascii="Arial" w:hAnsi="Arial" w:cs="Arial"/>
          <w:b/>
          <w:sz w:val="20"/>
          <w:szCs w:val="20"/>
        </w:rPr>
        <w:t>0</w:t>
      </w:r>
    </w:p>
    <w:p w:rsidR="00B02349" w:rsidRPr="005677AB" w:rsidRDefault="00B02349" w:rsidP="00B02349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677AB">
        <w:rPr>
          <w:rFonts w:ascii="Arial" w:hAnsi="Arial" w:cs="Arial"/>
          <w:color w:val="0070C0"/>
          <w:sz w:val="20"/>
          <w:szCs w:val="20"/>
        </w:rPr>
        <w:t>Lumíra Kafková, ředitelka ŘO IOP</w:t>
      </w:r>
    </w:p>
    <w:p w:rsidR="005677AB" w:rsidRPr="005677AB" w:rsidRDefault="005677AB" w:rsidP="005677AB">
      <w:pPr>
        <w:spacing w:before="240"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</w:p>
    <w:p w:rsidR="005677AB" w:rsidRPr="005677AB" w:rsidRDefault="005677AB" w:rsidP="005677AB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color w:val="FF00FF"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>Úvodní slovo zástup</w:t>
      </w:r>
      <w:r w:rsidR="009F5A03">
        <w:rPr>
          <w:rFonts w:ascii="Arial" w:hAnsi="Arial" w:cs="Arial"/>
          <w:b/>
          <w:sz w:val="20"/>
          <w:szCs w:val="20"/>
        </w:rPr>
        <w:t>kyně</w:t>
      </w:r>
      <w:r w:rsidRPr="005677AB">
        <w:rPr>
          <w:rFonts w:ascii="Arial" w:hAnsi="Arial" w:cs="Arial"/>
          <w:b/>
          <w:sz w:val="20"/>
          <w:szCs w:val="20"/>
        </w:rPr>
        <w:t xml:space="preserve"> Evropské komise 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="0020051F">
        <w:rPr>
          <w:rFonts w:ascii="Arial" w:hAnsi="Arial" w:cs="Arial"/>
          <w:b/>
          <w:sz w:val="20"/>
          <w:szCs w:val="20"/>
        </w:rPr>
        <w:tab/>
      </w:r>
      <w:r w:rsidR="00A605C1">
        <w:rPr>
          <w:rFonts w:ascii="Arial" w:hAnsi="Arial" w:cs="Arial"/>
          <w:b/>
          <w:sz w:val="20"/>
          <w:szCs w:val="20"/>
        </w:rPr>
        <w:t>9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20051F">
        <w:rPr>
          <w:rFonts w:ascii="Arial" w:hAnsi="Arial" w:cs="Arial"/>
          <w:b/>
          <w:sz w:val="20"/>
          <w:szCs w:val="20"/>
        </w:rPr>
        <w:t>1</w:t>
      </w:r>
      <w:r w:rsidRPr="005677AB">
        <w:rPr>
          <w:rFonts w:ascii="Arial" w:hAnsi="Arial" w:cs="Arial"/>
          <w:b/>
          <w:sz w:val="20"/>
          <w:szCs w:val="20"/>
        </w:rPr>
        <w:t xml:space="preserve">0 – </w:t>
      </w:r>
      <w:r w:rsidR="00A605C1">
        <w:rPr>
          <w:rFonts w:ascii="Arial" w:hAnsi="Arial" w:cs="Arial"/>
          <w:b/>
          <w:sz w:val="20"/>
          <w:szCs w:val="20"/>
        </w:rPr>
        <w:t>9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20051F">
        <w:rPr>
          <w:rFonts w:ascii="Arial" w:hAnsi="Arial" w:cs="Arial"/>
          <w:b/>
          <w:sz w:val="20"/>
          <w:szCs w:val="20"/>
        </w:rPr>
        <w:t>2</w:t>
      </w:r>
      <w:r w:rsidRPr="005677AB">
        <w:rPr>
          <w:rFonts w:ascii="Arial" w:hAnsi="Arial" w:cs="Arial"/>
          <w:b/>
          <w:sz w:val="20"/>
          <w:szCs w:val="20"/>
        </w:rPr>
        <w:t>0</w:t>
      </w:r>
    </w:p>
    <w:p w:rsidR="005677AB" w:rsidRDefault="005E49B1" w:rsidP="005677AB">
      <w:pPr>
        <w:pStyle w:val="Odstavecseseznamem"/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1C6953">
        <w:rPr>
          <w:rFonts w:ascii="Arial" w:hAnsi="Arial" w:cs="Arial"/>
          <w:color w:val="0070C0"/>
          <w:sz w:val="20"/>
          <w:szCs w:val="20"/>
        </w:rPr>
        <w:t xml:space="preserve">Elena </w:t>
      </w:r>
      <w:proofErr w:type="spellStart"/>
      <w:r w:rsidRPr="001C6953">
        <w:rPr>
          <w:rFonts w:ascii="Arial" w:hAnsi="Arial" w:cs="Arial"/>
          <w:color w:val="0070C0"/>
          <w:sz w:val="20"/>
          <w:szCs w:val="20"/>
        </w:rPr>
        <w:t>Grech</w:t>
      </w:r>
      <w:proofErr w:type="spellEnd"/>
      <w:r w:rsidR="005677AB" w:rsidRPr="001C6953">
        <w:rPr>
          <w:rFonts w:ascii="Arial" w:hAnsi="Arial" w:cs="Arial"/>
          <w:color w:val="0070C0"/>
          <w:sz w:val="20"/>
          <w:szCs w:val="20"/>
        </w:rPr>
        <w:t xml:space="preserve">, </w:t>
      </w:r>
      <w:r w:rsidR="009F5A03">
        <w:rPr>
          <w:rFonts w:ascii="Arial" w:hAnsi="Arial" w:cs="Arial"/>
          <w:color w:val="0070C0"/>
          <w:sz w:val="20"/>
          <w:szCs w:val="20"/>
        </w:rPr>
        <w:t xml:space="preserve">vedoucí české jednotky DG </w:t>
      </w:r>
      <w:proofErr w:type="spellStart"/>
      <w:r w:rsidR="009F5A03">
        <w:rPr>
          <w:rFonts w:ascii="Arial" w:hAnsi="Arial" w:cs="Arial"/>
          <w:color w:val="0070C0"/>
          <w:sz w:val="20"/>
          <w:szCs w:val="20"/>
        </w:rPr>
        <w:t>Regio</w:t>
      </w:r>
      <w:proofErr w:type="spellEnd"/>
    </w:p>
    <w:p w:rsidR="009F5A03" w:rsidRDefault="009F5A03" w:rsidP="009F5A03">
      <w:pPr>
        <w:pStyle w:val="Odstavecseseznamem"/>
        <w:spacing w:before="240"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</w:p>
    <w:p w:rsidR="009F5A03" w:rsidRPr="009F5A03" w:rsidRDefault="009F5A03" w:rsidP="009F5A03">
      <w:pPr>
        <w:pStyle w:val="Odstavecseseznamem"/>
        <w:spacing w:before="240"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</w:p>
    <w:p w:rsidR="005677AB" w:rsidRPr="005677AB" w:rsidRDefault="005677AB" w:rsidP="005677AB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9F5A03">
        <w:rPr>
          <w:rFonts w:ascii="Arial" w:hAnsi="Arial" w:cs="Arial"/>
          <w:b/>
          <w:sz w:val="20"/>
          <w:szCs w:val="20"/>
        </w:rPr>
        <w:t xml:space="preserve">Projednání programu </w:t>
      </w:r>
      <w:r w:rsidR="00A07418" w:rsidRPr="009F5A03">
        <w:rPr>
          <w:rFonts w:ascii="Arial" w:hAnsi="Arial" w:cs="Arial"/>
          <w:b/>
          <w:sz w:val="20"/>
          <w:szCs w:val="20"/>
        </w:rPr>
        <w:t>1</w:t>
      </w:r>
      <w:r w:rsidR="00C06604" w:rsidRPr="009F5A03">
        <w:rPr>
          <w:rFonts w:ascii="Arial" w:hAnsi="Arial" w:cs="Arial"/>
          <w:b/>
          <w:sz w:val="20"/>
          <w:szCs w:val="20"/>
        </w:rPr>
        <w:t>3</w:t>
      </w:r>
      <w:r w:rsidRPr="009F5A03">
        <w:rPr>
          <w:rFonts w:ascii="Arial" w:hAnsi="Arial" w:cs="Arial"/>
          <w:b/>
          <w:sz w:val="20"/>
          <w:szCs w:val="20"/>
        </w:rPr>
        <w:t>. zasedání Monitorovacího</w:t>
      </w:r>
      <w:r w:rsidRPr="005677AB">
        <w:rPr>
          <w:rFonts w:ascii="Arial" w:hAnsi="Arial" w:cs="Arial"/>
          <w:b/>
          <w:sz w:val="20"/>
          <w:szCs w:val="20"/>
        </w:rPr>
        <w:t xml:space="preserve"> výboru IOP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="0020051F">
        <w:rPr>
          <w:rFonts w:ascii="Arial" w:hAnsi="Arial" w:cs="Arial"/>
          <w:b/>
          <w:sz w:val="20"/>
          <w:szCs w:val="20"/>
        </w:rPr>
        <w:tab/>
      </w:r>
      <w:r w:rsidR="00A605C1">
        <w:rPr>
          <w:rFonts w:ascii="Arial" w:hAnsi="Arial" w:cs="Arial"/>
          <w:b/>
          <w:sz w:val="20"/>
          <w:szCs w:val="20"/>
        </w:rPr>
        <w:t>9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20051F">
        <w:rPr>
          <w:rFonts w:ascii="Arial" w:hAnsi="Arial" w:cs="Arial"/>
          <w:b/>
          <w:sz w:val="20"/>
          <w:szCs w:val="20"/>
        </w:rPr>
        <w:t>2</w:t>
      </w:r>
      <w:r w:rsidR="0020051F" w:rsidRPr="005677AB">
        <w:rPr>
          <w:rFonts w:ascii="Arial" w:hAnsi="Arial" w:cs="Arial"/>
          <w:b/>
          <w:sz w:val="20"/>
          <w:szCs w:val="20"/>
        </w:rPr>
        <w:t xml:space="preserve">0 </w:t>
      </w:r>
      <w:r w:rsidRPr="005677AB">
        <w:rPr>
          <w:rFonts w:ascii="Arial" w:hAnsi="Arial" w:cs="Arial"/>
          <w:b/>
          <w:sz w:val="20"/>
          <w:szCs w:val="20"/>
        </w:rPr>
        <w:t xml:space="preserve">– </w:t>
      </w:r>
      <w:r w:rsidR="0020051F">
        <w:rPr>
          <w:rFonts w:ascii="Arial" w:hAnsi="Arial" w:cs="Arial"/>
          <w:b/>
          <w:sz w:val="20"/>
          <w:szCs w:val="20"/>
        </w:rPr>
        <w:t>9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20051F">
        <w:rPr>
          <w:rFonts w:ascii="Arial" w:hAnsi="Arial" w:cs="Arial"/>
          <w:b/>
          <w:sz w:val="20"/>
          <w:szCs w:val="20"/>
        </w:rPr>
        <w:t>3</w:t>
      </w:r>
      <w:r w:rsidR="00A605C1">
        <w:rPr>
          <w:rFonts w:ascii="Arial" w:hAnsi="Arial" w:cs="Arial"/>
          <w:b/>
          <w:sz w:val="20"/>
          <w:szCs w:val="20"/>
        </w:rPr>
        <w:t>0</w:t>
      </w:r>
    </w:p>
    <w:p w:rsidR="00CC1B16" w:rsidRPr="005677AB" w:rsidRDefault="00CC1B16" w:rsidP="00CC1B16">
      <w:pPr>
        <w:numPr>
          <w:ilvl w:val="1"/>
          <w:numId w:val="4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677AB">
        <w:rPr>
          <w:rFonts w:ascii="Arial" w:hAnsi="Arial" w:cs="Arial"/>
          <w:color w:val="0070C0"/>
          <w:sz w:val="20"/>
          <w:szCs w:val="20"/>
        </w:rPr>
        <w:t>Lumíra Kafková, ředitelka ŘO IOP</w:t>
      </w:r>
    </w:p>
    <w:p w:rsidR="005677AB" w:rsidRDefault="005677AB" w:rsidP="005677AB">
      <w:pPr>
        <w:numPr>
          <w:ilvl w:val="1"/>
          <w:numId w:val="6"/>
        </w:numPr>
        <w:spacing w:before="240" w:after="0" w:line="240" w:lineRule="auto"/>
        <w:rPr>
          <w:rFonts w:ascii="Arial" w:hAnsi="Arial" w:cs="Arial"/>
          <w:color w:val="943634"/>
          <w:sz w:val="20"/>
          <w:szCs w:val="20"/>
        </w:rPr>
      </w:pPr>
      <w:r w:rsidRPr="005677AB">
        <w:rPr>
          <w:rFonts w:ascii="Arial" w:hAnsi="Arial" w:cs="Arial"/>
          <w:color w:val="943634"/>
          <w:sz w:val="20"/>
          <w:szCs w:val="20"/>
        </w:rPr>
        <w:t xml:space="preserve">Podklad: Program </w:t>
      </w:r>
      <w:r w:rsidR="00A07418">
        <w:rPr>
          <w:rFonts w:ascii="Arial" w:hAnsi="Arial" w:cs="Arial"/>
          <w:color w:val="943634"/>
          <w:sz w:val="20"/>
          <w:szCs w:val="20"/>
        </w:rPr>
        <w:t>1</w:t>
      </w:r>
      <w:r w:rsidR="00C06604">
        <w:rPr>
          <w:rFonts w:ascii="Arial" w:hAnsi="Arial" w:cs="Arial"/>
          <w:color w:val="943634"/>
          <w:sz w:val="20"/>
          <w:szCs w:val="20"/>
        </w:rPr>
        <w:t>3</w:t>
      </w:r>
      <w:r w:rsidRPr="005677AB">
        <w:rPr>
          <w:rFonts w:ascii="Arial" w:hAnsi="Arial" w:cs="Arial"/>
          <w:color w:val="943634"/>
          <w:sz w:val="20"/>
          <w:szCs w:val="20"/>
        </w:rPr>
        <w:t>. zasedání MoV IOP</w:t>
      </w:r>
    </w:p>
    <w:p w:rsidR="005677AB" w:rsidRPr="005677AB" w:rsidRDefault="005677AB" w:rsidP="005677AB">
      <w:pPr>
        <w:spacing w:before="240" w:after="0" w:line="240" w:lineRule="auto"/>
        <w:ind w:left="1440"/>
        <w:rPr>
          <w:rFonts w:ascii="Arial" w:hAnsi="Arial" w:cs="Arial"/>
          <w:color w:val="943634"/>
          <w:sz w:val="20"/>
          <w:szCs w:val="20"/>
        </w:rPr>
      </w:pPr>
    </w:p>
    <w:p w:rsidR="005677AB" w:rsidRPr="005677AB" w:rsidRDefault="005677AB" w:rsidP="00B744B8">
      <w:pPr>
        <w:numPr>
          <w:ilvl w:val="0"/>
          <w:numId w:val="4"/>
        </w:numPr>
        <w:tabs>
          <w:tab w:val="left" w:pos="7088"/>
        </w:tabs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Plnění závěrů a doporučení z </w:t>
      </w:r>
      <w:r w:rsidR="00A07418">
        <w:rPr>
          <w:rFonts w:ascii="Arial" w:hAnsi="Arial" w:cs="Arial"/>
          <w:b/>
          <w:sz w:val="20"/>
          <w:szCs w:val="20"/>
        </w:rPr>
        <w:t>1</w:t>
      </w:r>
      <w:r w:rsidR="00C06604">
        <w:rPr>
          <w:rFonts w:ascii="Arial" w:hAnsi="Arial" w:cs="Arial"/>
          <w:b/>
          <w:sz w:val="20"/>
          <w:szCs w:val="20"/>
        </w:rPr>
        <w:t>2</w:t>
      </w:r>
      <w:r w:rsidRPr="005677AB">
        <w:rPr>
          <w:rFonts w:ascii="Arial" w:hAnsi="Arial" w:cs="Arial"/>
          <w:b/>
          <w:sz w:val="20"/>
          <w:szCs w:val="20"/>
        </w:rPr>
        <w:t xml:space="preserve">. zasedání Monitorovacího výboru IOP  </w:t>
      </w:r>
      <w:r w:rsidR="00B744B8">
        <w:rPr>
          <w:rFonts w:ascii="Arial" w:hAnsi="Arial" w:cs="Arial"/>
          <w:b/>
          <w:sz w:val="20"/>
          <w:szCs w:val="20"/>
        </w:rPr>
        <w:t xml:space="preserve"> </w:t>
      </w:r>
      <w:r w:rsidR="0020051F">
        <w:rPr>
          <w:rFonts w:ascii="Arial" w:hAnsi="Arial" w:cs="Arial"/>
          <w:b/>
          <w:sz w:val="20"/>
          <w:szCs w:val="20"/>
        </w:rPr>
        <w:tab/>
        <w:t>9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20051F">
        <w:rPr>
          <w:rFonts w:ascii="Arial" w:hAnsi="Arial" w:cs="Arial"/>
          <w:b/>
          <w:sz w:val="20"/>
          <w:szCs w:val="20"/>
        </w:rPr>
        <w:t>3</w:t>
      </w:r>
      <w:r w:rsidR="00A605C1">
        <w:rPr>
          <w:rFonts w:ascii="Arial" w:hAnsi="Arial" w:cs="Arial"/>
          <w:b/>
          <w:sz w:val="20"/>
          <w:szCs w:val="20"/>
        </w:rPr>
        <w:t>0</w:t>
      </w:r>
      <w:r w:rsidRPr="005677AB">
        <w:rPr>
          <w:rFonts w:ascii="Arial" w:hAnsi="Arial" w:cs="Arial"/>
          <w:b/>
          <w:sz w:val="20"/>
          <w:szCs w:val="20"/>
        </w:rPr>
        <w:t xml:space="preserve"> – </w:t>
      </w:r>
      <w:r w:rsidR="0020051F">
        <w:rPr>
          <w:rFonts w:ascii="Arial" w:hAnsi="Arial" w:cs="Arial"/>
          <w:b/>
          <w:sz w:val="20"/>
          <w:szCs w:val="20"/>
        </w:rPr>
        <w:t>9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20051F">
        <w:rPr>
          <w:rFonts w:ascii="Arial" w:hAnsi="Arial" w:cs="Arial"/>
          <w:b/>
          <w:sz w:val="20"/>
          <w:szCs w:val="20"/>
        </w:rPr>
        <w:t>4</w:t>
      </w:r>
      <w:r w:rsidR="00742796">
        <w:rPr>
          <w:rFonts w:ascii="Arial" w:hAnsi="Arial" w:cs="Arial"/>
          <w:b/>
          <w:sz w:val="20"/>
          <w:szCs w:val="20"/>
        </w:rPr>
        <w:t>0</w:t>
      </w:r>
    </w:p>
    <w:p w:rsidR="005677AB" w:rsidRPr="005677AB" w:rsidRDefault="005677AB" w:rsidP="005677AB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677AB">
        <w:rPr>
          <w:rFonts w:ascii="Arial" w:hAnsi="Arial" w:cs="Arial"/>
          <w:color w:val="0070C0"/>
          <w:sz w:val="20"/>
          <w:szCs w:val="20"/>
        </w:rPr>
        <w:t>Lumíra Kafková, ředitelka ŘO IOP</w:t>
      </w:r>
    </w:p>
    <w:p w:rsidR="005677AB" w:rsidRDefault="005677AB" w:rsidP="005677AB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943634"/>
          <w:sz w:val="20"/>
          <w:szCs w:val="20"/>
        </w:rPr>
      </w:pPr>
      <w:r w:rsidRPr="005677AB">
        <w:rPr>
          <w:rFonts w:ascii="Arial" w:hAnsi="Arial" w:cs="Arial"/>
          <w:color w:val="943634"/>
          <w:sz w:val="20"/>
          <w:szCs w:val="20"/>
        </w:rPr>
        <w:t>Podklad: Přehled plnění závěrů a doporučení z </w:t>
      </w:r>
      <w:r w:rsidR="00A07418">
        <w:rPr>
          <w:rFonts w:ascii="Arial" w:hAnsi="Arial" w:cs="Arial"/>
          <w:color w:val="943634"/>
          <w:sz w:val="20"/>
          <w:szCs w:val="20"/>
        </w:rPr>
        <w:t>1</w:t>
      </w:r>
      <w:r w:rsidR="00C06604">
        <w:rPr>
          <w:rFonts w:ascii="Arial" w:hAnsi="Arial" w:cs="Arial"/>
          <w:color w:val="943634"/>
          <w:sz w:val="20"/>
          <w:szCs w:val="20"/>
        </w:rPr>
        <w:t>2</w:t>
      </w:r>
      <w:r w:rsidRPr="005677AB">
        <w:rPr>
          <w:rFonts w:ascii="Arial" w:hAnsi="Arial" w:cs="Arial"/>
          <w:color w:val="943634"/>
          <w:sz w:val="20"/>
          <w:szCs w:val="20"/>
        </w:rPr>
        <w:t>. MoV IOP</w:t>
      </w:r>
      <w:r w:rsidR="004D3580">
        <w:rPr>
          <w:rFonts w:ascii="Arial" w:hAnsi="Arial" w:cs="Arial"/>
          <w:color w:val="943634"/>
          <w:sz w:val="20"/>
          <w:szCs w:val="20"/>
        </w:rPr>
        <w:t xml:space="preserve"> </w:t>
      </w:r>
      <w:r w:rsidR="004F010A">
        <w:rPr>
          <w:rFonts w:ascii="Arial" w:hAnsi="Arial" w:cs="Arial"/>
          <w:color w:val="943634"/>
          <w:sz w:val="20"/>
          <w:szCs w:val="20"/>
        </w:rPr>
        <w:t>ze dne 2</w:t>
      </w:r>
      <w:r w:rsidR="00C06604">
        <w:rPr>
          <w:rFonts w:ascii="Arial" w:hAnsi="Arial" w:cs="Arial"/>
          <w:color w:val="943634"/>
          <w:sz w:val="20"/>
          <w:szCs w:val="20"/>
        </w:rPr>
        <w:t>6</w:t>
      </w:r>
      <w:r w:rsidR="004F010A">
        <w:rPr>
          <w:rFonts w:ascii="Arial" w:hAnsi="Arial" w:cs="Arial"/>
          <w:color w:val="943634"/>
          <w:sz w:val="20"/>
          <w:szCs w:val="20"/>
        </w:rPr>
        <w:t>. 11. 201</w:t>
      </w:r>
      <w:r w:rsidR="00C06604">
        <w:rPr>
          <w:rFonts w:ascii="Arial" w:hAnsi="Arial" w:cs="Arial"/>
          <w:color w:val="943634"/>
          <w:sz w:val="20"/>
          <w:szCs w:val="20"/>
        </w:rPr>
        <w:t>3</w:t>
      </w:r>
      <w:r w:rsidR="0098285C">
        <w:rPr>
          <w:rFonts w:ascii="Arial" w:hAnsi="Arial" w:cs="Arial"/>
          <w:color w:val="943634"/>
          <w:sz w:val="20"/>
          <w:szCs w:val="20"/>
        </w:rPr>
        <w:t xml:space="preserve"> viz příloha č. 3 Zprávy o realizaci IOP k 31. 3. 2014</w:t>
      </w:r>
      <w:r w:rsidR="004F010A">
        <w:rPr>
          <w:rFonts w:ascii="Arial" w:hAnsi="Arial" w:cs="Arial"/>
          <w:color w:val="943634"/>
          <w:sz w:val="20"/>
          <w:szCs w:val="20"/>
        </w:rPr>
        <w:t xml:space="preserve"> </w:t>
      </w:r>
    </w:p>
    <w:p w:rsidR="005677AB" w:rsidRPr="005677AB" w:rsidRDefault="005677AB" w:rsidP="005677AB">
      <w:pPr>
        <w:spacing w:before="240" w:after="0" w:line="240" w:lineRule="auto"/>
        <w:ind w:left="1440"/>
        <w:rPr>
          <w:rFonts w:ascii="Arial" w:hAnsi="Arial" w:cs="Arial"/>
          <w:color w:val="943634"/>
          <w:sz w:val="20"/>
          <w:szCs w:val="20"/>
        </w:rPr>
      </w:pPr>
    </w:p>
    <w:p w:rsidR="005677AB" w:rsidRPr="005677AB" w:rsidRDefault="005677AB" w:rsidP="005677AB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>Výroční zpráva IOP za rok 201</w:t>
      </w:r>
      <w:r w:rsidR="00C06604">
        <w:rPr>
          <w:rFonts w:ascii="Arial" w:hAnsi="Arial" w:cs="Arial"/>
          <w:b/>
          <w:sz w:val="20"/>
          <w:szCs w:val="20"/>
        </w:rPr>
        <w:t>3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="0020051F">
        <w:rPr>
          <w:rFonts w:ascii="Arial" w:hAnsi="Arial" w:cs="Arial"/>
          <w:b/>
          <w:sz w:val="20"/>
          <w:szCs w:val="20"/>
        </w:rPr>
        <w:tab/>
        <w:t>9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20051F">
        <w:rPr>
          <w:rFonts w:ascii="Arial" w:hAnsi="Arial" w:cs="Arial"/>
          <w:b/>
          <w:sz w:val="20"/>
          <w:szCs w:val="20"/>
        </w:rPr>
        <w:t>4</w:t>
      </w:r>
      <w:r w:rsidR="00453A5F">
        <w:rPr>
          <w:rFonts w:ascii="Arial" w:hAnsi="Arial" w:cs="Arial"/>
          <w:b/>
          <w:sz w:val="20"/>
          <w:szCs w:val="20"/>
        </w:rPr>
        <w:t>0</w:t>
      </w:r>
      <w:r w:rsidRPr="005677AB">
        <w:rPr>
          <w:rFonts w:ascii="Arial" w:hAnsi="Arial" w:cs="Arial"/>
          <w:b/>
          <w:sz w:val="20"/>
          <w:szCs w:val="20"/>
        </w:rPr>
        <w:t xml:space="preserve"> – </w:t>
      </w:r>
      <w:r w:rsidR="0020051F">
        <w:rPr>
          <w:rFonts w:ascii="Arial" w:hAnsi="Arial" w:cs="Arial"/>
          <w:b/>
          <w:sz w:val="20"/>
          <w:szCs w:val="20"/>
        </w:rPr>
        <w:t>9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20051F">
        <w:rPr>
          <w:rFonts w:ascii="Arial" w:hAnsi="Arial" w:cs="Arial"/>
          <w:b/>
          <w:sz w:val="20"/>
          <w:szCs w:val="20"/>
        </w:rPr>
        <w:t>5</w:t>
      </w:r>
      <w:r w:rsidR="00742796">
        <w:rPr>
          <w:rFonts w:ascii="Arial" w:hAnsi="Arial" w:cs="Arial"/>
          <w:b/>
          <w:sz w:val="20"/>
          <w:szCs w:val="20"/>
        </w:rPr>
        <w:t>0</w:t>
      </w:r>
    </w:p>
    <w:p w:rsidR="005677AB" w:rsidRPr="00A605C1" w:rsidRDefault="0020051F" w:rsidP="005677AB">
      <w:pPr>
        <w:numPr>
          <w:ilvl w:val="0"/>
          <w:numId w:val="10"/>
        </w:numPr>
        <w:spacing w:before="240" w:after="0" w:line="240" w:lineRule="auto"/>
        <w:ind w:left="1418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Rostislav Mazal</w:t>
      </w:r>
      <w:r w:rsidR="005677AB" w:rsidRPr="00A605C1">
        <w:rPr>
          <w:rFonts w:ascii="Arial" w:hAnsi="Arial" w:cs="Arial"/>
          <w:color w:val="0070C0"/>
          <w:sz w:val="20"/>
          <w:szCs w:val="20"/>
        </w:rPr>
        <w:t>,  ŘO IOP</w:t>
      </w:r>
    </w:p>
    <w:p w:rsidR="005677AB" w:rsidRDefault="005677AB" w:rsidP="005677AB">
      <w:pPr>
        <w:numPr>
          <w:ilvl w:val="0"/>
          <w:numId w:val="10"/>
        </w:numPr>
        <w:spacing w:before="240" w:after="0" w:line="240" w:lineRule="auto"/>
        <w:ind w:left="1418"/>
        <w:rPr>
          <w:rFonts w:ascii="Arial" w:hAnsi="Arial" w:cs="Arial"/>
          <w:color w:val="943634"/>
          <w:sz w:val="20"/>
          <w:szCs w:val="20"/>
        </w:rPr>
      </w:pPr>
      <w:r w:rsidRPr="005677AB">
        <w:rPr>
          <w:rFonts w:ascii="Arial" w:hAnsi="Arial" w:cs="Arial"/>
          <w:color w:val="943634"/>
          <w:sz w:val="20"/>
          <w:szCs w:val="20"/>
        </w:rPr>
        <w:t>Podklad: Výroční zpráva IOP za rok 201</w:t>
      </w:r>
      <w:r w:rsidR="00C06604">
        <w:rPr>
          <w:rFonts w:ascii="Arial" w:hAnsi="Arial" w:cs="Arial"/>
          <w:color w:val="943634"/>
          <w:sz w:val="20"/>
          <w:szCs w:val="20"/>
        </w:rPr>
        <w:t>3</w:t>
      </w:r>
    </w:p>
    <w:p w:rsidR="0020051F" w:rsidRDefault="0020051F" w:rsidP="0020051F">
      <w:pPr>
        <w:spacing w:before="240" w:after="0" w:line="240" w:lineRule="auto"/>
        <w:ind w:left="1418"/>
        <w:rPr>
          <w:rFonts w:ascii="Arial" w:hAnsi="Arial" w:cs="Arial"/>
          <w:color w:val="943634"/>
          <w:sz w:val="20"/>
          <w:szCs w:val="20"/>
        </w:rPr>
      </w:pPr>
    </w:p>
    <w:p w:rsidR="0020051F" w:rsidRPr="005677AB" w:rsidRDefault="0020051F" w:rsidP="0020051F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>Zpráva o realizaci IOP k</w:t>
      </w:r>
      <w:r>
        <w:rPr>
          <w:rFonts w:ascii="Arial" w:hAnsi="Arial" w:cs="Arial"/>
          <w:b/>
          <w:sz w:val="20"/>
          <w:szCs w:val="20"/>
        </w:rPr>
        <w:t> </w:t>
      </w:r>
      <w:r w:rsidRPr="005677AB">
        <w:rPr>
          <w:rFonts w:ascii="Arial" w:hAnsi="Arial" w:cs="Arial"/>
          <w:b/>
          <w:sz w:val="20"/>
          <w:szCs w:val="20"/>
        </w:rPr>
        <w:t>31.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677AB">
        <w:rPr>
          <w:rFonts w:ascii="Arial" w:hAnsi="Arial" w:cs="Arial"/>
          <w:b/>
          <w:sz w:val="20"/>
          <w:szCs w:val="20"/>
        </w:rPr>
        <w:t>3. 201</w:t>
      </w:r>
      <w:r w:rsidR="00C06604">
        <w:rPr>
          <w:rFonts w:ascii="Arial" w:hAnsi="Arial" w:cs="Arial"/>
          <w:b/>
          <w:sz w:val="20"/>
          <w:szCs w:val="20"/>
        </w:rPr>
        <w:t>4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336CB">
        <w:rPr>
          <w:rFonts w:ascii="Arial" w:hAnsi="Arial" w:cs="Arial"/>
          <w:b/>
          <w:sz w:val="20"/>
          <w:szCs w:val="20"/>
        </w:rPr>
        <w:t>9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5336CB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0</w:t>
      </w:r>
      <w:r w:rsidRPr="005677AB"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5336C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:</w:t>
      </w:r>
      <w:r w:rsidR="009D321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</w:p>
    <w:p w:rsidR="0020051F" w:rsidRPr="005677AB" w:rsidRDefault="0020051F" w:rsidP="0020051F">
      <w:pPr>
        <w:pStyle w:val="Odstavecseseznamem"/>
        <w:numPr>
          <w:ilvl w:val="3"/>
          <w:numId w:val="5"/>
        </w:numPr>
        <w:spacing w:before="240" w:after="0" w:line="240" w:lineRule="auto"/>
        <w:ind w:left="1418" w:hanging="425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>Aktuální</w:t>
      </w:r>
      <w:smartTag w:uri="urn:schemas-microsoft-com:office:smarttags" w:element="PersonName">
        <w:r w:rsidRPr="005677AB">
          <w:rPr>
            <w:rFonts w:ascii="Arial" w:hAnsi="Arial" w:cs="Arial"/>
            <w:b/>
            <w:sz w:val="20"/>
            <w:szCs w:val="20"/>
          </w:rPr>
          <w:t xml:space="preserve"> </w:t>
        </w:r>
      </w:smartTag>
      <w:r w:rsidRPr="005677AB">
        <w:rPr>
          <w:rFonts w:ascii="Arial" w:hAnsi="Arial" w:cs="Arial"/>
          <w:b/>
          <w:sz w:val="20"/>
          <w:szCs w:val="20"/>
        </w:rPr>
        <w:t>stav programu a</w:t>
      </w:r>
      <w:smartTag w:uri="urn:schemas-microsoft-com:office:smarttags" w:element="PersonName">
        <w:r w:rsidRPr="005677AB">
          <w:rPr>
            <w:rFonts w:ascii="Arial" w:hAnsi="Arial" w:cs="Arial"/>
            <w:b/>
            <w:sz w:val="20"/>
            <w:szCs w:val="20"/>
          </w:rPr>
          <w:t xml:space="preserve"> </w:t>
        </w:r>
      </w:smartTag>
      <w:r w:rsidRPr="005677AB">
        <w:rPr>
          <w:rFonts w:ascii="Arial" w:hAnsi="Arial" w:cs="Arial"/>
          <w:b/>
          <w:sz w:val="20"/>
          <w:szCs w:val="20"/>
        </w:rPr>
        <w:t>jeho</w:t>
      </w:r>
      <w:smartTag w:uri="urn:schemas-microsoft-com:office:smarttags" w:element="PersonName">
        <w:r w:rsidRPr="005677AB">
          <w:rPr>
            <w:rFonts w:ascii="Arial" w:hAnsi="Arial" w:cs="Arial"/>
            <w:b/>
            <w:sz w:val="20"/>
            <w:szCs w:val="20"/>
          </w:rPr>
          <w:t xml:space="preserve"> </w:t>
        </w:r>
      </w:smartTag>
      <w:r w:rsidRPr="005677AB">
        <w:rPr>
          <w:rFonts w:ascii="Arial" w:hAnsi="Arial" w:cs="Arial"/>
          <w:b/>
          <w:sz w:val="20"/>
          <w:szCs w:val="20"/>
        </w:rPr>
        <w:t xml:space="preserve">zhodnocení </w:t>
      </w:r>
    </w:p>
    <w:p w:rsidR="0020051F" w:rsidRDefault="005336CB" w:rsidP="0020051F">
      <w:pPr>
        <w:numPr>
          <w:ilvl w:val="1"/>
          <w:numId w:val="7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Lumíra Kafková</w:t>
      </w:r>
      <w:r w:rsidR="0020051F" w:rsidRPr="005677AB">
        <w:rPr>
          <w:rFonts w:ascii="Arial" w:hAnsi="Arial" w:cs="Arial"/>
          <w:color w:val="0070C0"/>
          <w:sz w:val="20"/>
          <w:szCs w:val="20"/>
        </w:rPr>
        <w:t xml:space="preserve">, </w:t>
      </w:r>
      <w:r>
        <w:rPr>
          <w:rFonts w:ascii="Arial" w:hAnsi="Arial" w:cs="Arial"/>
          <w:color w:val="0070C0"/>
          <w:sz w:val="20"/>
          <w:szCs w:val="20"/>
        </w:rPr>
        <w:t>ředitelka ŘO IOP</w:t>
      </w:r>
    </w:p>
    <w:p w:rsidR="0020051F" w:rsidRPr="005677AB" w:rsidRDefault="0020051F" w:rsidP="0020051F">
      <w:pPr>
        <w:numPr>
          <w:ilvl w:val="1"/>
          <w:numId w:val="7"/>
        </w:numPr>
        <w:spacing w:before="240" w:after="0" w:line="240" w:lineRule="auto"/>
        <w:rPr>
          <w:rFonts w:ascii="Arial" w:hAnsi="Arial" w:cs="Arial"/>
          <w:color w:val="943634"/>
          <w:sz w:val="20"/>
          <w:szCs w:val="20"/>
        </w:rPr>
      </w:pPr>
      <w:r w:rsidRPr="005677AB">
        <w:rPr>
          <w:rFonts w:ascii="Arial" w:hAnsi="Arial" w:cs="Arial"/>
          <w:color w:val="943634"/>
          <w:sz w:val="20"/>
          <w:szCs w:val="20"/>
        </w:rPr>
        <w:lastRenderedPageBreak/>
        <w:t>Podklad: Zpráva o realizaci IOP k 31. 3. 201</w:t>
      </w:r>
      <w:r w:rsidR="00C06604">
        <w:rPr>
          <w:rFonts w:ascii="Arial" w:hAnsi="Arial" w:cs="Arial"/>
          <w:color w:val="943634"/>
          <w:sz w:val="20"/>
          <w:szCs w:val="20"/>
        </w:rPr>
        <w:t>4</w:t>
      </w:r>
    </w:p>
    <w:p w:rsidR="0020051F" w:rsidRPr="005677AB" w:rsidRDefault="009D3213" w:rsidP="0020051F">
      <w:pPr>
        <w:numPr>
          <w:ilvl w:val="3"/>
          <w:numId w:val="5"/>
        </w:numPr>
        <w:spacing w:before="240" w:after="0" w:line="240" w:lineRule="auto"/>
        <w:ind w:left="1418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Informace k naplnění alokace v roce 2014 a výhled pro rok 2015</w:t>
      </w:r>
    </w:p>
    <w:p w:rsidR="009D3213" w:rsidRDefault="009D3213" w:rsidP="009D3213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Lumíra Kafková</w:t>
      </w:r>
      <w:r w:rsidRPr="005677AB">
        <w:rPr>
          <w:rFonts w:ascii="Arial" w:hAnsi="Arial" w:cs="Arial"/>
          <w:color w:val="0070C0"/>
          <w:sz w:val="20"/>
          <w:szCs w:val="20"/>
        </w:rPr>
        <w:t xml:space="preserve">, </w:t>
      </w:r>
      <w:r>
        <w:rPr>
          <w:rFonts w:ascii="Arial" w:hAnsi="Arial" w:cs="Arial"/>
          <w:color w:val="0070C0"/>
          <w:sz w:val="20"/>
          <w:szCs w:val="20"/>
        </w:rPr>
        <w:t>ředitelka ŘO IOP</w:t>
      </w:r>
    </w:p>
    <w:p w:rsidR="005D2B76" w:rsidRPr="0020051F" w:rsidRDefault="0020051F" w:rsidP="0020051F">
      <w:pPr>
        <w:pStyle w:val="Odstavecseseznamem"/>
        <w:spacing w:before="240"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943634"/>
          <w:sz w:val="20"/>
          <w:szCs w:val="20"/>
        </w:rPr>
        <w:tab/>
      </w:r>
    </w:p>
    <w:p w:rsidR="009D3213" w:rsidRPr="009D3213" w:rsidRDefault="009D3213" w:rsidP="0020051F">
      <w:pPr>
        <w:pStyle w:val="Odstavecseseznamem"/>
        <w:numPr>
          <w:ilvl w:val="0"/>
          <w:numId w:val="4"/>
        </w:numPr>
        <w:spacing w:before="24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D3213">
        <w:rPr>
          <w:rFonts w:ascii="Arial" w:hAnsi="Arial" w:cs="Arial"/>
          <w:b/>
          <w:color w:val="000000"/>
          <w:sz w:val="20"/>
          <w:szCs w:val="20"/>
        </w:rPr>
        <w:t>Návrh</w:t>
      </w:r>
      <w:r w:rsidR="004F2313">
        <w:rPr>
          <w:rFonts w:ascii="Arial" w:hAnsi="Arial" w:cs="Arial"/>
          <w:b/>
          <w:color w:val="000000"/>
          <w:sz w:val="20"/>
          <w:szCs w:val="20"/>
        </w:rPr>
        <w:t>y</w:t>
      </w:r>
      <w:r w:rsidRPr="009D3213">
        <w:rPr>
          <w:rFonts w:ascii="Arial" w:hAnsi="Arial" w:cs="Arial"/>
          <w:b/>
          <w:color w:val="000000"/>
          <w:sz w:val="20"/>
          <w:szCs w:val="20"/>
        </w:rPr>
        <w:t xml:space="preserve"> úprav </w:t>
      </w:r>
      <w:r w:rsidR="00A03B3F">
        <w:rPr>
          <w:rFonts w:ascii="Arial" w:hAnsi="Arial" w:cs="Arial"/>
          <w:b/>
          <w:color w:val="000000"/>
          <w:sz w:val="20"/>
          <w:szCs w:val="20"/>
        </w:rPr>
        <w:t>P</w:t>
      </w:r>
      <w:r w:rsidRPr="009D3213">
        <w:rPr>
          <w:rFonts w:ascii="Arial" w:hAnsi="Arial" w:cs="Arial"/>
          <w:b/>
          <w:color w:val="000000"/>
          <w:sz w:val="20"/>
          <w:szCs w:val="20"/>
        </w:rPr>
        <w:t>rogramového dokumentu IOP</w:t>
      </w:r>
      <w:r w:rsidRPr="009D3213">
        <w:rPr>
          <w:rFonts w:ascii="Arial" w:hAnsi="Arial" w:cs="Arial"/>
          <w:b/>
          <w:color w:val="000000"/>
          <w:sz w:val="20"/>
          <w:szCs w:val="20"/>
        </w:rPr>
        <w:tab/>
      </w:r>
      <w:r w:rsidRPr="009D3213">
        <w:rPr>
          <w:rFonts w:ascii="Arial" w:hAnsi="Arial" w:cs="Arial"/>
          <w:b/>
          <w:color w:val="000000"/>
          <w:sz w:val="20"/>
          <w:szCs w:val="20"/>
        </w:rPr>
        <w:tab/>
      </w:r>
      <w:r w:rsidRPr="009D3213">
        <w:rPr>
          <w:rFonts w:ascii="Arial" w:hAnsi="Arial" w:cs="Arial"/>
          <w:b/>
          <w:color w:val="000000"/>
          <w:sz w:val="20"/>
          <w:szCs w:val="20"/>
        </w:rPr>
        <w:tab/>
      </w:r>
      <w:r w:rsidRPr="009D3213">
        <w:rPr>
          <w:rFonts w:ascii="Arial" w:hAnsi="Arial" w:cs="Arial"/>
          <w:b/>
          <w:color w:val="000000"/>
          <w:sz w:val="20"/>
          <w:szCs w:val="20"/>
        </w:rPr>
        <w:tab/>
      </w:r>
      <w:r w:rsidRPr="009D3213">
        <w:rPr>
          <w:rFonts w:ascii="Arial" w:hAnsi="Arial" w:cs="Arial"/>
          <w:b/>
          <w:color w:val="000000"/>
          <w:sz w:val="20"/>
          <w:szCs w:val="20"/>
        </w:rPr>
        <w:tab/>
        <w:t>11:30 – 11:50</w:t>
      </w:r>
    </w:p>
    <w:p w:rsidR="009D3213" w:rsidRDefault="009D3213" w:rsidP="009D3213">
      <w:pPr>
        <w:pStyle w:val="Odstavecseseznamem"/>
        <w:spacing w:before="240" w:after="0" w:line="240" w:lineRule="auto"/>
        <w:ind w:left="1080"/>
        <w:rPr>
          <w:rFonts w:ascii="Arial" w:hAnsi="Arial" w:cs="Arial"/>
          <w:color w:val="0070C0"/>
          <w:sz w:val="20"/>
          <w:szCs w:val="20"/>
        </w:rPr>
      </w:pPr>
    </w:p>
    <w:p w:rsidR="009D3213" w:rsidRPr="009D3213" w:rsidRDefault="009D3213" w:rsidP="00A03B3F">
      <w:pPr>
        <w:pStyle w:val="Odstavecseseznamem"/>
        <w:numPr>
          <w:ilvl w:val="0"/>
          <w:numId w:val="15"/>
        </w:numPr>
        <w:spacing w:before="240" w:after="0" w:line="240" w:lineRule="auto"/>
        <w:ind w:left="1418" w:hanging="284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Anna Vilímová</w:t>
      </w:r>
      <w:r w:rsidRPr="009D3213">
        <w:rPr>
          <w:rFonts w:ascii="Arial" w:hAnsi="Arial" w:cs="Arial"/>
          <w:color w:val="0070C0"/>
          <w:sz w:val="20"/>
          <w:szCs w:val="20"/>
        </w:rPr>
        <w:t>,  ŘO IOP</w:t>
      </w:r>
    </w:p>
    <w:p w:rsidR="009D3213" w:rsidRDefault="009D3213" w:rsidP="00A03B3F">
      <w:pPr>
        <w:pStyle w:val="Odstavecseseznamem"/>
        <w:spacing w:before="240" w:after="0" w:line="240" w:lineRule="auto"/>
        <w:ind w:left="1418" w:hanging="284"/>
        <w:rPr>
          <w:rFonts w:ascii="Arial" w:hAnsi="Arial" w:cs="Arial"/>
          <w:color w:val="943634"/>
          <w:sz w:val="20"/>
          <w:szCs w:val="20"/>
        </w:rPr>
      </w:pPr>
    </w:p>
    <w:p w:rsidR="00A03B3F" w:rsidRPr="00A03B3F" w:rsidRDefault="00A03B3F" w:rsidP="00A03B3F">
      <w:pPr>
        <w:pStyle w:val="Odstavecseseznamem"/>
        <w:numPr>
          <w:ilvl w:val="0"/>
          <w:numId w:val="15"/>
        </w:numPr>
        <w:spacing w:before="240" w:after="0" w:line="240" w:lineRule="auto"/>
        <w:ind w:left="1418" w:hanging="284"/>
        <w:rPr>
          <w:rFonts w:ascii="Arial" w:hAnsi="Arial" w:cs="Arial"/>
          <w:color w:val="943634"/>
          <w:sz w:val="20"/>
          <w:szCs w:val="20"/>
        </w:rPr>
      </w:pPr>
      <w:r w:rsidRPr="00A03B3F">
        <w:rPr>
          <w:rFonts w:ascii="Arial" w:hAnsi="Arial" w:cs="Arial"/>
          <w:color w:val="943634"/>
          <w:sz w:val="20"/>
          <w:szCs w:val="20"/>
        </w:rPr>
        <w:t>Podklad: Návrh</w:t>
      </w:r>
      <w:r w:rsidR="004F2313">
        <w:rPr>
          <w:rFonts w:ascii="Arial" w:hAnsi="Arial" w:cs="Arial"/>
          <w:color w:val="943634"/>
          <w:sz w:val="20"/>
          <w:szCs w:val="20"/>
        </w:rPr>
        <w:t>y</w:t>
      </w:r>
      <w:r w:rsidRPr="00A03B3F">
        <w:rPr>
          <w:rFonts w:ascii="Arial" w:hAnsi="Arial" w:cs="Arial"/>
          <w:color w:val="943634"/>
          <w:sz w:val="20"/>
          <w:szCs w:val="20"/>
        </w:rPr>
        <w:t xml:space="preserve"> úprav Programového dokumentu IOP </w:t>
      </w:r>
    </w:p>
    <w:p w:rsidR="009D3213" w:rsidRPr="009D3213" w:rsidRDefault="009D3213" w:rsidP="00A03B3F">
      <w:pPr>
        <w:pStyle w:val="Odstavecseseznamem"/>
        <w:ind w:left="1418" w:hanging="284"/>
        <w:rPr>
          <w:rFonts w:ascii="Arial" w:hAnsi="Arial" w:cs="Arial"/>
          <w:color w:val="943634"/>
          <w:sz w:val="20"/>
          <w:szCs w:val="20"/>
        </w:rPr>
      </w:pPr>
    </w:p>
    <w:p w:rsidR="009D3213" w:rsidRPr="009D3213" w:rsidRDefault="009D3213" w:rsidP="009D3213">
      <w:pPr>
        <w:pStyle w:val="Odstavecseseznamem"/>
        <w:spacing w:before="240" w:after="0" w:line="240" w:lineRule="auto"/>
        <w:ind w:left="1080"/>
        <w:rPr>
          <w:rFonts w:ascii="Arial" w:hAnsi="Arial" w:cs="Arial"/>
          <w:color w:val="943634"/>
          <w:sz w:val="20"/>
          <w:szCs w:val="20"/>
        </w:rPr>
      </w:pPr>
      <w:r w:rsidRPr="009D3213">
        <w:rPr>
          <w:rFonts w:ascii="Arial" w:hAnsi="Arial" w:cs="Arial"/>
          <w:color w:val="943634"/>
          <w:sz w:val="20"/>
          <w:szCs w:val="20"/>
        </w:rPr>
        <w:t xml:space="preserve"> </w:t>
      </w:r>
    </w:p>
    <w:p w:rsidR="009D3213" w:rsidRPr="009D3213" w:rsidRDefault="009D3213" w:rsidP="0020051F">
      <w:pPr>
        <w:pStyle w:val="Odstavecseseznamem"/>
        <w:numPr>
          <w:ilvl w:val="0"/>
          <w:numId w:val="4"/>
        </w:numPr>
        <w:spacing w:before="24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D3213">
        <w:rPr>
          <w:rFonts w:ascii="Arial" w:hAnsi="Arial" w:cs="Arial"/>
          <w:b/>
          <w:color w:val="000000"/>
          <w:sz w:val="20"/>
          <w:szCs w:val="20"/>
        </w:rPr>
        <w:t>Krátká prezentace realizovaných projektů</w:t>
      </w:r>
      <w:r w:rsidRPr="009D3213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9D3213">
        <w:rPr>
          <w:rFonts w:ascii="Arial" w:hAnsi="Arial" w:cs="Arial"/>
          <w:b/>
          <w:color w:val="000000"/>
          <w:sz w:val="20"/>
          <w:szCs w:val="20"/>
        </w:rPr>
        <w:t>11:50 – 12:15</w:t>
      </w:r>
    </w:p>
    <w:p w:rsidR="009D3213" w:rsidRDefault="009F5A03" w:rsidP="009D3213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Rostislav Mazal</w:t>
      </w:r>
      <w:r w:rsidR="009D3213" w:rsidRPr="005677AB">
        <w:rPr>
          <w:rFonts w:ascii="Arial" w:hAnsi="Arial" w:cs="Arial"/>
          <w:color w:val="0070C0"/>
          <w:sz w:val="20"/>
          <w:szCs w:val="20"/>
        </w:rPr>
        <w:t xml:space="preserve">, </w:t>
      </w:r>
      <w:r w:rsidR="009D3213">
        <w:rPr>
          <w:rFonts w:ascii="Arial" w:hAnsi="Arial" w:cs="Arial"/>
          <w:color w:val="0070C0"/>
          <w:sz w:val="20"/>
          <w:szCs w:val="20"/>
        </w:rPr>
        <w:t>ŘO IOP</w:t>
      </w:r>
    </w:p>
    <w:p w:rsidR="009D3213" w:rsidRDefault="009D3213" w:rsidP="009D3213">
      <w:pPr>
        <w:pStyle w:val="Odstavecseseznamem"/>
        <w:ind w:left="1440"/>
        <w:rPr>
          <w:rFonts w:ascii="Arial" w:hAnsi="Arial" w:cs="Arial"/>
          <w:b/>
          <w:color w:val="000000"/>
          <w:sz w:val="20"/>
          <w:szCs w:val="20"/>
        </w:rPr>
      </w:pPr>
    </w:p>
    <w:p w:rsidR="009D3213" w:rsidRPr="009D3213" w:rsidRDefault="009D3213" w:rsidP="009D3213">
      <w:pPr>
        <w:pStyle w:val="Odstavecseseznamem"/>
        <w:rPr>
          <w:rFonts w:ascii="Arial" w:hAnsi="Arial" w:cs="Arial"/>
          <w:b/>
          <w:color w:val="000000"/>
          <w:sz w:val="20"/>
          <w:szCs w:val="20"/>
        </w:rPr>
      </w:pPr>
    </w:p>
    <w:p w:rsidR="0020051F" w:rsidRPr="0059098A" w:rsidRDefault="0020051F" w:rsidP="0020051F">
      <w:pPr>
        <w:pStyle w:val="Odstavecseseznamem"/>
        <w:numPr>
          <w:ilvl w:val="0"/>
          <w:numId w:val="4"/>
        </w:numPr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098A">
        <w:rPr>
          <w:rFonts w:ascii="Arial" w:hAnsi="Arial" w:cs="Arial"/>
          <w:b/>
          <w:color w:val="000000"/>
          <w:sz w:val="20"/>
          <w:szCs w:val="20"/>
        </w:rPr>
        <w:t xml:space="preserve">Různé, závěry </w:t>
      </w:r>
      <w:r w:rsidRPr="0059098A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color w:val="000000"/>
          <w:sz w:val="20"/>
          <w:szCs w:val="20"/>
        </w:rPr>
        <w:tab/>
        <w:t>1</w:t>
      </w:r>
      <w:r w:rsidR="009D3213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="009D3213">
        <w:rPr>
          <w:rFonts w:ascii="Arial" w:hAnsi="Arial" w:cs="Arial"/>
          <w:b/>
          <w:color w:val="000000"/>
          <w:sz w:val="20"/>
          <w:szCs w:val="20"/>
        </w:rPr>
        <w:t>1</w:t>
      </w:r>
      <w:r w:rsidR="0074358C">
        <w:rPr>
          <w:rFonts w:ascii="Arial" w:hAnsi="Arial" w:cs="Arial"/>
          <w:b/>
          <w:color w:val="000000"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098A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9D321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:00</w:t>
      </w:r>
    </w:p>
    <w:p w:rsidR="0020051F" w:rsidRPr="005677AB" w:rsidRDefault="0020051F" w:rsidP="0020051F">
      <w:pPr>
        <w:numPr>
          <w:ilvl w:val="1"/>
          <w:numId w:val="8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L</w:t>
      </w:r>
      <w:r w:rsidRPr="005677AB">
        <w:rPr>
          <w:rFonts w:ascii="Arial" w:hAnsi="Arial" w:cs="Arial"/>
          <w:color w:val="0070C0"/>
          <w:sz w:val="20"/>
          <w:szCs w:val="20"/>
        </w:rPr>
        <w:t>umíra Kafková, ředitelka ŘO IOP</w:t>
      </w:r>
    </w:p>
    <w:p w:rsidR="00742796" w:rsidRPr="00A605C1" w:rsidRDefault="00742796" w:rsidP="005D2B76">
      <w:pPr>
        <w:spacing w:before="240" w:after="0" w:line="240" w:lineRule="auto"/>
        <w:ind w:left="1440"/>
        <w:rPr>
          <w:rFonts w:ascii="Arial" w:hAnsi="Arial" w:cs="Arial"/>
          <w:color w:val="943634"/>
          <w:sz w:val="20"/>
          <w:szCs w:val="20"/>
        </w:rPr>
      </w:pPr>
    </w:p>
    <w:p w:rsidR="00742796" w:rsidRPr="00A60910" w:rsidRDefault="00742796" w:rsidP="00742796">
      <w:pPr>
        <w:pStyle w:val="Odstavecseseznamem"/>
        <w:shd w:val="clear" w:color="auto" w:fill="D9D9D9"/>
        <w:spacing w:before="360"/>
        <w:ind w:left="360"/>
        <w:rPr>
          <w:rFonts w:ascii="Arial" w:hAnsi="Arial" w:cs="Arial"/>
          <w:b/>
          <w:i/>
          <w:sz w:val="20"/>
          <w:szCs w:val="20"/>
        </w:rPr>
      </w:pPr>
      <w:r w:rsidRPr="00A60910">
        <w:rPr>
          <w:rFonts w:ascii="Arial" w:hAnsi="Arial" w:cs="Arial"/>
          <w:b/>
          <w:i/>
          <w:sz w:val="20"/>
          <w:szCs w:val="20"/>
        </w:rPr>
        <w:t>Oběd</w:t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="0020051F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>1</w:t>
      </w:r>
      <w:r w:rsidR="009D3213">
        <w:rPr>
          <w:rFonts w:ascii="Arial" w:hAnsi="Arial" w:cs="Arial"/>
          <w:b/>
          <w:i/>
          <w:sz w:val="20"/>
          <w:szCs w:val="20"/>
        </w:rPr>
        <w:t>3</w:t>
      </w:r>
      <w:r w:rsidRPr="00A60910">
        <w:rPr>
          <w:rFonts w:ascii="Arial" w:hAnsi="Arial" w:cs="Arial"/>
          <w:b/>
          <w:i/>
          <w:sz w:val="20"/>
          <w:szCs w:val="20"/>
        </w:rPr>
        <w:t>:00 – 1</w:t>
      </w:r>
      <w:r w:rsidR="009D3213">
        <w:rPr>
          <w:rFonts w:ascii="Arial" w:hAnsi="Arial" w:cs="Arial"/>
          <w:b/>
          <w:i/>
          <w:sz w:val="20"/>
          <w:szCs w:val="20"/>
        </w:rPr>
        <w:t>4</w:t>
      </w:r>
      <w:r w:rsidRPr="00A60910">
        <w:rPr>
          <w:rFonts w:ascii="Arial" w:hAnsi="Arial" w:cs="Arial"/>
          <w:b/>
          <w:i/>
          <w:sz w:val="20"/>
          <w:szCs w:val="20"/>
        </w:rPr>
        <w:t>:</w:t>
      </w:r>
      <w:r w:rsidR="0020051F">
        <w:rPr>
          <w:rFonts w:ascii="Arial" w:hAnsi="Arial" w:cs="Arial"/>
          <w:b/>
          <w:i/>
          <w:sz w:val="20"/>
          <w:szCs w:val="20"/>
        </w:rPr>
        <w:t>00</w:t>
      </w:r>
    </w:p>
    <w:p w:rsidR="00742796" w:rsidRDefault="00742796" w:rsidP="00742796">
      <w:pPr>
        <w:spacing w:before="240" w:after="0" w:line="240" w:lineRule="auto"/>
        <w:ind w:left="357"/>
        <w:rPr>
          <w:rFonts w:ascii="Arial" w:hAnsi="Arial" w:cs="Arial"/>
          <w:b/>
          <w:sz w:val="20"/>
          <w:szCs w:val="20"/>
        </w:rPr>
      </w:pPr>
    </w:p>
    <w:p w:rsidR="001D75EF" w:rsidRDefault="001D75EF" w:rsidP="00453A5F">
      <w:pPr>
        <w:pStyle w:val="Odstavecseseznamem"/>
        <w:spacing w:before="240" w:after="0" w:line="240" w:lineRule="auto"/>
        <w:ind w:left="1080"/>
        <w:rPr>
          <w:rFonts w:ascii="Arial" w:hAnsi="Arial" w:cs="Arial"/>
          <w:color w:val="943634"/>
          <w:sz w:val="20"/>
          <w:szCs w:val="20"/>
        </w:rPr>
      </w:pPr>
      <w:r>
        <w:rPr>
          <w:rFonts w:ascii="Arial" w:hAnsi="Arial" w:cs="Arial"/>
          <w:color w:val="943634"/>
          <w:sz w:val="20"/>
          <w:szCs w:val="20"/>
        </w:rPr>
        <w:tab/>
      </w:r>
      <w:r>
        <w:rPr>
          <w:rFonts w:ascii="Arial" w:hAnsi="Arial" w:cs="Arial"/>
          <w:color w:val="943634"/>
          <w:sz w:val="20"/>
          <w:szCs w:val="20"/>
        </w:rPr>
        <w:tab/>
      </w:r>
      <w:r>
        <w:rPr>
          <w:rFonts w:ascii="Arial" w:hAnsi="Arial" w:cs="Arial"/>
          <w:color w:val="943634"/>
          <w:sz w:val="20"/>
          <w:szCs w:val="20"/>
        </w:rPr>
        <w:tab/>
      </w:r>
      <w:r>
        <w:rPr>
          <w:rFonts w:ascii="Arial" w:hAnsi="Arial" w:cs="Arial"/>
          <w:color w:val="943634"/>
          <w:sz w:val="20"/>
          <w:szCs w:val="20"/>
        </w:rPr>
        <w:tab/>
      </w:r>
    </w:p>
    <w:p w:rsidR="001B7286" w:rsidRPr="001B7286" w:rsidRDefault="001B7286" w:rsidP="001B7286">
      <w:pPr>
        <w:pStyle w:val="Odstavecseseznamem"/>
        <w:spacing w:before="240"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5677AB" w:rsidRPr="005677AB" w:rsidRDefault="005677AB" w:rsidP="0059098A">
      <w:pPr>
        <w:spacing w:after="120" w:line="36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7A44AD" w:rsidRPr="005677AB" w:rsidRDefault="007A44AD">
      <w:pPr>
        <w:rPr>
          <w:rFonts w:ascii="Arial" w:hAnsi="Arial" w:cs="Arial"/>
          <w:sz w:val="20"/>
          <w:szCs w:val="20"/>
        </w:rPr>
      </w:pPr>
    </w:p>
    <w:p w:rsidR="007A44AD" w:rsidRPr="005677AB" w:rsidRDefault="007A44AD">
      <w:pPr>
        <w:rPr>
          <w:rFonts w:ascii="Arial" w:hAnsi="Arial" w:cs="Arial"/>
          <w:sz w:val="20"/>
          <w:szCs w:val="20"/>
        </w:rPr>
      </w:pPr>
      <w:r w:rsidRPr="005677AB">
        <w:rPr>
          <w:rFonts w:ascii="Arial" w:hAnsi="Arial" w:cs="Arial"/>
          <w:sz w:val="20"/>
          <w:szCs w:val="20"/>
        </w:rPr>
        <w:tab/>
      </w:r>
      <w:r w:rsidRPr="005677AB">
        <w:rPr>
          <w:rFonts w:ascii="Arial" w:hAnsi="Arial" w:cs="Arial"/>
          <w:sz w:val="20"/>
          <w:szCs w:val="20"/>
        </w:rPr>
        <w:tab/>
      </w:r>
    </w:p>
    <w:sectPr w:rsidR="007A44AD" w:rsidRPr="005677AB" w:rsidSect="00A7267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53" w:rsidRDefault="001C6953" w:rsidP="0049446D">
      <w:pPr>
        <w:spacing w:after="0" w:line="240" w:lineRule="auto"/>
      </w:pPr>
      <w:r>
        <w:separator/>
      </w:r>
    </w:p>
  </w:endnote>
  <w:endnote w:type="continuationSeparator" w:id="0">
    <w:p w:rsidR="001C6953" w:rsidRDefault="001C6953" w:rsidP="0049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53" w:rsidRDefault="001C6953">
    <w:pPr>
      <w:pStyle w:val="Zpat"/>
    </w:pPr>
    <w:r>
      <w:ptab w:relativeTo="margin" w:alignment="right" w:leader="none"/>
    </w:r>
    <w:r>
      <w:t xml:space="preserve">Stránka | </w:t>
    </w:r>
    <w:fldSimple w:instr=" PAGE   \* MERGEFORMAT ">
      <w:r w:rsidR="004F231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53" w:rsidRDefault="001C6953" w:rsidP="0049446D">
      <w:pPr>
        <w:spacing w:after="0" w:line="240" w:lineRule="auto"/>
      </w:pPr>
      <w:r>
        <w:separator/>
      </w:r>
    </w:p>
  </w:footnote>
  <w:footnote w:type="continuationSeparator" w:id="0">
    <w:p w:rsidR="001C6953" w:rsidRDefault="001C6953" w:rsidP="0049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53" w:rsidRDefault="0067035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1" o:spid="_x0000_s2050" type="#_x0000_t75" style="position:absolute;margin-left:0;margin-top:0;width:453.45pt;height:347.2pt;z-index:-251657216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53" w:rsidRDefault="001C6953">
    <w:pPr>
      <w:pStyle w:val="Zhlav"/>
    </w:pPr>
    <w:r>
      <w:rPr>
        <w:noProof/>
        <w:lang w:eastAsia="cs-CZ"/>
      </w:rPr>
      <w:drawing>
        <wp:inline distT="0" distB="0" distL="0" distR="0">
          <wp:extent cx="5760720" cy="411480"/>
          <wp:effectExtent l="19050" t="0" r="0" b="0"/>
          <wp:docPr id="1" name="Obrázek 0" descr="Logolinka_vsech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a_vsech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0359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2" o:spid="_x0000_s2051" type="#_x0000_t75" style="position:absolute;margin-left:0;margin-top:0;width:453.45pt;height:347.2pt;z-index:-251656192;mso-position-horizontal:center;mso-position-horizontal-relative:margin;mso-position-vertical:center;mso-position-vertical-relative:margin" o:allowincell="f">
          <v:imagedata r:id="rId2" o:title="ul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53" w:rsidRDefault="0067035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0" o:spid="_x0000_s2049" type="#_x0000_t75" style="position:absolute;margin-left:0;margin-top:0;width:453.45pt;height:347.2pt;z-index:-251658240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2.4pt;height:293.4pt" o:bullet="t">
        <v:imagedata r:id="rId1" o:title="odrazka"/>
      </v:shape>
    </w:pict>
  </w:numPicBullet>
  <w:abstractNum w:abstractNumId="0">
    <w:nsid w:val="08903CEC"/>
    <w:multiLevelType w:val="hybridMultilevel"/>
    <w:tmpl w:val="767E59EC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4A8B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05441"/>
    <w:multiLevelType w:val="hybridMultilevel"/>
    <w:tmpl w:val="324C13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33471C"/>
    <w:multiLevelType w:val="hybridMultilevel"/>
    <w:tmpl w:val="882A4F4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E0A1394"/>
    <w:multiLevelType w:val="hybridMultilevel"/>
    <w:tmpl w:val="9544FC2C"/>
    <w:lvl w:ilvl="0" w:tplc="514057FE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21C46EE"/>
    <w:multiLevelType w:val="hybridMultilevel"/>
    <w:tmpl w:val="4290EC00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1250A"/>
    <w:multiLevelType w:val="hybridMultilevel"/>
    <w:tmpl w:val="7CAE89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86340"/>
    <w:multiLevelType w:val="hybridMultilevel"/>
    <w:tmpl w:val="BECE7DCE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640692"/>
    <w:multiLevelType w:val="hybridMultilevel"/>
    <w:tmpl w:val="CA860C9C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97186"/>
    <w:multiLevelType w:val="hybridMultilevel"/>
    <w:tmpl w:val="E00EF4B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2313ADF"/>
    <w:multiLevelType w:val="hybridMultilevel"/>
    <w:tmpl w:val="DE727662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5C0768"/>
    <w:multiLevelType w:val="hybridMultilevel"/>
    <w:tmpl w:val="A9DCE696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817211"/>
    <w:multiLevelType w:val="hybridMultilevel"/>
    <w:tmpl w:val="AE4069A4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3D6388"/>
    <w:multiLevelType w:val="hybridMultilevel"/>
    <w:tmpl w:val="58D67CD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23529F8"/>
    <w:multiLevelType w:val="hybridMultilevel"/>
    <w:tmpl w:val="B82E47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446D"/>
    <w:rsid w:val="0002092C"/>
    <w:rsid w:val="00035E55"/>
    <w:rsid w:val="00091188"/>
    <w:rsid w:val="0014687E"/>
    <w:rsid w:val="001672E8"/>
    <w:rsid w:val="0018426B"/>
    <w:rsid w:val="001B7286"/>
    <w:rsid w:val="001C6953"/>
    <w:rsid w:val="001D3C3B"/>
    <w:rsid w:val="001D75EF"/>
    <w:rsid w:val="0020051F"/>
    <w:rsid w:val="00200E32"/>
    <w:rsid w:val="00280D9C"/>
    <w:rsid w:val="002A12FB"/>
    <w:rsid w:val="002E06E8"/>
    <w:rsid w:val="002F1909"/>
    <w:rsid w:val="00305095"/>
    <w:rsid w:val="00314947"/>
    <w:rsid w:val="00316DFF"/>
    <w:rsid w:val="00343A53"/>
    <w:rsid w:val="00366E3D"/>
    <w:rsid w:val="003A2044"/>
    <w:rsid w:val="003B3F57"/>
    <w:rsid w:val="003B64F2"/>
    <w:rsid w:val="003B7074"/>
    <w:rsid w:val="003C66A0"/>
    <w:rsid w:val="003D2633"/>
    <w:rsid w:val="003D743F"/>
    <w:rsid w:val="003E5B85"/>
    <w:rsid w:val="003F4D88"/>
    <w:rsid w:val="00411AE9"/>
    <w:rsid w:val="00436758"/>
    <w:rsid w:val="00453A5F"/>
    <w:rsid w:val="00486433"/>
    <w:rsid w:val="004905D1"/>
    <w:rsid w:val="0049446D"/>
    <w:rsid w:val="00494CC8"/>
    <w:rsid w:val="004D3580"/>
    <w:rsid w:val="004E3F46"/>
    <w:rsid w:val="004E4A46"/>
    <w:rsid w:val="004F010A"/>
    <w:rsid w:val="004F2313"/>
    <w:rsid w:val="00507D09"/>
    <w:rsid w:val="00532CA9"/>
    <w:rsid w:val="005336CB"/>
    <w:rsid w:val="005677AB"/>
    <w:rsid w:val="005713E8"/>
    <w:rsid w:val="0059098A"/>
    <w:rsid w:val="00591F25"/>
    <w:rsid w:val="005D2B76"/>
    <w:rsid w:val="005E1283"/>
    <w:rsid w:val="005E49B1"/>
    <w:rsid w:val="005F5B8B"/>
    <w:rsid w:val="00603379"/>
    <w:rsid w:val="00627F24"/>
    <w:rsid w:val="00670359"/>
    <w:rsid w:val="006A3FE3"/>
    <w:rsid w:val="006D562A"/>
    <w:rsid w:val="007119A2"/>
    <w:rsid w:val="00742796"/>
    <w:rsid w:val="0074358C"/>
    <w:rsid w:val="00752B66"/>
    <w:rsid w:val="00753349"/>
    <w:rsid w:val="00797ADE"/>
    <w:rsid w:val="007A44AD"/>
    <w:rsid w:val="007E79E7"/>
    <w:rsid w:val="007F0AA9"/>
    <w:rsid w:val="008119A7"/>
    <w:rsid w:val="008417D0"/>
    <w:rsid w:val="00843484"/>
    <w:rsid w:val="00887FF3"/>
    <w:rsid w:val="0095485C"/>
    <w:rsid w:val="0098285C"/>
    <w:rsid w:val="009D3213"/>
    <w:rsid w:val="009F5A03"/>
    <w:rsid w:val="009F5CA6"/>
    <w:rsid w:val="00A03B3F"/>
    <w:rsid w:val="00A07418"/>
    <w:rsid w:val="00A5753F"/>
    <w:rsid w:val="00A605C1"/>
    <w:rsid w:val="00A60910"/>
    <w:rsid w:val="00A61134"/>
    <w:rsid w:val="00A7267F"/>
    <w:rsid w:val="00A76E48"/>
    <w:rsid w:val="00A91169"/>
    <w:rsid w:val="00B02349"/>
    <w:rsid w:val="00B07ED1"/>
    <w:rsid w:val="00B4470A"/>
    <w:rsid w:val="00B602E9"/>
    <w:rsid w:val="00B744B8"/>
    <w:rsid w:val="00C04274"/>
    <w:rsid w:val="00C06604"/>
    <w:rsid w:val="00C44000"/>
    <w:rsid w:val="00C6260D"/>
    <w:rsid w:val="00CB50C4"/>
    <w:rsid w:val="00CC1B16"/>
    <w:rsid w:val="00CE1559"/>
    <w:rsid w:val="00D0399A"/>
    <w:rsid w:val="00D148D4"/>
    <w:rsid w:val="00D51D6D"/>
    <w:rsid w:val="00D7083D"/>
    <w:rsid w:val="00DA3C2E"/>
    <w:rsid w:val="00DC2DB3"/>
    <w:rsid w:val="00E0754B"/>
    <w:rsid w:val="00E07E8E"/>
    <w:rsid w:val="00E17D70"/>
    <w:rsid w:val="00E25934"/>
    <w:rsid w:val="00E371CA"/>
    <w:rsid w:val="00E72C95"/>
    <w:rsid w:val="00EC436E"/>
    <w:rsid w:val="00EC533B"/>
    <w:rsid w:val="00EE21C9"/>
    <w:rsid w:val="00F64407"/>
    <w:rsid w:val="00FD4847"/>
    <w:rsid w:val="00FE528B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8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46D"/>
  </w:style>
  <w:style w:type="paragraph" w:styleId="Zpat">
    <w:name w:val="footer"/>
    <w:basedOn w:val="Normln"/>
    <w:link w:val="ZpatChar"/>
    <w:uiPriority w:val="99"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46D"/>
  </w:style>
  <w:style w:type="table" w:customStyle="1" w:styleId="Svtlseznamzvraznn11">
    <w:name w:val="Světlý seznam – zvýraznění 11"/>
    <w:basedOn w:val="Normlntabulka"/>
    <w:uiPriority w:val="61"/>
    <w:rsid w:val="00B447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exttabulka">
    <w:name w:val="Text tabulka"/>
    <w:basedOn w:val="Standardnpsmoodstavce"/>
    <w:rsid w:val="00B4470A"/>
    <w:rPr>
      <w:rFonts w:ascii="Arial" w:hAnsi="Arial"/>
    </w:rPr>
  </w:style>
  <w:style w:type="paragraph" w:customStyle="1" w:styleId="Texttabulkatun">
    <w:name w:val="Text tabulka tučně"/>
    <w:basedOn w:val="Normln"/>
    <w:rsid w:val="00B4470A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</w:rPr>
  </w:style>
  <w:style w:type="character" w:customStyle="1" w:styleId="Texttabulkakurzva">
    <w:name w:val="Text tabulka kurzíva"/>
    <w:basedOn w:val="Standardnpsmoodstavce"/>
    <w:rsid w:val="00B4470A"/>
    <w:rPr>
      <w:rFonts w:ascii="Arial" w:hAnsi="Arial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70A"/>
    <w:rPr>
      <w:rFonts w:ascii="Tahoma" w:hAnsi="Tahoma" w:cs="Tahoma"/>
      <w:sz w:val="16"/>
      <w:szCs w:val="16"/>
    </w:rPr>
  </w:style>
  <w:style w:type="paragraph" w:customStyle="1" w:styleId="Normlntext">
    <w:name w:val="Normální text"/>
    <w:basedOn w:val="Odstavecseseznamem"/>
    <w:rsid w:val="00B4470A"/>
    <w:pPr>
      <w:spacing w:before="240" w:after="120"/>
      <w:ind w:left="71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Nadpistextu">
    <w:name w:val="Nadpis textu"/>
    <w:basedOn w:val="Odstavecseseznamem"/>
    <w:rsid w:val="00B4470A"/>
    <w:pPr>
      <w:spacing w:before="240" w:after="120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Nadpistmata">
    <w:name w:val="Nadpis témata"/>
    <w:basedOn w:val="Standardnpsmoodstavce"/>
    <w:rsid w:val="00B4470A"/>
    <w:rPr>
      <w:rFonts w:ascii="Arial" w:hAnsi="Arial"/>
      <w:b/>
      <w:bCs/>
      <w:color w:val="005392"/>
      <w:sz w:val="28"/>
    </w:rPr>
  </w:style>
  <w:style w:type="paragraph" w:customStyle="1" w:styleId="Normmlntext-odrka">
    <w:name w:val="Normmální text - odrážka"/>
    <w:basedOn w:val="Normlntext"/>
    <w:rsid w:val="00B4470A"/>
    <w:pPr>
      <w:spacing w:before="180" w:after="180"/>
    </w:pPr>
  </w:style>
  <w:style w:type="paragraph" w:styleId="Odstavecseseznamem">
    <w:name w:val="List Paragraph"/>
    <w:basedOn w:val="Normln"/>
    <w:uiPriority w:val="34"/>
    <w:qFormat/>
    <w:rsid w:val="00B4470A"/>
    <w:pPr>
      <w:ind w:left="720"/>
      <w:contextualSpacing/>
    </w:pPr>
  </w:style>
  <w:style w:type="character" w:styleId="Odkaznakoment">
    <w:name w:val="annotation reference"/>
    <w:basedOn w:val="Standardnpsmoodstavce"/>
    <w:semiHidden/>
    <w:rsid w:val="005677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6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677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33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E467-72EC-46B1-ADB3-61E74DF9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Tunkrová</dc:creator>
  <cp:keywords/>
  <dc:description/>
  <cp:lastModifiedBy>Helena Zeisel</cp:lastModifiedBy>
  <cp:revision>48</cp:revision>
  <cp:lastPrinted>2014-05-21T12:04:00Z</cp:lastPrinted>
  <dcterms:created xsi:type="dcterms:W3CDTF">2012-02-27T12:03:00Z</dcterms:created>
  <dcterms:modified xsi:type="dcterms:W3CDTF">2014-05-21T13:15:00Z</dcterms:modified>
</cp:coreProperties>
</file>