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FE" w:rsidRPr="000D7D4C" w:rsidRDefault="00D635FE" w:rsidP="000D7D4C">
      <w:pPr>
        <w:pBdr>
          <w:bottom w:val="single" w:sz="12" w:space="1" w:color="auto"/>
        </w:pBdr>
        <w:spacing w:after="240" w:line="240" w:lineRule="auto"/>
        <w:jc w:val="both"/>
        <w:rPr>
          <w:rFonts w:ascii="Times New Roman" w:hAnsi="Times New Roman"/>
          <w:b/>
          <w:sz w:val="28"/>
          <w:szCs w:val="28"/>
        </w:rPr>
      </w:pPr>
      <w:r w:rsidRPr="000D7D4C">
        <w:rPr>
          <w:rFonts w:ascii="Times New Roman" w:hAnsi="Times New Roman"/>
          <w:b/>
          <w:sz w:val="28"/>
          <w:szCs w:val="28"/>
        </w:rPr>
        <w:t xml:space="preserve">Záměr velkého projektu pro Integrovaný operační program pro období 2007 – 2013 „Připravenost Hasičského záchranného sboru České republiky k řešení následků povodní“ </w:t>
      </w:r>
    </w:p>
    <w:p w:rsidR="00D635FE" w:rsidRDefault="00D635FE" w:rsidP="00B93ACD">
      <w:pPr>
        <w:spacing w:after="240" w:line="240" w:lineRule="auto"/>
        <w:jc w:val="both"/>
        <w:rPr>
          <w:rFonts w:ascii="Times New Roman" w:hAnsi="Times New Roman"/>
          <w:sz w:val="24"/>
          <w:szCs w:val="24"/>
        </w:rPr>
      </w:pPr>
    </w:p>
    <w:p w:rsidR="00D635FE" w:rsidRPr="005641A8" w:rsidRDefault="00D635FE"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Zdůvodnění potřebnosti projektu</w:t>
      </w:r>
    </w:p>
    <w:p w:rsidR="00D635FE" w:rsidRPr="00C7540F"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Povodně na našem území významně vstoupily do života společnosti v České republice rokem 1997. </w:t>
      </w:r>
      <w:r w:rsidRPr="00DB1148">
        <w:rPr>
          <w:rFonts w:ascii="Times New Roman" w:hAnsi="Times New Roman"/>
          <w:sz w:val="24"/>
          <w:szCs w:val="24"/>
        </w:rPr>
        <w:t xml:space="preserve">Po extrémní povodni na Moravě v roce 1997 bylo zřejmé, že povědomí o existenci povodní bylo ve všech oblastech života státu nepřípustně redukováno. Důsledkem byla jak elementární nepřipravenost na </w:t>
      </w:r>
      <w:r>
        <w:rPr>
          <w:rFonts w:ascii="Times New Roman" w:hAnsi="Times New Roman"/>
          <w:sz w:val="24"/>
          <w:szCs w:val="24"/>
        </w:rPr>
        <w:t>povodně</w:t>
      </w:r>
      <w:r w:rsidRPr="00DB1148">
        <w:rPr>
          <w:rFonts w:ascii="Times New Roman" w:hAnsi="Times New Roman"/>
          <w:sz w:val="24"/>
          <w:szCs w:val="24"/>
        </w:rPr>
        <w:t xml:space="preserve">, tak významná opomenutí a nesystémovost v rozvoji území podél vodních toků během téměř </w:t>
      </w:r>
      <w:r w:rsidR="00A3109F">
        <w:rPr>
          <w:rFonts w:ascii="Times New Roman" w:hAnsi="Times New Roman"/>
          <w:sz w:val="24"/>
          <w:szCs w:val="24"/>
        </w:rPr>
        <w:t>sto</w:t>
      </w:r>
      <w:r w:rsidRPr="00DB1148">
        <w:rPr>
          <w:rFonts w:ascii="Times New Roman" w:hAnsi="Times New Roman"/>
          <w:sz w:val="24"/>
          <w:szCs w:val="24"/>
        </w:rPr>
        <w:t>letého období bez významných povodní.</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Povodňové situace představují na území České republiky největší hrozby přírodních katastrof. Tato skutečnost je dána polohou České republiky v kontinentálním i celosvětovém měřítku. V posledních </w:t>
      </w:r>
      <w:r w:rsidR="00A3109F">
        <w:rPr>
          <w:rFonts w:ascii="Times New Roman" w:hAnsi="Times New Roman"/>
          <w:sz w:val="24"/>
          <w:szCs w:val="24"/>
        </w:rPr>
        <w:t>patnác</w:t>
      </w:r>
      <w:r>
        <w:rPr>
          <w:rFonts w:ascii="Times New Roman" w:hAnsi="Times New Roman"/>
          <w:sz w:val="24"/>
          <w:szCs w:val="24"/>
        </w:rPr>
        <w:t>ti letech se na území České republiky vyskytly v daleko větší míře rozsahu a četnosti, než v letech předchozích.</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Vzniku povodní nelze zabránit, lze pouze zmírnit jejich dopad na životy a majetek obyvatel, a to různými opatřeními na vodních tocích, zvýšením retenčních schopností krajiny, činností vodoprávních orgánů a záchranných složek provádějících záchranné a likvidační práce a ochranu obyvatel při povodni. </w:t>
      </w:r>
    </w:p>
    <w:p w:rsidR="000D7D4C" w:rsidRDefault="000D7D4C" w:rsidP="000D7D4C">
      <w:pPr>
        <w:spacing w:after="240" w:line="240" w:lineRule="auto"/>
        <w:jc w:val="both"/>
        <w:rPr>
          <w:rFonts w:ascii="Times New Roman" w:hAnsi="Times New Roman"/>
          <w:b/>
          <w:sz w:val="24"/>
          <w:szCs w:val="24"/>
        </w:rPr>
      </w:pPr>
    </w:p>
    <w:p w:rsidR="00D635FE" w:rsidRPr="005641A8" w:rsidRDefault="00D635FE"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Zaměření projektu</w:t>
      </w:r>
    </w:p>
    <w:p w:rsidR="00D635FE" w:rsidRDefault="004574ED" w:rsidP="000D7D4C">
      <w:pPr>
        <w:spacing w:after="240" w:line="240" w:lineRule="auto"/>
        <w:jc w:val="both"/>
        <w:rPr>
          <w:rFonts w:ascii="Times New Roman" w:hAnsi="Times New Roman"/>
          <w:sz w:val="24"/>
          <w:szCs w:val="24"/>
        </w:rPr>
      </w:pPr>
      <w:r>
        <w:rPr>
          <w:rFonts w:ascii="Times New Roman" w:hAnsi="Times New Roman"/>
          <w:sz w:val="24"/>
          <w:szCs w:val="24"/>
        </w:rPr>
        <w:t>Z</w:t>
      </w:r>
      <w:r w:rsidR="00D635FE">
        <w:rPr>
          <w:rFonts w:ascii="Times New Roman" w:hAnsi="Times New Roman"/>
          <w:sz w:val="24"/>
          <w:szCs w:val="24"/>
        </w:rPr>
        <w:t>áměr velkého projektu reaguje především na povodně v České republice, kdy se při provádění záchranných a likvidačních prací projevil nedostatek speciální moderní a výkonné techniky pro evakuaci obyvatelstva, některé druhy likvidačních prací a pro zabezpečování nouzového přežití obyvatelstva.</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P</w:t>
      </w:r>
      <w:r w:rsidR="004574ED">
        <w:rPr>
          <w:rFonts w:ascii="Times New Roman" w:hAnsi="Times New Roman"/>
          <w:sz w:val="24"/>
          <w:szCs w:val="24"/>
        </w:rPr>
        <w:t>ři realizaci p</w:t>
      </w:r>
      <w:r>
        <w:rPr>
          <w:rFonts w:ascii="Times New Roman" w:hAnsi="Times New Roman"/>
          <w:sz w:val="24"/>
          <w:szCs w:val="24"/>
        </w:rPr>
        <w:t>rojekt</w:t>
      </w:r>
      <w:r w:rsidR="004574ED">
        <w:rPr>
          <w:rFonts w:ascii="Times New Roman" w:hAnsi="Times New Roman"/>
          <w:sz w:val="24"/>
          <w:szCs w:val="24"/>
        </w:rPr>
        <w:t>u</w:t>
      </w:r>
      <w:r>
        <w:rPr>
          <w:rFonts w:ascii="Times New Roman" w:hAnsi="Times New Roman"/>
          <w:sz w:val="24"/>
          <w:szCs w:val="24"/>
        </w:rPr>
        <w:t xml:space="preserve"> bude pořízena moderní technika a technologie pro záchranné a likvidační práce prováděné Hasičským záchranným sborem České republiky (dále jen „HZS ČR“) a budou vytvořeny hmotné podmínky pro účelnější zvládnutí logistického zabezpečení poskytnutí humanitární pomoci obyvatelstvu v ohrožených a zatopených oblastech a pro rychlejší nasazení speciálních sil HZS ČR, jedné ze základních složek integrovaného záchranného systému (dále jen „IZS“), pověřen</w:t>
      </w:r>
      <w:r w:rsidR="004574ED">
        <w:rPr>
          <w:rFonts w:ascii="Times New Roman" w:hAnsi="Times New Roman"/>
          <w:sz w:val="24"/>
          <w:szCs w:val="24"/>
        </w:rPr>
        <w:t>ých</w:t>
      </w:r>
      <w:r>
        <w:rPr>
          <w:rFonts w:ascii="Times New Roman" w:hAnsi="Times New Roman"/>
          <w:sz w:val="24"/>
          <w:szCs w:val="24"/>
        </w:rPr>
        <w:t xml:space="preserve"> budováním tohoto systému a řízením povodňových záchranných prací. </w:t>
      </w:r>
    </w:p>
    <w:p w:rsidR="00D635FE" w:rsidRPr="00B90769"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Výstupy projektu budou využitelné také při jiných mimořádných událostech velkého rozsahu.</w:t>
      </w:r>
    </w:p>
    <w:p w:rsidR="000D7D4C" w:rsidRDefault="000D7D4C" w:rsidP="000D7D4C">
      <w:pPr>
        <w:tabs>
          <w:tab w:val="left" w:pos="1140"/>
        </w:tabs>
        <w:spacing w:after="240" w:line="240" w:lineRule="auto"/>
        <w:jc w:val="both"/>
        <w:rPr>
          <w:rFonts w:ascii="Times New Roman" w:hAnsi="Times New Roman"/>
          <w:b/>
          <w:sz w:val="24"/>
          <w:szCs w:val="24"/>
        </w:rPr>
      </w:pPr>
    </w:p>
    <w:p w:rsidR="00D635FE" w:rsidRPr="005641A8" w:rsidRDefault="00D635FE" w:rsidP="005641A8">
      <w:pPr>
        <w:pStyle w:val="Odstavecseseznamem"/>
        <w:numPr>
          <w:ilvl w:val="0"/>
          <w:numId w:val="24"/>
        </w:numPr>
        <w:tabs>
          <w:tab w:val="left" w:pos="1140"/>
        </w:tabs>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Cíle projektu</w:t>
      </w:r>
    </w:p>
    <w:p w:rsidR="00D635FE" w:rsidRDefault="00D635FE" w:rsidP="000D7D4C">
      <w:pPr>
        <w:tabs>
          <w:tab w:val="left" w:pos="1140"/>
        </w:tabs>
        <w:spacing w:after="240" w:line="240" w:lineRule="auto"/>
        <w:jc w:val="both"/>
        <w:rPr>
          <w:rFonts w:ascii="Times New Roman" w:hAnsi="Times New Roman"/>
          <w:sz w:val="24"/>
          <w:szCs w:val="24"/>
        </w:rPr>
      </w:pPr>
      <w:r>
        <w:rPr>
          <w:rFonts w:ascii="Times New Roman" w:hAnsi="Times New Roman"/>
          <w:sz w:val="24"/>
          <w:szCs w:val="24"/>
        </w:rPr>
        <w:t>Specifickými cíli projektu jsou:</w:t>
      </w:r>
    </w:p>
    <w:p w:rsidR="00D635FE" w:rsidRDefault="00D635FE" w:rsidP="000D7D4C">
      <w:pPr>
        <w:pStyle w:val="Odstavecseseznamem"/>
        <w:numPr>
          <w:ilvl w:val="0"/>
          <w:numId w:val="7"/>
        </w:numPr>
        <w:tabs>
          <w:tab w:val="left" w:pos="1140"/>
        </w:tabs>
        <w:spacing w:after="240" w:line="240" w:lineRule="auto"/>
        <w:jc w:val="both"/>
        <w:rPr>
          <w:rFonts w:ascii="Times New Roman" w:hAnsi="Times New Roman"/>
          <w:sz w:val="24"/>
          <w:szCs w:val="24"/>
        </w:rPr>
      </w:pPr>
      <w:r w:rsidRPr="00C7540F">
        <w:rPr>
          <w:rFonts w:ascii="Times New Roman" w:hAnsi="Times New Roman"/>
          <w:sz w:val="24"/>
          <w:szCs w:val="24"/>
        </w:rPr>
        <w:lastRenderedPageBreak/>
        <w:t>zdokonalení systému řešení záchranných a likvidačních prací a ochran</w:t>
      </w:r>
      <w:r>
        <w:rPr>
          <w:rFonts w:ascii="Times New Roman" w:hAnsi="Times New Roman"/>
          <w:sz w:val="24"/>
          <w:szCs w:val="24"/>
        </w:rPr>
        <w:t>y</w:t>
      </w:r>
      <w:r w:rsidRPr="00C7540F">
        <w:rPr>
          <w:rFonts w:ascii="Times New Roman" w:hAnsi="Times New Roman"/>
          <w:sz w:val="24"/>
          <w:szCs w:val="24"/>
        </w:rPr>
        <w:t xml:space="preserve"> obyvatelstva v rámci prováděných povodňových prací vzniklých v důsledku rozsáhlých povodní na území České republiky</w:t>
      </w:r>
      <w:r>
        <w:rPr>
          <w:rFonts w:ascii="Times New Roman" w:hAnsi="Times New Roman"/>
          <w:sz w:val="24"/>
          <w:szCs w:val="24"/>
        </w:rPr>
        <w:t>,</w:t>
      </w:r>
    </w:p>
    <w:p w:rsidR="00D635FE" w:rsidRDefault="00D635FE" w:rsidP="000D7D4C">
      <w:pPr>
        <w:pStyle w:val="Odstavecseseznamem"/>
        <w:numPr>
          <w:ilvl w:val="0"/>
          <w:numId w:val="7"/>
        </w:numPr>
        <w:tabs>
          <w:tab w:val="left" w:pos="1140"/>
        </w:tabs>
        <w:spacing w:after="240" w:line="240" w:lineRule="auto"/>
        <w:jc w:val="both"/>
        <w:rPr>
          <w:rFonts w:ascii="Times New Roman" w:hAnsi="Times New Roman"/>
          <w:sz w:val="24"/>
          <w:szCs w:val="24"/>
        </w:rPr>
      </w:pPr>
      <w:r>
        <w:rPr>
          <w:rFonts w:ascii="Times New Roman" w:hAnsi="Times New Roman"/>
          <w:sz w:val="24"/>
          <w:szCs w:val="24"/>
        </w:rPr>
        <w:t>zvýšení kvality vybavení a dislokaci zařízení HZS ČR určených k řešení následků povodní ve vztahu k bezpečnosti občanů a</w:t>
      </w:r>
    </w:p>
    <w:p w:rsidR="00D635FE" w:rsidRDefault="00D635FE" w:rsidP="000D7D4C">
      <w:pPr>
        <w:pStyle w:val="Odstavecseseznamem"/>
        <w:numPr>
          <w:ilvl w:val="0"/>
          <w:numId w:val="7"/>
        </w:numPr>
        <w:tabs>
          <w:tab w:val="left" w:pos="1140"/>
        </w:tabs>
        <w:spacing w:after="240" w:line="240" w:lineRule="auto"/>
        <w:jc w:val="both"/>
        <w:rPr>
          <w:rFonts w:ascii="Times New Roman" w:hAnsi="Times New Roman"/>
          <w:sz w:val="24"/>
          <w:szCs w:val="24"/>
        </w:rPr>
      </w:pPr>
      <w:r>
        <w:rPr>
          <w:rFonts w:ascii="Times New Roman" w:hAnsi="Times New Roman"/>
          <w:sz w:val="24"/>
          <w:szCs w:val="24"/>
        </w:rPr>
        <w:t>optimalizace rozmístění sil a prostředků pro speciální záchranné a likvidační práce a humanitární pomoc na území ČR umožňující jejich rychlejší nasazení.</w:t>
      </w:r>
    </w:p>
    <w:p w:rsidR="000D7D4C" w:rsidRDefault="000D7D4C" w:rsidP="000D7D4C">
      <w:pPr>
        <w:tabs>
          <w:tab w:val="left" w:pos="1140"/>
        </w:tabs>
        <w:spacing w:after="240" w:line="240" w:lineRule="auto"/>
        <w:ind w:left="45"/>
        <w:jc w:val="both"/>
        <w:rPr>
          <w:rFonts w:ascii="Times New Roman" w:hAnsi="Times New Roman"/>
          <w:b/>
          <w:sz w:val="24"/>
          <w:szCs w:val="24"/>
        </w:rPr>
      </w:pPr>
    </w:p>
    <w:p w:rsidR="00D635FE" w:rsidRPr="005641A8" w:rsidRDefault="00D635FE" w:rsidP="005641A8">
      <w:pPr>
        <w:pStyle w:val="Odstavecseseznamem"/>
        <w:numPr>
          <w:ilvl w:val="0"/>
          <w:numId w:val="24"/>
        </w:numPr>
        <w:tabs>
          <w:tab w:val="left" w:pos="1140"/>
        </w:tabs>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Výstupy projektu</w:t>
      </w:r>
    </w:p>
    <w:p w:rsidR="00AB4D13" w:rsidRDefault="007332B8" w:rsidP="000D7D4C">
      <w:pPr>
        <w:tabs>
          <w:tab w:val="left" w:pos="1140"/>
        </w:tabs>
        <w:spacing w:after="240" w:line="240" w:lineRule="auto"/>
        <w:ind w:left="45"/>
        <w:jc w:val="both"/>
        <w:rPr>
          <w:rFonts w:ascii="Times New Roman" w:hAnsi="Times New Roman"/>
          <w:b/>
          <w:sz w:val="24"/>
          <w:szCs w:val="24"/>
          <w:u w:val="single"/>
        </w:rPr>
      </w:pPr>
      <w:r w:rsidRPr="007332B8">
        <w:rPr>
          <w:rFonts w:ascii="Times New Roman" w:hAnsi="Times New Roman"/>
          <w:b/>
          <w:sz w:val="24"/>
          <w:szCs w:val="24"/>
        </w:rPr>
        <w:t xml:space="preserve">Výstupem projektu bude moderní technika a technologické vybavení, které HZS ČR umožní efektivněji, rychleji a bezpečněji monitorovat situaci při povodních, řídit záchranné povodňové práce, </w:t>
      </w:r>
      <w:r w:rsidR="004574ED">
        <w:rPr>
          <w:rFonts w:ascii="Times New Roman" w:hAnsi="Times New Roman"/>
          <w:b/>
          <w:sz w:val="24"/>
          <w:szCs w:val="24"/>
        </w:rPr>
        <w:t xml:space="preserve">zajistí </w:t>
      </w:r>
      <w:r w:rsidRPr="007332B8">
        <w:rPr>
          <w:rFonts w:ascii="Times New Roman" w:hAnsi="Times New Roman"/>
          <w:b/>
          <w:sz w:val="24"/>
          <w:szCs w:val="24"/>
        </w:rPr>
        <w:t>dostatek aktuálních informací potřebných pro rozhodování o zásahu a rychle a účinně provést záchranné a likvidační práce, evakuaci obyvatelstva, dopravit prostředky pro nouzové přežití obyvatel, účinně pomoci obyvatelstvu a veřejné správě k</w:t>
      </w:r>
      <w:r w:rsidR="00D635FE">
        <w:rPr>
          <w:rFonts w:ascii="Times New Roman" w:hAnsi="Times New Roman"/>
          <w:b/>
          <w:sz w:val="24"/>
          <w:szCs w:val="24"/>
        </w:rPr>
        <w:t> </w:t>
      </w:r>
      <w:r w:rsidRPr="007332B8">
        <w:rPr>
          <w:rFonts w:ascii="Times New Roman" w:hAnsi="Times New Roman"/>
          <w:b/>
          <w:sz w:val="24"/>
          <w:szCs w:val="24"/>
        </w:rPr>
        <w:t>obnově životních podmínek v</w:t>
      </w:r>
      <w:r w:rsidR="00D635FE">
        <w:rPr>
          <w:rFonts w:ascii="Times New Roman" w:hAnsi="Times New Roman"/>
          <w:b/>
          <w:sz w:val="24"/>
          <w:szCs w:val="24"/>
        </w:rPr>
        <w:t> </w:t>
      </w:r>
      <w:r w:rsidRPr="007332B8">
        <w:rPr>
          <w:rFonts w:ascii="Times New Roman" w:hAnsi="Times New Roman"/>
          <w:b/>
          <w:sz w:val="24"/>
          <w:szCs w:val="24"/>
        </w:rPr>
        <w:t>postiženém území, vybudovat optimální podmínky pro rozmístění speciálních sil a prostředků HZS ČR s</w:t>
      </w:r>
      <w:r w:rsidR="00D635FE">
        <w:rPr>
          <w:rFonts w:ascii="Times New Roman" w:hAnsi="Times New Roman"/>
          <w:b/>
          <w:sz w:val="24"/>
          <w:szCs w:val="24"/>
        </w:rPr>
        <w:t> </w:t>
      </w:r>
      <w:r w:rsidRPr="007332B8">
        <w:rPr>
          <w:rFonts w:ascii="Times New Roman" w:hAnsi="Times New Roman"/>
          <w:b/>
          <w:sz w:val="24"/>
          <w:szCs w:val="24"/>
        </w:rPr>
        <w:t>ohledem na plošné pokrytí území ČR z</w:t>
      </w:r>
      <w:r w:rsidR="00D635FE">
        <w:rPr>
          <w:rFonts w:ascii="Times New Roman" w:hAnsi="Times New Roman"/>
          <w:b/>
          <w:sz w:val="24"/>
          <w:szCs w:val="24"/>
        </w:rPr>
        <w:t> </w:t>
      </w:r>
      <w:r w:rsidRPr="007332B8">
        <w:rPr>
          <w:rFonts w:ascii="Times New Roman" w:hAnsi="Times New Roman"/>
          <w:b/>
          <w:sz w:val="24"/>
          <w:szCs w:val="24"/>
        </w:rPr>
        <w:t>důvodu plošného působení mimořádných událostí</w:t>
      </w:r>
      <w:r w:rsidR="004574ED">
        <w:rPr>
          <w:rFonts w:ascii="Times New Roman" w:hAnsi="Times New Roman"/>
          <w:b/>
          <w:sz w:val="24"/>
          <w:szCs w:val="24"/>
        </w:rPr>
        <w:t>,</w:t>
      </w:r>
      <w:r w:rsidRPr="007332B8">
        <w:rPr>
          <w:rFonts w:ascii="Times New Roman" w:hAnsi="Times New Roman"/>
          <w:b/>
          <w:sz w:val="24"/>
          <w:szCs w:val="24"/>
        </w:rPr>
        <w:t xml:space="preserve"> zejm</w:t>
      </w:r>
      <w:r w:rsidR="004574ED">
        <w:rPr>
          <w:rFonts w:ascii="Times New Roman" w:hAnsi="Times New Roman"/>
          <w:b/>
          <w:sz w:val="24"/>
          <w:szCs w:val="24"/>
        </w:rPr>
        <w:t>éna</w:t>
      </w:r>
      <w:r w:rsidRPr="007332B8">
        <w:rPr>
          <w:rFonts w:ascii="Times New Roman" w:hAnsi="Times New Roman"/>
          <w:b/>
          <w:sz w:val="24"/>
          <w:szCs w:val="24"/>
        </w:rPr>
        <w:t xml:space="preserve"> povodní.</w:t>
      </w:r>
    </w:p>
    <w:p w:rsidR="00D635FE" w:rsidRDefault="00D635FE" w:rsidP="000D7D4C">
      <w:pPr>
        <w:spacing w:after="240" w:line="240" w:lineRule="auto"/>
        <w:rPr>
          <w:rFonts w:ascii="Times New Roman" w:hAnsi="Times New Roman"/>
          <w:sz w:val="24"/>
          <w:szCs w:val="24"/>
          <w:u w:val="single"/>
        </w:rPr>
      </w:pPr>
    </w:p>
    <w:p w:rsidR="00D635FE" w:rsidRPr="005641A8" w:rsidRDefault="00D635FE" w:rsidP="005641A8">
      <w:pPr>
        <w:pStyle w:val="Odstavecseseznamem"/>
        <w:numPr>
          <w:ilvl w:val="0"/>
          <w:numId w:val="24"/>
        </w:numPr>
        <w:tabs>
          <w:tab w:val="left" w:pos="1140"/>
        </w:tabs>
        <w:spacing w:after="240" w:line="240" w:lineRule="auto"/>
        <w:rPr>
          <w:rFonts w:ascii="Times New Roman" w:hAnsi="Times New Roman"/>
          <w:b/>
          <w:sz w:val="28"/>
          <w:szCs w:val="28"/>
          <w:u w:val="single"/>
        </w:rPr>
      </w:pPr>
      <w:r w:rsidRPr="005641A8">
        <w:rPr>
          <w:rFonts w:ascii="Times New Roman" w:hAnsi="Times New Roman"/>
          <w:b/>
          <w:sz w:val="28"/>
          <w:szCs w:val="28"/>
          <w:u w:val="single"/>
        </w:rPr>
        <w:t xml:space="preserve">Detailní věcný obsah projektu </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Povodňová opatření jsou definována zákonem č. 254/2001 Sb., zákon o vodách a o změně některých předpisů, ve znění pozdějších předpisů (vodní zákon), a zahrnují:</w:t>
      </w:r>
    </w:p>
    <w:p w:rsidR="00AB4D13" w:rsidRDefault="00D635FE" w:rsidP="000D7D4C">
      <w:pPr>
        <w:numPr>
          <w:ilvl w:val="0"/>
          <w:numId w:val="17"/>
        </w:numPr>
        <w:tabs>
          <w:tab w:val="left" w:pos="1140"/>
        </w:tabs>
        <w:spacing w:after="240" w:line="240" w:lineRule="auto"/>
        <w:contextualSpacing/>
        <w:rPr>
          <w:rFonts w:ascii="Times New Roman" w:hAnsi="Times New Roman"/>
          <w:sz w:val="24"/>
          <w:szCs w:val="24"/>
          <w:lang w:eastAsia="cs-CZ"/>
        </w:rPr>
      </w:pPr>
      <w:r>
        <w:rPr>
          <w:rFonts w:ascii="Times New Roman" w:hAnsi="Times New Roman"/>
          <w:sz w:val="24"/>
          <w:szCs w:val="24"/>
          <w:lang w:eastAsia="cs-CZ"/>
        </w:rPr>
        <w:t>řízené ovlivňování odtokových poměrů,</w:t>
      </w:r>
    </w:p>
    <w:p w:rsidR="00D635FE" w:rsidRDefault="00D635FE" w:rsidP="000D7D4C">
      <w:pPr>
        <w:numPr>
          <w:ilvl w:val="0"/>
          <w:numId w:val="17"/>
        </w:numPr>
        <w:tabs>
          <w:tab w:val="left" w:pos="1140"/>
        </w:tabs>
        <w:spacing w:after="240" w:line="240" w:lineRule="auto"/>
        <w:contextualSpacing/>
        <w:rPr>
          <w:rFonts w:ascii="Times New Roman" w:hAnsi="Times New Roman"/>
          <w:sz w:val="24"/>
          <w:szCs w:val="24"/>
          <w:lang w:eastAsia="cs-CZ"/>
        </w:rPr>
      </w:pPr>
      <w:r>
        <w:rPr>
          <w:rFonts w:ascii="Times New Roman" w:hAnsi="Times New Roman"/>
          <w:sz w:val="24"/>
          <w:szCs w:val="24"/>
          <w:lang w:eastAsia="cs-CZ"/>
        </w:rPr>
        <w:t>povodňové zabezpečovací práce,</w:t>
      </w:r>
    </w:p>
    <w:p w:rsidR="00D635FE" w:rsidRDefault="00D635FE" w:rsidP="000D7D4C">
      <w:pPr>
        <w:numPr>
          <w:ilvl w:val="0"/>
          <w:numId w:val="17"/>
        </w:numPr>
        <w:tabs>
          <w:tab w:val="left" w:pos="1140"/>
        </w:tabs>
        <w:spacing w:after="240" w:line="240" w:lineRule="auto"/>
        <w:contextualSpacing/>
        <w:rPr>
          <w:rFonts w:ascii="Times New Roman" w:hAnsi="Times New Roman"/>
          <w:sz w:val="24"/>
          <w:szCs w:val="24"/>
          <w:lang w:eastAsia="cs-CZ"/>
        </w:rPr>
      </w:pPr>
      <w:r>
        <w:rPr>
          <w:rFonts w:ascii="Times New Roman" w:hAnsi="Times New Roman"/>
          <w:sz w:val="24"/>
          <w:szCs w:val="24"/>
          <w:lang w:eastAsia="cs-CZ"/>
        </w:rPr>
        <w:t>povodňové záchranné práce,</w:t>
      </w:r>
    </w:p>
    <w:p w:rsidR="00AB4D13" w:rsidRDefault="00D635FE" w:rsidP="000D7D4C">
      <w:pPr>
        <w:numPr>
          <w:ilvl w:val="0"/>
          <w:numId w:val="17"/>
        </w:numPr>
        <w:tabs>
          <w:tab w:val="left" w:pos="1140"/>
        </w:tabs>
        <w:spacing w:after="240" w:line="240" w:lineRule="auto"/>
        <w:contextualSpacing/>
        <w:rPr>
          <w:rFonts w:ascii="Times New Roman" w:hAnsi="Times New Roman"/>
          <w:sz w:val="24"/>
          <w:szCs w:val="24"/>
          <w:lang w:eastAsia="cs-CZ"/>
        </w:rPr>
      </w:pPr>
      <w:r>
        <w:rPr>
          <w:rFonts w:ascii="Times New Roman" w:hAnsi="Times New Roman"/>
          <w:sz w:val="24"/>
          <w:szCs w:val="24"/>
          <w:lang w:eastAsia="cs-CZ"/>
        </w:rPr>
        <w:t>zabezpečení náhradních funkcí a služeb v území zasaženém povodní.</w:t>
      </w:r>
    </w:p>
    <w:p w:rsidR="00AB4D13" w:rsidRDefault="00AB4D13" w:rsidP="000D7D4C">
      <w:pPr>
        <w:tabs>
          <w:tab w:val="left" w:pos="1140"/>
        </w:tabs>
        <w:spacing w:after="240" w:line="240" w:lineRule="auto"/>
        <w:ind w:left="405"/>
        <w:contextualSpacing/>
        <w:rPr>
          <w:rFonts w:ascii="Times New Roman" w:hAnsi="Times New Roman"/>
          <w:sz w:val="24"/>
          <w:szCs w:val="24"/>
          <w:lang w:eastAsia="cs-CZ"/>
        </w:rPr>
      </w:pP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Na povodňových opatřeních se významnou měrou podílí také HZS ČR a IZS.</w:t>
      </w:r>
    </w:p>
    <w:p w:rsidR="004574ED"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HZS ČR garantuje svojí činností při povodňových situacích zejména zabezpečovací práce při stavbě nebo posilování povodňových hrází, </w:t>
      </w:r>
      <w:r w:rsidR="00B50713">
        <w:rPr>
          <w:rFonts w:ascii="Times New Roman" w:hAnsi="Times New Roman"/>
          <w:sz w:val="24"/>
          <w:szCs w:val="24"/>
        </w:rPr>
        <w:t xml:space="preserve">řídí </w:t>
      </w:r>
      <w:r>
        <w:rPr>
          <w:rFonts w:ascii="Times New Roman" w:hAnsi="Times New Roman"/>
          <w:sz w:val="24"/>
          <w:szCs w:val="24"/>
        </w:rPr>
        <w:t>povodňové záchranné práce, při kterých koordinuje ostatní složky integrovaného záchranného sy</w:t>
      </w:r>
      <w:r w:rsidR="00B50713">
        <w:rPr>
          <w:rFonts w:ascii="Times New Roman" w:hAnsi="Times New Roman"/>
          <w:sz w:val="24"/>
          <w:szCs w:val="24"/>
        </w:rPr>
        <w:t>s</w:t>
      </w:r>
      <w:r>
        <w:rPr>
          <w:rFonts w:ascii="Times New Roman" w:hAnsi="Times New Roman"/>
          <w:sz w:val="24"/>
          <w:szCs w:val="24"/>
        </w:rPr>
        <w:t xml:space="preserve">tému a provádí především záchranu </w:t>
      </w:r>
      <w:r w:rsidR="004574ED">
        <w:rPr>
          <w:rFonts w:ascii="Times New Roman" w:hAnsi="Times New Roman"/>
          <w:sz w:val="24"/>
          <w:szCs w:val="24"/>
        </w:rPr>
        <w:t xml:space="preserve">majetku a </w:t>
      </w:r>
      <w:r>
        <w:rPr>
          <w:rFonts w:ascii="Times New Roman" w:hAnsi="Times New Roman"/>
          <w:sz w:val="24"/>
          <w:szCs w:val="24"/>
        </w:rPr>
        <w:t>obyvatel v bezprostředním ohrožení jejich života, varování obyvatel, jejich evakuaci, podílí se na jejich nouzovém přežití.</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V rámci likvidačních prací </w:t>
      </w:r>
      <w:r w:rsidR="00B50713">
        <w:rPr>
          <w:rFonts w:ascii="Times New Roman" w:hAnsi="Times New Roman"/>
          <w:sz w:val="24"/>
          <w:szCs w:val="24"/>
        </w:rPr>
        <w:t xml:space="preserve">HZS ČR </w:t>
      </w:r>
      <w:r>
        <w:rPr>
          <w:rFonts w:ascii="Times New Roman" w:hAnsi="Times New Roman"/>
          <w:sz w:val="24"/>
          <w:szCs w:val="24"/>
        </w:rPr>
        <w:t xml:space="preserve">provádí čerpání vody ze zatopených objektů, studní a </w:t>
      </w:r>
      <w:r w:rsidR="004574ED">
        <w:rPr>
          <w:rFonts w:ascii="Times New Roman" w:hAnsi="Times New Roman"/>
          <w:sz w:val="24"/>
          <w:szCs w:val="24"/>
        </w:rPr>
        <w:t>ploch</w:t>
      </w:r>
      <w:r>
        <w:rPr>
          <w:rFonts w:ascii="Times New Roman" w:hAnsi="Times New Roman"/>
          <w:sz w:val="24"/>
          <w:szCs w:val="24"/>
        </w:rPr>
        <w:t>. Tam, kde voda znečistila budovy a veřejná prostranství</w:t>
      </w:r>
      <w:r w:rsidR="004574ED">
        <w:rPr>
          <w:rFonts w:ascii="Times New Roman" w:hAnsi="Times New Roman"/>
          <w:sz w:val="24"/>
          <w:szCs w:val="24"/>
        </w:rPr>
        <w:t>,</w:t>
      </w:r>
      <w:r>
        <w:rPr>
          <w:rFonts w:ascii="Times New Roman" w:hAnsi="Times New Roman"/>
          <w:sz w:val="24"/>
          <w:szCs w:val="24"/>
        </w:rPr>
        <w:t xml:space="preserve"> provádí hasiči </w:t>
      </w:r>
      <w:proofErr w:type="spellStart"/>
      <w:r>
        <w:rPr>
          <w:rFonts w:ascii="Times New Roman" w:hAnsi="Times New Roman"/>
          <w:sz w:val="24"/>
          <w:szCs w:val="24"/>
        </w:rPr>
        <w:t>oplachem</w:t>
      </w:r>
      <w:proofErr w:type="spellEnd"/>
      <w:r>
        <w:rPr>
          <w:rFonts w:ascii="Times New Roman" w:hAnsi="Times New Roman"/>
          <w:sz w:val="24"/>
          <w:szCs w:val="24"/>
        </w:rPr>
        <w:t xml:space="preserve"> čisté vody</w:t>
      </w:r>
      <w:r w:rsidR="004574ED">
        <w:rPr>
          <w:rFonts w:ascii="Times New Roman" w:hAnsi="Times New Roman"/>
          <w:sz w:val="24"/>
          <w:szCs w:val="24"/>
        </w:rPr>
        <w:t>,</w:t>
      </w:r>
      <w:r>
        <w:rPr>
          <w:rFonts w:ascii="Times New Roman" w:hAnsi="Times New Roman"/>
          <w:sz w:val="24"/>
          <w:szCs w:val="24"/>
        </w:rPr>
        <w:t xml:space="preserve"> případně s chemickými prostředky</w:t>
      </w:r>
      <w:r w:rsidR="004574ED">
        <w:rPr>
          <w:rFonts w:ascii="Times New Roman" w:hAnsi="Times New Roman"/>
          <w:sz w:val="24"/>
          <w:szCs w:val="24"/>
        </w:rPr>
        <w:t>,</w:t>
      </w:r>
      <w:r>
        <w:rPr>
          <w:rFonts w:ascii="Times New Roman" w:hAnsi="Times New Roman"/>
          <w:sz w:val="24"/>
          <w:szCs w:val="24"/>
        </w:rPr>
        <w:t xml:space="preserve"> dekontaminaci nebo čistění těchto prostor, provádí likvidaci vývratů stromů, odstraňování překážek z vodních toků a demolice objektů, které </w:t>
      </w:r>
      <w:r w:rsidR="004574ED">
        <w:rPr>
          <w:rFonts w:ascii="Times New Roman" w:hAnsi="Times New Roman"/>
          <w:sz w:val="24"/>
          <w:szCs w:val="24"/>
        </w:rPr>
        <w:t xml:space="preserve">hrozí </w:t>
      </w:r>
      <w:r>
        <w:rPr>
          <w:rFonts w:ascii="Times New Roman" w:hAnsi="Times New Roman"/>
          <w:sz w:val="24"/>
          <w:szCs w:val="24"/>
        </w:rPr>
        <w:t xml:space="preserve">sesuvem. </w:t>
      </w:r>
    </w:p>
    <w:p w:rsidR="00D635FE" w:rsidRDefault="00D635FE" w:rsidP="000D7D4C">
      <w:pPr>
        <w:spacing w:after="240" w:line="240" w:lineRule="auto"/>
        <w:jc w:val="both"/>
        <w:rPr>
          <w:rFonts w:ascii="Times New Roman" w:hAnsi="Times New Roman"/>
          <w:sz w:val="24"/>
          <w:szCs w:val="24"/>
        </w:rPr>
      </w:pPr>
      <w:r w:rsidRPr="0037104A">
        <w:rPr>
          <w:rFonts w:ascii="Times New Roman" w:hAnsi="Times New Roman"/>
          <w:sz w:val="24"/>
          <w:szCs w:val="24"/>
        </w:rPr>
        <w:t xml:space="preserve">Česká republika </w:t>
      </w:r>
      <w:r w:rsidR="004574ED">
        <w:rPr>
          <w:rFonts w:ascii="Times New Roman" w:hAnsi="Times New Roman"/>
          <w:sz w:val="24"/>
          <w:szCs w:val="24"/>
        </w:rPr>
        <w:t xml:space="preserve">za </w:t>
      </w:r>
      <w:r w:rsidRPr="0037104A">
        <w:rPr>
          <w:rFonts w:ascii="Times New Roman" w:hAnsi="Times New Roman"/>
          <w:sz w:val="24"/>
          <w:szCs w:val="24"/>
        </w:rPr>
        <w:t xml:space="preserve">podpory z prostředků </w:t>
      </w:r>
      <w:r>
        <w:rPr>
          <w:rFonts w:ascii="Times New Roman" w:hAnsi="Times New Roman"/>
          <w:sz w:val="24"/>
          <w:szCs w:val="24"/>
        </w:rPr>
        <w:t xml:space="preserve">strukturálních fondů </w:t>
      </w:r>
      <w:r w:rsidRPr="0037104A">
        <w:rPr>
          <w:rFonts w:ascii="Times New Roman" w:hAnsi="Times New Roman"/>
          <w:sz w:val="24"/>
          <w:szCs w:val="24"/>
        </w:rPr>
        <w:t>E</w:t>
      </w:r>
      <w:r>
        <w:rPr>
          <w:rFonts w:ascii="Times New Roman" w:hAnsi="Times New Roman"/>
          <w:sz w:val="24"/>
          <w:szCs w:val="24"/>
        </w:rPr>
        <w:t>vropské unie</w:t>
      </w:r>
      <w:r w:rsidRPr="0037104A">
        <w:rPr>
          <w:rFonts w:ascii="Times New Roman" w:hAnsi="Times New Roman"/>
          <w:sz w:val="24"/>
          <w:szCs w:val="24"/>
        </w:rPr>
        <w:t xml:space="preserve"> </w:t>
      </w:r>
      <w:r>
        <w:rPr>
          <w:rFonts w:ascii="Times New Roman" w:hAnsi="Times New Roman"/>
          <w:sz w:val="24"/>
          <w:szCs w:val="24"/>
        </w:rPr>
        <w:t xml:space="preserve">(Integrovaný operační program) </w:t>
      </w:r>
      <w:r w:rsidRPr="0037104A">
        <w:rPr>
          <w:rFonts w:ascii="Times New Roman" w:hAnsi="Times New Roman"/>
          <w:sz w:val="24"/>
          <w:szCs w:val="24"/>
        </w:rPr>
        <w:t xml:space="preserve">realizovala v minulých letech řadu významných projektů, </w:t>
      </w:r>
      <w:r w:rsidR="004574ED">
        <w:rPr>
          <w:rFonts w:ascii="Times New Roman" w:hAnsi="Times New Roman"/>
          <w:sz w:val="24"/>
          <w:szCs w:val="24"/>
        </w:rPr>
        <w:t xml:space="preserve">které </w:t>
      </w:r>
      <w:r w:rsidR="004574ED" w:rsidRPr="0037104A">
        <w:rPr>
          <w:rFonts w:ascii="Times New Roman" w:hAnsi="Times New Roman"/>
          <w:sz w:val="24"/>
          <w:szCs w:val="24"/>
        </w:rPr>
        <w:t>výrazně</w:t>
      </w:r>
      <w:r w:rsidR="004574ED">
        <w:rPr>
          <w:rFonts w:ascii="Times New Roman" w:hAnsi="Times New Roman"/>
          <w:sz w:val="24"/>
          <w:szCs w:val="24"/>
        </w:rPr>
        <w:t xml:space="preserve"> přispěly ke </w:t>
      </w:r>
      <w:r w:rsidRPr="0037104A">
        <w:rPr>
          <w:rFonts w:ascii="Times New Roman" w:hAnsi="Times New Roman"/>
          <w:sz w:val="24"/>
          <w:szCs w:val="24"/>
        </w:rPr>
        <w:t>sníž</w:t>
      </w:r>
      <w:r w:rsidR="004574ED">
        <w:rPr>
          <w:rFonts w:ascii="Times New Roman" w:hAnsi="Times New Roman"/>
          <w:sz w:val="24"/>
          <w:szCs w:val="24"/>
        </w:rPr>
        <w:t>ení</w:t>
      </w:r>
      <w:r w:rsidRPr="0037104A">
        <w:rPr>
          <w:rFonts w:ascii="Times New Roman" w:hAnsi="Times New Roman"/>
          <w:sz w:val="24"/>
          <w:szCs w:val="24"/>
        </w:rPr>
        <w:t xml:space="preserve"> dopad</w:t>
      </w:r>
      <w:r w:rsidR="004574ED">
        <w:rPr>
          <w:rFonts w:ascii="Times New Roman" w:hAnsi="Times New Roman"/>
          <w:sz w:val="24"/>
          <w:szCs w:val="24"/>
        </w:rPr>
        <w:t>ů</w:t>
      </w:r>
      <w:r w:rsidRPr="0037104A">
        <w:rPr>
          <w:rFonts w:ascii="Times New Roman" w:hAnsi="Times New Roman"/>
          <w:sz w:val="24"/>
          <w:szCs w:val="24"/>
        </w:rPr>
        <w:t xml:space="preserve"> a následk</w:t>
      </w:r>
      <w:r w:rsidR="004574ED">
        <w:rPr>
          <w:rFonts w:ascii="Times New Roman" w:hAnsi="Times New Roman"/>
          <w:sz w:val="24"/>
          <w:szCs w:val="24"/>
        </w:rPr>
        <w:t>ů</w:t>
      </w:r>
      <w:r w:rsidRPr="0037104A">
        <w:rPr>
          <w:rFonts w:ascii="Times New Roman" w:hAnsi="Times New Roman"/>
          <w:sz w:val="24"/>
          <w:szCs w:val="24"/>
        </w:rPr>
        <w:t xml:space="preserve"> mimořádných událostí. Přesto se při povodních </w:t>
      </w:r>
      <w:r w:rsidR="004574ED">
        <w:rPr>
          <w:rFonts w:ascii="Times New Roman" w:hAnsi="Times New Roman"/>
          <w:sz w:val="24"/>
          <w:szCs w:val="24"/>
        </w:rPr>
        <w:t xml:space="preserve">v roce </w:t>
      </w:r>
      <w:r w:rsidR="004574ED">
        <w:rPr>
          <w:rFonts w:ascii="Times New Roman" w:hAnsi="Times New Roman"/>
          <w:sz w:val="24"/>
          <w:szCs w:val="24"/>
        </w:rPr>
        <w:lastRenderedPageBreak/>
        <w:t xml:space="preserve">2013 </w:t>
      </w:r>
      <w:r w:rsidRPr="0037104A">
        <w:rPr>
          <w:rFonts w:ascii="Times New Roman" w:hAnsi="Times New Roman"/>
          <w:sz w:val="24"/>
          <w:szCs w:val="24"/>
        </w:rPr>
        <w:t>projevil nedostatek speciální moderní a</w:t>
      </w:r>
      <w:r>
        <w:rPr>
          <w:rFonts w:ascii="Times New Roman" w:hAnsi="Times New Roman"/>
          <w:sz w:val="24"/>
          <w:szCs w:val="24"/>
        </w:rPr>
        <w:t xml:space="preserve"> </w:t>
      </w:r>
      <w:r w:rsidRPr="0037104A">
        <w:rPr>
          <w:rFonts w:ascii="Times New Roman" w:hAnsi="Times New Roman"/>
          <w:sz w:val="24"/>
          <w:szCs w:val="24"/>
        </w:rPr>
        <w:t>výkonné techniky pro evakuaci, některé druhy likvidačních prací a při zabezpečování nouzového přežití obyvatelstva. Příkladem komplikací je poškozená dopravní infrastruktura směřující vně i dovnitř částí měst a obcí</w:t>
      </w:r>
      <w:r w:rsidR="004574ED">
        <w:rPr>
          <w:rFonts w:ascii="Times New Roman" w:hAnsi="Times New Roman"/>
          <w:sz w:val="24"/>
          <w:szCs w:val="24"/>
        </w:rPr>
        <w:t>,</w:t>
      </w:r>
      <w:r w:rsidRPr="0037104A">
        <w:rPr>
          <w:rFonts w:ascii="Times New Roman" w:hAnsi="Times New Roman"/>
          <w:sz w:val="24"/>
          <w:szCs w:val="24"/>
        </w:rPr>
        <w:t xml:space="preserve"> zcela nebo z části odříznutých vodní plochou nebo poškozenou komunikací, kam se záchranné složky dopravovaly pouze díky člunům. Běžnými dopravními prostředky, kterými disponuje HZS CŘ, nebylo možno se na ohrožená místa zásahů dopravit ani s dostatečnou mírou spolehlivosti a objektivity určit další vývoj situace a zvyšující se stupně ohrožení. Tyto nedostatky by bylo možné vyřešit speciálními dopravními prostředky </w:t>
      </w:r>
      <w:r>
        <w:rPr>
          <w:rFonts w:ascii="Times New Roman" w:hAnsi="Times New Roman"/>
          <w:sz w:val="24"/>
          <w:szCs w:val="24"/>
        </w:rPr>
        <w:t>–</w:t>
      </w:r>
      <w:r w:rsidR="002B7B20">
        <w:rPr>
          <w:rFonts w:ascii="Times New Roman" w:hAnsi="Times New Roman"/>
          <w:sz w:val="24"/>
          <w:szCs w:val="24"/>
        </w:rPr>
        <w:t xml:space="preserve"> </w:t>
      </w:r>
      <w:r w:rsidRPr="0037104A">
        <w:rPr>
          <w:rFonts w:ascii="Times New Roman" w:hAnsi="Times New Roman"/>
          <w:sz w:val="24"/>
          <w:szCs w:val="24"/>
        </w:rPr>
        <w:t>čluny a speciální technikou</w:t>
      </w:r>
      <w:r w:rsidR="002B7B20">
        <w:rPr>
          <w:rFonts w:ascii="Times New Roman" w:hAnsi="Times New Roman"/>
          <w:sz w:val="24"/>
          <w:szCs w:val="24"/>
        </w:rPr>
        <w:t>,</w:t>
      </w:r>
      <w:r w:rsidRPr="0037104A">
        <w:rPr>
          <w:rFonts w:ascii="Times New Roman" w:hAnsi="Times New Roman"/>
          <w:sz w:val="24"/>
          <w:szCs w:val="24"/>
        </w:rPr>
        <w:t xml:space="preserve"> umožňující pohyb po nezpevněných komunikacích a podmáčeném terénu</w:t>
      </w:r>
      <w:r w:rsidR="002B7B20">
        <w:rPr>
          <w:rFonts w:ascii="Times New Roman" w:hAnsi="Times New Roman"/>
          <w:sz w:val="24"/>
          <w:szCs w:val="24"/>
        </w:rPr>
        <w:t>,</w:t>
      </w:r>
      <w:r w:rsidRPr="0037104A">
        <w:rPr>
          <w:rFonts w:ascii="Times New Roman" w:hAnsi="Times New Roman"/>
          <w:sz w:val="24"/>
          <w:szCs w:val="24"/>
        </w:rPr>
        <w:t xml:space="preserve"> a terénními vozidly se zvýšenou schopností brodění, které by umožnily přístup do těžko prostupných a vodou zaplavených míst.</w:t>
      </w:r>
    </w:p>
    <w:p w:rsidR="00D635FE" w:rsidRDefault="002B7B20" w:rsidP="000D7D4C">
      <w:pPr>
        <w:spacing w:after="240" w:line="240" w:lineRule="auto"/>
        <w:jc w:val="both"/>
        <w:rPr>
          <w:rFonts w:ascii="Times New Roman" w:hAnsi="Times New Roman"/>
          <w:sz w:val="24"/>
          <w:szCs w:val="24"/>
        </w:rPr>
      </w:pPr>
      <w:r>
        <w:rPr>
          <w:rFonts w:ascii="Times New Roman" w:hAnsi="Times New Roman"/>
          <w:b/>
          <w:sz w:val="24"/>
          <w:szCs w:val="24"/>
        </w:rPr>
        <w:t>P</w:t>
      </w:r>
      <w:r w:rsidR="00D635FE" w:rsidRPr="00D82403">
        <w:rPr>
          <w:rFonts w:ascii="Times New Roman" w:hAnsi="Times New Roman"/>
          <w:b/>
          <w:sz w:val="24"/>
          <w:szCs w:val="24"/>
        </w:rPr>
        <w:t>opsané situace by byly výrazně lépe řešitelné, pokud by HZS ČR, jako složka IZS, měl k dispozici moderní techniku a technologické vybavení</w:t>
      </w:r>
      <w:r>
        <w:rPr>
          <w:rFonts w:ascii="Times New Roman" w:hAnsi="Times New Roman"/>
          <w:b/>
          <w:sz w:val="24"/>
          <w:szCs w:val="24"/>
        </w:rPr>
        <w:t>,</w:t>
      </w:r>
      <w:r w:rsidR="00D635FE" w:rsidRPr="00D82403">
        <w:rPr>
          <w:rFonts w:ascii="Times New Roman" w:hAnsi="Times New Roman"/>
          <w:b/>
          <w:sz w:val="24"/>
          <w:szCs w:val="24"/>
        </w:rPr>
        <w:t xml:space="preserve"> které by umožňovalo efektivněji, rychleji a bezpečněji monitorovat situaci</w:t>
      </w:r>
      <w:r>
        <w:rPr>
          <w:rFonts w:ascii="Times New Roman" w:hAnsi="Times New Roman"/>
          <w:b/>
          <w:sz w:val="24"/>
          <w:szCs w:val="24"/>
        </w:rPr>
        <w:t>.</w:t>
      </w:r>
      <w:r w:rsidR="00D635FE" w:rsidRPr="00D82403">
        <w:rPr>
          <w:rFonts w:ascii="Times New Roman" w:hAnsi="Times New Roman"/>
          <w:b/>
          <w:sz w:val="24"/>
          <w:szCs w:val="24"/>
        </w:rPr>
        <w:t xml:space="preserve"> </w:t>
      </w:r>
      <w:r>
        <w:rPr>
          <w:rFonts w:ascii="Times New Roman" w:hAnsi="Times New Roman"/>
          <w:b/>
          <w:sz w:val="24"/>
          <w:szCs w:val="24"/>
        </w:rPr>
        <w:t xml:space="preserve">HZS ČR </w:t>
      </w:r>
      <w:r w:rsidR="00D635FE" w:rsidRPr="00D82403">
        <w:rPr>
          <w:rFonts w:ascii="Times New Roman" w:hAnsi="Times New Roman"/>
          <w:b/>
          <w:sz w:val="24"/>
          <w:szCs w:val="24"/>
        </w:rPr>
        <w:t>t</w:t>
      </w:r>
      <w:r>
        <w:rPr>
          <w:rFonts w:ascii="Times New Roman" w:hAnsi="Times New Roman"/>
          <w:b/>
          <w:sz w:val="24"/>
          <w:szCs w:val="24"/>
        </w:rPr>
        <w:t>ím získá</w:t>
      </w:r>
      <w:r w:rsidR="00D635FE" w:rsidRPr="00D82403">
        <w:rPr>
          <w:rFonts w:ascii="Times New Roman" w:hAnsi="Times New Roman"/>
          <w:b/>
          <w:sz w:val="24"/>
          <w:szCs w:val="24"/>
        </w:rPr>
        <w:t xml:space="preserve"> dostatek aktuálních informací pro rozhodování o zásahu a </w:t>
      </w:r>
      <w:r>
        <w:rPr>
          <w:rFonts w:ascii="Times New Roman" w:hAnsi="Times New Roman"/>
          <w:b/>
          <w:sz w:val="24"/>
          <w:szCs w:val="24"/>
        </w:rPr>
        <w:t>může</w:t>
      </w:r>
      <w:r w:rsidR="00D635FE" w:rsidRPr="00D82403">
        <w:rPr>
          <w:rFonts w:ascii="Times New Roman" w:hAnsi="Times New Roman"/>
          <w:b/>
          <w:sz w:val="24"/>
          <w:szCs w:val="24"/>
        </w:rPr>
        <w:t xml:space="preserve"> rychle a efektivně zasáhnout v místech postižených mimořádnou událostí, rychle a účinně provést záchranné a likvidační práce, dopravit prostředky pro nouzové přežití obyvatel, vybudovat optimální podmínky pro rozmístění sil a prostředků s ohledem na plošné pokrytí území České republiky z důvodu plošného působení mimořádných událostí.</w:t>
      </w:r>
      <w:r w:rsidR="00D635FE" w:rsidRPr="0037104A">
        <w:rPr>
          <w:rFonts w:ascii="Times New Roman" w:hAnsi="Times New Roman"/>
          <w:sz w:val="24"/>
          <w:szCs w:val="24"/>
        </w:rPr>
        <w:t xml:space="preserve"> </w:t>
      </w:r>
    </w:p>
    <w:p w:rsidR="00D635FE" w:rsidRDefault="00D635FE" w:rsidP="000D7D4C">
      <w:pPr>
        <w:spacing w:after="240" w:line="240" w:lineRule="auto"/>
        <w:jc w:val="both"/>
        <w:rPr>
          <w:rFonts w:ascii="Times New Roman" w:hAnsi="Times New Roman"/>
          <w:sz w:val="24"/>
          <w:szCs w:val="24"/>
        </w:rPr>
      </w:pPr>
    </w:p>
    <w:p w:rsidR="00AB4D13" w:rsidRPr="005641A8"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 xml:space="preserve">Činnosti </w:t>
      </w:r>
      <w:r w:rsidR="00D635FE" w:rsidRPr="005641A8">
        <w:rPr>
          <w:rFonts w:ascii="Times New Roman" w:hAnsi="Times New Roman"/>
          <w:b/>
          <w:sz w:val="28"/>
          <w:szCs w:val="28"/>
          <w:u w:val="single"/>
        </w:rPr>
        <w:t xml:space="preserve">zabezpečované </w:t>
      </w:r>
      <w:r w:rsidRPr="005641A8">
        <w:rPr>
          <w:rFonts w:ascii="Times New Roman" w:hAnsi="Times New Roman"/>
          <w:b/>
          <w:sz w:val="28"/>
          <w:szCs w:val="28"/>
          <w:u w:val="single"/>
        </w:rPr>
        <w:t>HZS ČR při povodňových situacích</w:t>
      </w:r>
    </w:p>
    <w:p w:rsidR="00AB4D13" w:rsidRDefault="00D635FE"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t xml:space="preserve">Primárními škodami jsou škody a ztráty na životech, které vznikají ihned. Po primárních škodách nastupují s narůstajícím časem škody sekundární, a pokud se jim nezabrání, jejich následky na postižené obyvatelstvo, majetek </w:t>
      </w:r>
      <w:r w:rsidR="002B7B20">
        <w:rPr>
          <w:rFonts w:ascii="Times New Roman" w:hAnsi="Times New Roman"/>
          <w:sz w:val="24"/>
          <w:szCs w:val="24"/>
        </w:rPr>
        <w:t>a</w:t>
      </w:r>
      <w:r>
        <w:rPr>
          <w:rFonts w:ascii="Times New Roman" w:hAnsi="Times New Roman"/>
          <w:sz w:val="24"/>
          <w:szCs w:val="24"/>
        </w:rPr>
        <w:t xml:space="preserve"> životní prostředí mohou být fatálnější než u škod primárních. Předkládaný projekt směřuje do oblasti primárních i sekundárních škod. </w:t>
      </w:r>
    </w:p>
    <w:p w:rsidR="00AB4D13" w:rsidRDefault="00AB4D13" w:rsidP="000D7D4C">
      <w:pPr>
        <w:tabs>
          <w:tab w:val="left" w:pos="1140"/>
        </w:tabs>
        <w:spacing w:after="240" w:line="240" w:lineRule="auto"/>
        <w:ind w:left="45"/>
        <w:jc w:val="both"/>
        <w:rPr>
          <w:rFonts w:ascii="Times New Roman" w:hAnsi="Times New Roman"/>
          <w:sz w:val="24"/>
          <w:szCs w:val="24"/>
        </w:rPr>
      </w:pPr>
    </w:p>
    <w:p w:rsidR="00AB4D13" w:rsidRDefault="007332B8" w:rsidP="000D7D4C">
      <w:pPr>
        <w:numPr>
          <w:ilvl w:val="0"/>
          <w:numId w:val="21"/>
        </w:numPr>
        <w:tabs>
          <w:tab w:val="left" w:pos="1140"/>
        </w:tabs>
        <w:spacing w:after="240" w:line="240" w:lineRule="auto"/>
        <w:jc w:val="both"/>
        <w:rPr>
          <w:rFonts w:ascii="Times New Roman" w:hAnsi="Times New Roman"/>
          <w:b/>
          <w:sz w:val="24"/>
          <w:szCs w:val="24"/>
        </w:rPr>
      </w:pPr>
      <w:r w:rsidRPr="007332B8">
        <w:rPr>
          <w:rFonts w:ascii="Times New Roman" w:hAnsi="Times New Roman"/>
          <w:b/>
          <w:sz w:val="24"/>
          <w:szCs w:val="24"/>
        </w:rPr>
        <w:t>Řízení zásahu</w:t>
      </w:r>
    </w:p>
    <w:p w:rsidR="00AB4D13" w:rsidRDefault="007332B8" w:rsidP="000D7D4C">
      <w:pPr>
        <w:tabs>
          <w:tab w:val="left" w:pos="1140"/>
        </w:tabs>
        <w:spacing w:after="240" w:line="240" w:lineRule="auto"/>
        <w:ind w:left="45"/>
        <w:jc w:val="both"/>
        <w:rPr>
          <w:rFonts w:ascii="Times New Roman" w:hAnsi="Times New Roman"/>
          <w:sz w:val="24"/>
          <w:szCs w:val="24"/>
        </w:rPr>
      </w:pPr>
      <w:r w:rsidRPr="007332B8">
        <w:rPr>
          <w:rFonts w:ascii="Times New Roman" w:hAnsi="Times New Roman"/>
          <w:sz w:val="24"/>
          <w:szCs w:val="24"/>
        </w:rPr>
        <w:t xml:space="preserve">HZS ČR je na základě zákona o IZS pověřen koordinací ostatních složek IZS. Pro povodňové záchranné práce a pro účely řízení zásahů HZS ČR monitoruje situaci, shromažďuje aktuální informace pro rozhodování o zásahu a zasahuje v místech postižených mimořádnou událostí. Řídící struktury zásahu a velitelé jednotek požární ochrany musí být přitom dostatečně mobilní při řízení zásahu v terénu.  </w:t>
      </w:r>
      <w:r w:rsidR="00D635FE">
        <w:rPr>
          <w:rFonts w:ascii="Times New Roman" w:hAnsi="Times New Roman"/>
          <w:sz w:val="24"/>
          <w:szCs w:val="24"/>
        </w:rPr>
        <w:t xml:space="preserve"> </w:t>
      </w:r>
    </w:p>
    <w:p w:rsidR="00AB4D13" w:rsidRDefault="00D635FE" w:rsidP="000D7D4C">
      <w:pPr>
        <w:tabs>
          <w:tab w:val="left" w:pos="1140"/>
        </w:tabs>
        <w:spacing w:after="240" w:line="240" w:lineRule="auto"/>
        <w:ind w:left="45"/>
        <w:jc w:val="both"/>
        <w:rPr>
          <w:rFonts w:ascii="Times New Roman" w:hAnsi="Times New Roman"/>
          <w:b/>
          <w:sz w:val="24"/>
          <w:szCs w:val="24"/>
        </w:rPr>
      </w:pPr>
      <w:r>
        <w:rPr>
          <w:rFonts w:ascii="Times New Roman" w:hAnsi="Times New Roman"/>
          <w:b/>
          <w:sz w:val="24"/>
          <w:szCs w:val="24"/>
        </w:rPr>
        <w:t xml:space="preserve">B. </w:t>
      </w:r>
      <w:r w:rsidR="007332B8" w:rsidRPr="007332B8">
        <w:rPr>
          <w:rFonts w:ascii="Times New Roman" w:hAnsi="Times New Roman"/>
          <w:b/>
          <w:sz w:val="24"/>
          <w:szCs w:val="24"/>
        </w:rPr>
        <w:t>Záchranné práce</w:t>
      </w:r>
    </w:p>
    <w:p w:rsidR="00AB4D13" w:rsidRDefault="002B7B20"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t xml:space="preserve">Činnost </w:t>
      </w:r>
      <w:r w:rsidR="00D635FE">
        <w:rPr>
          <w:rFonts w:ascii="Times New Roman" w:hAnsi="Times New Roman"/>
          <w:sz w:val="24"/>
          <w:szCs w:val="24"/>
        </w:rPr>
        <w:t>HZS ČR spočív</w:t>
      </w:r>
      <w:r>
        <w:rPr>
          <w:rFonts w:ascii="Times New Roman" w:hAnsi="Times New Roman"/>
          <w:sz w:val="24"/>
          <w:szCs w:val="24"/>
        </w:rPr>
        <w:t>á</w:t>
      </w:r>
      <w:r w:rsidR="00D635FE">
        <w:rPr>
          <w:rFonts w:ascii="Times New Roman" w:hAnsi="Times New Roman"/>
          <w:sz w:val="24"/>
          <w:szCs w:val="24"/>
        </w:rPr>
        <w:t xml:space="preserve"> v provádění záchranných prací a ochran</w:t>
      </w:r>
      <w:r>
        <w:rPr>
          <w:rFonts w:ascii="Times New Roman" w:hAnsi="Times New Roman"/>
          <w:sz w:val="24"/>
          <w:szCs w:val="24"/>
        </w:rPr>
        <w:t>ě</w:t>
      </w:r>
      <w:r w:rsidR="00D635FE">
        <w:rPr>
          <w:rFonts w:ascii="Times New Roman" w:hAnsi="Times New Roman"/>
          <w:sz w:val="24"/>
          <w:szCs w:val="24"/>
        </w:rPr>
        <w:t xml:space="preserve"> obyvatelstva. </w:t>
      </w:r>
    </w:p>
    <w:p w:rsidR="00AB4D13" w:rsidRDefault="002B7B20"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t>Č</w:t>
      </w:r>
      <w:r w:rsidR="00D635FE">
        <w:rPr>
          <w:rFonts w:ascii="Times New Roman" w:hAnsi="Times New Roman"/>
          <w:sz w:val="24"/>
          <w:szCs w:val="24"/>
        </w:rPr>
        <w:t>innosti HZS ČR spadají do povodňových zabezpečovacích a povodňových záchranných prací</w:t>
      </w:r>
      <w:r>
        <w:rPr>
          <w:rFonts w:ascii="Times New Roman" w:hAnsi="Times New Roman"/>
          <w:sz w:val="24"/>
          <w:szCs w:val="24"/>
        </w:rPr>
        <w:t>,</w:t>
      </w:r>
      <w:r w:rsidR="00D635FE">
        <w:rPr>
          <w:rFonts w:ascii="Times New Roman" w:hAnsi="Times New Roman"/>
          <w:sz w:val="24"/>
          <w:szCs w:val="24"/>
        </w:rPr>
        <w:t xml:space="preserve"> definovaných vodním zákonem. Spočívají např. ve zpevňování hrází a odstraňování překážek z vodních toků s využitím ženijní techniky jako jsou zemní stroje, bagry, v bezprostřední záchraně životů osob a záchraně majetku a evakuaci lidí za povodňové situace za použití člunů nebo automobilové techniky s vysokou brodivostí, výškové techniky, vyprošťovacích automobilů a jeřábů. </w:t>
      </w:r>
    </w:p>
    <w:p w:rsidR="00AB4D13" w:rsidRDefault="00D635FE" w:rsidP="000D7D4C">
      <w:pPr>
        <w:tabs>
          <w:tab w:val="left" w:pos="1140"/>
        </w:tabs>
        <w:spacing w:after="240" w:line="240" w:lineRule="auto"/>
        <w:ind w:left="45"/>
        <w:jc w:val="both"/>
        <w:rPr>
          <w:rFonts w:ascii="Times New Roman" w:hAnsi="Times New Roman"/>
          <w:b/>
          <w:sz w:val="24"/>
          <w:szCs w:val="24"/>
        </w:rPr>
      </w:pPr>
      <w:r>
        <w:rPr>
          <w:rFonts w:ascii="Times New Roman" w:hAnsi="Times New Roman"/>
          <w:b/>
          <w:sz w:val="24"/>
          <w:szCs w:val="24"/>
        </w:rPr>
        <w:t>C.</w:t>
      </w:r>
      <w:r w:rsidR="007332B8" w:rsidRPr="007332B8">
        <w:rPr>
          <w:rFonts w:ascii="Times New Roman" w:hAnsi="Times New Roman"/>
          <w:b/>
          <w:sz w:val="24"/>
          <w:szCs w:val="24"/>
        </w:rPr>
        <w:t xml:space="preserve"> Nouzové přežití obyvatelstva</w:t>
      </w:r>
    </w:p>
    <w:p w:rsidR="00AB4D13" w:rsidRDefault="00D635FE"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lastRenderedPageBreak/>
        <w:t>Při řešení povodňové situace je nutné vytvářet podmínky pro zabezpečení nouzového přežití evakuovaného obyvatelstva a jeho potřeb prostřednictvím humanitární pomoci, nouzového zásobování, ubytování</w:t>
      </w:r>
      <w:r w:rsidR="002B7B20">
        <w:rPr>
          <w:rFonts w:ascii="Times New Roman" w:hAnsi="Times New Roman"/>
          <w:sz w:val="24"/>
          <w:szCs w:val="24"/>
        </w:rPr>
        <w:t>,</w:t>
      </w:r>
      <w:r>
        <w:rPr>
          <w:rFonts w:ascii="Times New Roman" w:hAnsi="Times New Roman"/>
          <w:sz w:val="24"/>
          <w:szCs w:val="24"/>
        </w:rPr>
        <w:t xml:space="preserve"> apod. </w:t>
      </w:r>
      <w:r w:rsidR="007332B8" w:rsidRPr="000D7D4C">
        <w:rPr>
          <w:rFonts w:ascii="Times New Roman" w:hAnsi="Times New Roman"/>
          <w:sz w:val="24"/>
          <w:szCs w:val="24"/>
        </w:rPr>
        <w:t>HZS</w:t>
      </w:r>
      <w:r w:rsidRPr="000D7D4C">
        <w:rPr>
          <w:rFonts w:ascii="Times New Roman" w:hAnsi="Times New Roman"/>
          <w:sz w:val="24"/>
          <w:szCs w:val="24"/>
        </w:rPr>
        <w:t xml:space="preserve"> </w:t>
      </w:r>
      <w:r w:rsidR="007332B8" w:rsidRPr="000D7D4C">
        <w:rPr>
          <w:rFonts w:ascii="Times New Roman" w:hAnsi="Times New Roman"/>
          <w:sz w:val="24"/>
          <w:szCs w:val="24"/>
        </w:rPr>
        <w:t>ČR v</w:t>
      </w:r>
      <w:r w:rsidRPr="000D7D4C">
        <w:rPr>
          <w:rFonts w:ascii="Times New Roman" w:hAnsi="Times New Roman"/>
          <w:sz w:val="24"/>
          <w:szCs w:val="24"/>
        </w:rPr>
        <w:t> </w:t>
      </w:r>
      <w:r w:rsidR="007332B8" w:rsidRPr="000D7D4C">
        <w:rPr>
          <w:rFonts w:ascii="Times New Roman" w:hAnsi="Times New Roman"/>
          <w:sz w:val="24"/>
          <w:szCs w:val="24"/>
        </w:rPr>
        <w:t>této oblasti plní úkoly poskytování materiální</w:t>
      </w:r>
      <w:r w:rsidR="002B0759" w:rsidRPr="000D7D4C">
        <w:rPr>
          <w:rFonts w:ascii="Times New Roman" w:hAnsi="Times New Roman"/>
          <w:sz w:val="24"/>
          <w:szCs w:val="24"/>
        </w:rPr>
        <w:t>,</w:t>
      </w:r>
      <w:r w:rsidR="007332B8" w:rsidRPr="000D7D4C">
        <w:rPr>
          <w:rFonts w:ascii="Times New Roman" w:hAnsi="Times New Roman"/>
          <w:sz w:val="24"/>
          <w:szCs w:val="24"/>
        </w:rPr>
        <w:t xml:space="preserve"> </w:t>
      </w:r>
      <w:r w:rsidR="002B0759" w:rsidRPr="000D7D4C">
        <w:rPr>
          <w:rFonts w:ascii="Times New Roman" w:hAnsi="Times New Roman"/>
          <w:sz w:val="24"/>
          <w:szCs w:val="24"/>
        </w:rPr>
        <w:t xml:space="preserve">humanitární a psychosociální </w:t>
      </w:r>
      <w:r w:rsidR="007332B8" w:rsidRPr="000D7D4C">
        <w:rPr>
          <w:rFonts w:ascii="Times New Roman" w:hAnsi="Times New Roman"/>
          <w:sz w:val="24"/>
          <w:szCs w:val="24"/>
        </w:rPr>
        <w:t xml:space="preserve">pomoci při zajištění </w:t>
      </w:r>
      <w:r w:rsidR="002B0759" w:rsidRPr="000D7D4C">
        <w:rPr>
          <w:rFonts w:ascii="Times New Roman" w:hAnsi="Times New Roman"/>
          <w:sz w:val="24"/>
          <w:szCs w:val="24"/>
        </w:rPr>
        <w:t>nezbytných prostředků pro přežití obyvatel v</w:t>
      </w:r>
      <w:r w:rsidRPr="000D7D4C">
        <w:rPr>
          <w:rFonts w:ascii="Times New Roman" w:hAnsi="Times New Roman"/>
          <w:sz w:val="24"/>
          <w:szCs w:val="24"/>
        </w:rPr>
        <w:t xml:space="preserve"> </w:t>
      </w:r>
      <w:r w:rsidR="002B7B20">
        <w:rPr>
          <w:rFonts w:ascii="Times New Roman" w:hAnsi="Times New Roman"/>
          <w:sz w:val="24"/>
          <w:szCs w:val="24"/>
        </w:rPr>
        <w:t>postiž</w:t>
      </w:r>
      <w:r w:rsidRPr="000D7D4C">
        <w:rPr>
          <w:rFonts w:ascii="Times New Roman" w:hAnsi="Times New Roman"/>
          <w:sz w:val="24"/>
          <w:szCs w:val="24"/>
        </w:rPr>
        <w:t>ených oblastech</w:t>
      </w:r>
      <w:r w:rsidR="007332B8" w:rsidRPr="000D7D4C">
        <w:rPr>
          <w:rFonts w:ascii="Times New Roman" w:hAnsi="Times New Roman"/>
          <w:sz w:val="24"/>
          <w:szCs w:val="24"/>
        </w:rPr>
        <w:t>.</w:t>
      </w:r>
      <w:r>
        <w:rPr>
          <w:rFonts w:ascii="Times New Roman" w:hAnsi="Times New Roman"/>
          <w:sz w:val="24"/>
          <w:szCs w:val="24"/>
        </w:rPr>
        <w:t xml:space="preserve"> </w:t>
      </w:r>
    </w:p>
    <w:p w:rsidR="00AB4D13" w:rsidRDefault="00D635FE" w:rsidP="000D7D4C">
      <w:pPr>
        <w:tabs>
          <w:tab w:val="left" w:pos="1140"/>
        </w:tabs>
        <w:spacing w:after="240" w:line="240" w:lineRule="auto"/>
        <w:ind w:left="45"/>
        <w:jc w:val="both"/>
        <w:rPr>
          <w:rFonts w:ascii="Times New Roman" w:hAnsi="Times New Roman"/>
          <w:b/>
          <w:sz w:val="24"/>
          <w:szCs w:val="24"/>
        </w:rPr>
      </w:pPr>
      <w:r>
        <w:rPr>
          <w:rFonts w:ascii="Times New Roman" w:hAnsi="Times New Roman"/>
          <w:b/>
          <w:sz w:val="24"/>
          <w:szCs w:val="24"/>
        </w:rPr>
        <w:t>D</w:t>
      </w:r>
      <w:r w:rsidR="007332B8" w:rsidRPr="007332B8">
        <w:rPr>
          <w:rFonts w:ascii="Times New Roman" w:hAnsi="Times New Roman"/>
          <w:b/>
          <w:sz w:val="24"/>
          <w:szCs w:val="24"/>
        </w:rPr>
        <w:t>. Likvidační práce</w:t>
      </w:r>
    </w:p>
    <w:p w:rsidR="00AB4D13" w:rsidRDefault="00D635FE"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t xml:space="preserve">V dalším sledu jsou prováděny likvidační práce, které mají stejně velký rozsah a vyžadují nasazení techniky HZS ČR pro obnovu základních životních podmínek pro obyvatelstvo v postižených územích. Jde zejména o zprovoznění zdrojů pitné vody, odstranění bahna a naplavenin z komunikací a objektů, čerpání vody z objektů a ze zatopených území, odstranění staticky narušených budov nebo vyvrácených stromů, zprovoznění komunikací a mostů za použití požárních čerpadel, cisteren pro dovoz vody, vysokotlakých vodních zařízení, výškové techniky a zemních strojů. Tyto práce snižují synergická rizika způsobená povodněmi a vedou k odstranění zdrojů dalších </w:t>
      </w:r>
      <w:r w:rsidR="002B7B20">
        <w:rPr>
          <w:rFonts w:ascii="Times New Roman" w:hAnsi="Times New Roman"/>
          <w:sz w:val="24"/>
          <w:szCs w:val="24"/>
        </w:rPr>
        <w:t>nebezpečí a</w:t>
      </w:r>
      <w:r>
        <w:rPr>
          <w:rFonts w:ascii="Times New Roman" w:hAnsi="Times New Roman"/>
          <w:sz w:val="24"/>
          <w:szCs w:val="24"/>
        </w:rPr>
        <w:t xml:space="preserve"> dalších škod na životním prostředí a </w:t>
      </w:r>
      <w:r w:rsidR="002B7B20">
        <w:rPr>
          <w:rFonts w:ascii="Times New Roman" w:hAnsi="Times New Roman"/>
          <w:sz w:val="24"/>
          <w:szCs w:val="24"/>
        </w:rPr>
        <w:t xml:space="preserve">ohrožujících </w:t>
      </w:r>
      <w:r>
        <w:rPr>
          <w:rFonts w:ascii="Times New Roman" w:hAnsi="Times New Roman"/>
          <w:sz w:val="24"/>
          <w:szCs w:val="24"/>
        </w:rPr>
        <w:t>obyvatelstvo, které se v ní nachází.</w:t>
      </w:r>
    </w:p>
    <w:p w:rsidR="00AB4D13" w:rsidRDefault="00AB4D13" w:rsidP="000D7D4C">
      <w:pPr>
        <w:tabs>
          <w:tab w:val="left" w:pos="1140"/>
        </w:tabs>
        <w:spacing w:after="240" w:line="240" w:lineRule="auto"/>
        <w:ind w:left="45"/>
        <w:jc w:val="both"/>
        <w:rPr>
          <w:rFonts w:ascii="Times New Roman" w:hAnsi="Times New Roman"/>
          <w:sz w:val="24"/>
          <w:szCs w:val="24"/>
        </w:rPr>
      </w:pPr>
    </w:p>
    <w:p w:rsidR="00AB4D13" w:rsidRPr="005641A8" w:rsidRDefault="007332B8" w:rsidP="005641A8">
      <w:pPr>
        <w:pStyle w:val="Odstavecseseznamem"/>
        <w:numPr>
          <w:ilvl w:val="0"/>
          <w:numId w:val="24"/>
        </w:numPr>
        <w:tabs>
          <w:tab w:val="left" w:pos="1140"/>
        </w:tabs>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Cílový stav</w:t>
      </w:r>
    </w:p>
    <w:p w:rsidR="00AB4D13" w:rsidRDefault="00D635FE" w:rsidP="000D7D4C">
      <w:pPr>
        <w:tabs>
          <w:tab w:val="left" w:pos="1140"/>
        </w:tabs>
        <w:spacing w:after="240" w:line="240" w:lineRule="auto"/>
        <w:ind w:left="45"/>
        <w:jc w:val="both"/>
        <w:rPr>
          <w:rFonts w:ascii="Times New Roman" w:hAnsi="Times New Roman"/>
          <w:sz w:val="24"/>
          <w:szCs w:val="24"/>
        </w:rPr>
      </w:pPr>
      <w:r>
        <w:rPr>
          <w:rFonts w:ascii="Times New Roman" w:hAnsi="Times New Roman"/>
          <w:sz w:val="24"/>
          <w:szCs w:val="24"/>
        </w:rPr>
        <w:t xml:space="preserve">K řešení následků povodní odpovídá organizace práce, dislokace sil a vybavení HZS ČR s důrazem </w:t>
      </w:r>
      <w:proofErr w:type="gramStart"/>
      <w:r>
        <w:rPr>
          <w:rFonts w:ascii="Times New Roman" w:hAnsi="Times New Roman"/>
          <w:sz w:val="24"/>
          <w:szCs w:val="24"/>
        </w:rPr>
        <w:t>na</w:t>
      </w:r>
      <w:proofErr w:type="gramEnd"/>
      <w:r>
        <w:rPr>
          <w:rFonts w:ascii="Times New Roman" w:hAnsi="Times New Roman"/>
          <w:sz w:val="24"/>
          <w:szCs w:val="24"/>
        </w:rPr>
        <w:t>:</w:t>
      </w:r>
    </w:p>
    <w:p w:rsidR="00AB4D13" w:rsidRDefault="007332B8" w:rsidP="000D7D4C">
      <w:pPr>
        <w:tabs>
          <w:tab w:val="left" w:pos="1140"/>
        </w:tabs>
        <w:spacing w:after="240" w:line="240" w:lineRule="auto"/>
        <w:ind w:left="45"/>
        <w:jc w:val="both"/>
        <w:rPr>
          <w:rFonts w:ascii="Times New Roman" w:hAnsi="Times New Roman"/>
          <w:b/>
          <w:sz w:val="24"/>
          <w:szCs w:val="24"/>
        </w:rPr>
      </w:pPr>
      <w:r w:rsidRPr="007332B8">
        <w:rPr>
          <w:rFonts w:ascii="Times New Roman" w:hAnsi="Times New Roman"/>
          <w:b/>
          <w:sz w:val="24"/>
          <w:szCs w:val="24"/>
        </w:rPr>
        <w:t>A. Oblast řízení zásahu:</w:t>
      </w:r>
    </w:p>
    <w:p w:rsidR="00AB4D13" w:rsidRDefault="007332B8" w:rsidP="005641A8">
      <w:pPr>
        <w:pStyle w:val="msolistparagraph0"/>
        <w:numPr>
          <w:ilvl w:val="1"/>
          <w:numId w:val="17"/>
        </w:numPr>
        <w:tabs>
          <w:tab w:val="left" w:pos="1140"/>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správné a adekvátní situaci odpovídající rozhodování velitelů zásahů na základě</w:t>
      </w:r>
      <w:r w:rsidRPr="007332B8">
        <w:rPr>
          <w:rFonts w:ascii="Times New Roman" w:hAnsi="Times New Roman"/>
          <w:sz w:val="24"/>
          <w:szCs w:val="24"/>
        </w:rPr>
        <w:t xml:space="preserve"> </w:t>
      </w:r>
      <w:r>
        <w:rPr>
          <w:rFonts w:ascii="Times New Roman" w:hAnsi="Times New Roman"/>
          <w:sz w:val="24"/>
          <w:szCs w:val="24"/>
          <w:lang w:eastAsia="cs-CZ"/>
        </w:rPr>
        <w:t>rychlého průzkumu a sběru informací,</w:t>
      </w:r>
    </w:p>
    <w:p w:rsidR="00AB4D13" w:rsidRDefault="00D635FE" w:rsidP="005641A8">
      <w:pPr>
        <w:pStyle w:val="msolistparagraph0"/>
        <w:numPr>
          <w:ilvl w:val="1"/>
          <w:numId w:val="17"/>
        </w:numPr>
        <w:tabs>
          <w:tab w:val="left" w:pos="1140"/>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posílené operační</w:t>
      </w:r>
      <w:r w:rsidR="007332B8" w:rsidRPr="007332B8">
        <w:rPr>
          <w:rFonts w:ascii="Times New Roman" w:hAnsi="Times New Roman"/>
          <w:sz w:val="24"/>
          <w:szCs w:val="24"/>
          <w:lang w:eastAsia="cs-CZ"/>
        </w:rPr>
        <w:t xml:space="preserve"> řízení uvnitř HZS ČR se zaměřením na zvýšení operativnosti v nasazování sil a prostředků na celém území ČR, rychl</w:t>
      </w:r>
      <w:r w:rsidR="002B0759">
        <w:rPr>
          <w:rFonts w:ascii="Times New Roman" w:hAnsi="Times New Roman"/>
          <w:sz w:val="24"/>
          <w:szCs w:val="24"/>
          <w:lang w:eastAsia="cs-CZ"/>
        </w:rPr>
        <w:t>é</w:t>
      </w:r>
      <w:r w:rsidR="007332B8" w:rsidRPr="007332B8">
        <w:rPr>
          <w:rFonts w:ascii="Times New Roman" w:hAnsi="Times New Roman"/>
          <w:sz w:val="24"/>
          <w:szCs w:val="24"/>
          <w:lang w:eastAsia="cs-CZ"/>
        </w:rPr>
        <w:t xml:space="preserve"> přeskupování sil a prostředků pro výkon potřebných činností v návaznosti na rychlé změny v průběhu mimořádných událostí,</w:t>
      </w:r>
    </w:p>
    <w:p w:rsidR="00AB4D13" w:rsidRDefault="007332B8" w:rsidP="005641A8">
      <w:pPr>
        <w:pStyle w:val="msolistparagraph0"/>
        <w:tabs>
          <w:tab w:val="left" w:pos="1140"/>
        </w:tabs>
        <w:spacing w:after="120" w:line="240" w:lineRule="auto"/>
        <w:ind w:left="0"/>
        <w:contextualSpacing w:val="0"/>
        <w:jc w:val="both"/>
        <w:rPr>
          <w:rFonts w:ascii="Times New Roman" w:hAnsi="Times New Roman"/>
          <w:b/>
          <w:sz w:val="24"/>
          <w:szCs w:val="24"/>
          <w:lang w:eastAsia="cs-CZ"/>
        </w:rPr>
      </w:pPr>
      <w:r w:rsidRPr="007332B8">
        <w:rPr>
          <w:rFonts w:ascii="Times New Roman" w:hAnsi="Times New Roman"/>
          <w:b/>
          <w:sz w:val="24"/>
          <w:szCs w:val="24"/>
          <w:lang w:eastAsia="cs-CZ"/>
        </w:rPr>
        <w:t>B. + C. Oblast provádění záchranných a likvidačních prací:</w:t>
      </w:r>
    </w:p>
    <w:p w:rsidR="00AB4D13" w:rsidRDefault="007332B8" w:rsidP="005641A8">
      <w:pPr>
        <w:pStyle w:val="msolistparagraph0"/>
        <w:numPr>
          <w:ilvl w:val="1"/>
          <w:numId w:val="17"/>
        </w:numPr>
        <w:tabs>
          <w:tab w:val="left" w:pos="1140"/>
        </w:tabs>
        <w:spacing w:after="120" w:line="240" w:lineRule="auto"/>
        <w:contextualSpacing w:val="0"/>
        <w:jc w:val="both"/>
        <w:rPr>
          <w:rFonts w:ascii="Times New Roman" w:hAnsi="Times New Roman"/>
          <w:sz w:val="24"/>
          <w:szCs w:val="24"/>
          <w:lang w:eastAsia="cs-CZ"/>
        </w:rPr>
      </w:pPr>
      <w:r w:rsidRPr="007332B8">
        <w:rPr>
          <w:rFonts w:ascii="Times New Roman" w:hAnsi="Times New Roman"/>
          <w:sz w:val="24"/>
          <w:szCs w:val="24"/>
          <w:lang w:eastAsia="cs-CZ"/>
        </w:rPr>
        <w:t xml:space="preserve">vybavení speciální moderní a výkonnou technikou odolnou vůči těžkým podmínkám na místech zásahů, s dostatečnou </w:t>
      </w:r>
      <w:proofErr w:type="spellStart"/>
      <w:r w:rsidRPr="007332B8">
        <w:rPr>
          <w:rFonts w:ascii="Times New Roman" w:hAnsi="Times New Roman"/>
          <w:sz w:val="24"/>
          <w:szCs w:val="24"/>
          <w:lang w:eastAsia="cs-CZ"/>
        </w:rPr>
        <w:t>průchodivostí</w:t>
      </w:r>
      <w:proofErr w:type="spellEnd"/>
      <w:r w:rsidRPr="007332B8">
        <w:rPr>
          <w:rFonts w:ascii="Times New Roman" w:hAnsi="Times New Roman"/>
          <w:sz w:val="24"/>
          <w:szCs w:val="24"/>
          <w:lang w:eastAsia="cs-CZ"/>
        </w:rPr>
        <w:t xml:space="preserve"> terénem a brodivostí z důvodu poškozené struktury komunikací a zatopeným oblastem,</w:t>
      </w:r>
    </w:p>
    <w:p w:rsidR="00AB4D13" w:rsidRDefault="007332B8" w:rsidP="005641A8">
      <w:pPr>
        <w:pStyle w:val="msolistparagraph0"/>
        <w:tabs>
          <w:tab w:val="left" w:pos="1140"/>
        </w:tabs>
        <w:spacing w:after="120" w:line="240" w:lineRule="auto"/>
        <w:ind w:left="0"/>
        <w:contextualSpacing w:val="0"/>
        <w:jc w:val="both"/>
        <w:rPr>
          <w:rFonts w:ascii="Times New Roman" w:hAnsi="Times New Roman"/>
          <w:b/>
          <w:sz w:val="24"/>
          <w:szCs w:val="24"/>
          <w:lang w:eastAsia="cs-CZ"/>
        </w:rPr>
      </w:pPr>
      <w:r w:rsidRPr="007332B8">
        <w:rPr>
          <w:rFonts w:ascii="Times New Roman" w:hAnsi="Times New Roman"/>
          <w:b/>
          <w:sz w:val="24"/>
          <w:szCs w:val="24"/>
          <w:lang w:eastAsia="cs-CZ"/>
        </w:rPr>
        <w:t xml:space="preserve">D. Oblast prostředků pro nouzové přežití obyvatelstva: </w:t>
      </w:r>
    </w:p>
    <w:p w:rsidR="00AB4D13" w:rsidRDefault="007332B8" w:rsidP="005641A8">
      <w:pPr>
        <w:pStyle w:val="msolistparagraph0"/>
        <w:numPr>
          <w:ilvl w:val="1"/>
          <w:numId w:val="17"/>
        </w:numPr>
        <w:tabs>
          <w:tab w:val="left" w:pos="1140"/>
        </w:tabs>
        <w:spacing w:after="120" w:line="240" w:lineRule="auto"/>
        <w:contextualSpacing w:val="0"/>
        <w:jc w:val="both"/>
        <w:rPr>
          <w:rFonts w:ascii="Times New Roman" w:hAnsi="Times New Roman"/>
          <w:sz w:val="24"/>
          <w:szCs w:val="24"/>
          <w:lang w:eastAsia="cs-CZ"/>
        </w:rPr>
      </w:pPr>
      <w:r w:rsidRPr="007332B8">
        <w:rPr>
          <w:rFonts w:ascii="Times New Roman" w:hAnsi="Times New Roman"/>
          <w:sz w:val="24"/>
          <w:szCs w:val="24"/>
        </w:rPr>
        <w:t>kvalitní a živelním pohromám odolné zázemí soustředění sil nebo prostředků nebo skladových prostor složek HZS ČR, které umožní nasazení na území ČR v přijatelných časových relacích.</w:t>
      </w:r>
    </w:p>
    <w:p w:rsidR="00AB4D13" w:rsidRDefault="00D635FE" w:rsidP="000D7D4C">
      <w:pPr>
        <w:spacing w:after="240" w:line="240" w:lineRule="auto"/>
        <w:jc w:val="both"/>
        <w:rPr>
          <w:rFonts w:ascii="Times New Roman" w:hAnsi="Times New Roman"/>
          <w:sz w:val="24"/>
          <w:szCs w:val="24"/>
        </w:rPr>
      </w:pPr>
      <w:r w:rsidRPr="00DB1148">
        <w:rPr>
          <w:rFonts w:ascii="Times New Roman" w:hAnsi="Times New Roman"/>
          <w:sz w:val="24"/>
          <w:szCs w:val="24"/>
        </w:rPr>
        <w:t xml:space="preserve">Uvedené </w:t>
      </w:r>
      <w:r>
        <w:rPr>
          <w:rFonts w:ascii="Times New Roman" w:hAnsi="Times New Roman"/>
          <w:sz w:val="24"/>
          <w:szCs w:val="24"/>
        </w:rPr>
        <w:t>zásady</w:t>
      </w:r>
      <w:r w:rsidRPr="00DB1148">
        <w:rPr>
          <w:rFonts w:ascii="Times New Roman" w:hAnsi="Times New Roman"/>
          <w:sz w:val="24"/>
          <w:szCs w:val="24"/>
        </w:rPr>
        <w:t xml:space="preserve"> v činnosti, vybavení a organizaci HZS ČR musí splňovat podmínku společenské míry rizika z mimořádných událostí, být v relaci přijatelných nákladů</w:t>
      </w:r>
      <w:r>
        <w:rPr>
          <w:rFonts w:ascii="Times New Roman" w:hAnsi="Times New Roman"/>
          <w:sz w:val="24"/>
          <w:szCs w:val="24"/>
        </w:rPr>
        <w:t>,</w:t>
      </w:r>
      <w:r w:rsidRPr="00DB1148">
        <w:rPr>
          <w:rFonts w:ascii="Times New Roman" w:hAnsi="Times New Roman"/>
          <w:sz w:val="24"/>
          <w:szCs w:val="24"/>
        </w:rPr>
        <w:t xml:space="preserve"> tzn. splňovat vyvážený poměr vynaložených prostředků na fungování a pořízení k</w:t>
      </w:r>
      <w:r w:rsidR="002B0759">
        <w:rPr>
          <w:rFonts w:ascii="Times New Roman" w:hAnsi="Times New Roman"/>
          <w:sz w:val="24"/>
          <w:szCs w:val="24"/>
        </w:rPr>
        <w:t xml:space="preserve"> jejich </w:t>
      </w:r>
      <w:r w:rsidRPr="00DB1148">
        <w:rPr>
          <w:rFonts w:ascii="Times New Roman" w:hAnsi="Times New Roman"/>
          <w:sz w:val="24"/>
          <w:szCs w:val="24"/>
        </w:rPr>
        <w:t>účinku a možnosti ovlivnit rizika</w:t>
      </w:r>
      <w:r w:rsidR="002B7B20">
        <w:rPr>
          <w:rFonts w:ascii="Times New Roman" w:hAnsi="Times New Roman"/>
          <w:sz w:val="24"/>
          <w:szCs w:val="24"/>
        </w:rPr>
        <w:t>,</w:t>
      </w:r>
      <w:r w:rsidRPr="00DB1148">
        <w:rPr>
          <w:rFonts w:ascii="Times New Roman" w:hAnsi="Times New Roman"/>
          <w:sz w:val="24"/>
          <w:szCs w:val="24"/>
        </w:rPr>
        <w:t xml:space="preserve"> vzniklá z velkých povodní a ostatních mimořádných událostí. </w:t>
      </w:r>
    </w:p>
    <w:p w:rsidR="00AB4D13" w:rsidRDefault="00AB4D13" w:rsidP="000D7D4C">
      <w:pPr>
        <w:spacing w:after="240" w:line="240" w:lineRule="auto"/>
        <w:jc w:val="both"/>
        <w:rPr>
          <w:rFonts w:ascii="Times New Roman" w:hAnsi="Times New Roman"/>
          <w:b/>
          <w:sz w:val="24"/>
          <w:szCs w:val="24"/>
        </w:rPr>
      </w:pPr>
    </w:p>
    <w:p w:rsidR="00AB4D13" w:rsidRPr="005641A8"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lastRenderedPageBreak/>
        <w:t>Technické řešení projektu</w:t>
      </w:r>
      <w:r w:rsidR="00D635FE" w:rsidRPr="005641A8">
        <w:rPr>
          <w:rFonts w:ascii="Times New Roman" w:hAnsi="Times New Roman"/>
          <w:b/>
          <w:sz w:val="28"/>
          <w:szCs w:val="28"/>
          <w:u w:val="single"/>
        </w:rPr>
        <w:t xml:space="preserve"> – přehled a zdůvodnění záměru na pořízení konkrétních druhů techniky, prostředků a zázemí</w:t>
      </w:r>
    </w:p>
    <w:p w:rsidR="00D635FE" w:rsidRPr="00D635FE" w:rsidRDefault="007332B8" w:rsidP="000D7D4C">
      <w:pPr>
        <w:numPr>
          <w:ilvl w:val="0"/>
          <w:numId w:val="20"/>
        </w:numPr>
        <w:spacing w:after="240" w:line="240" w:lineRule="auto"/>
        <w:jc w:val="both"/>
        <w:rPr>
          <w:rFonts w:ascii="Times New Roman" w:hAnsi="Times New Roman"/>
          <w:b/>
          <w:sz w:val="24"/>
          <w:szCs w:val="24"/>
          <w:u w:val="single"/>
        </w:rPr>
      </w:pPr>
      <w:r w:rsidRPr="007332B8">
        <w:rPr>
          <w:rFonts w:ascii="Times New Roman" w:hAnsi="Times New Roman"/>
          <w:b/>
          <w:sz w:val="24"/>
          <w:szCs w:val="24"/>
          <w:u w:val="single"/>
        </w:rPr>
        <w:t>Řízení zásahu</w:t>
      </w:r>
    </w:p>
    <w:p w:rsidR="00D635FE" w:rsidRPr="002B0759" w:rsidRDefault="00D635FE" w:rsidP="000D7D4C">
      <w:pPr>
        <w:spacing w:after="240" w:line="240" w:lineRule="auto"/>
        <w:jc w:val="both"/>
        <w:rPr>
          <w:rFonts w:ascii="Times New Roman" w:hAnsi="Times New Roman"/>
          <w:sz w:val="24"/>
          <w:szCs w:val="24"/>
        </w:rPr>
      </w:pPr>
      <w:r w:rsidRPr="002B0759">
        <w:rPr>
          <w:rFonts w:ascii="Times New Roman" w:hAnsi="Times New Roman"/>
          <w:sz w:val="24"/>
          <w:szCs w:val="24"/>
        </w:rPr>
        <w:t>Jedná se o moderní techniku, kter</w:t>
      </w:r>
      <w:r w:rsidR="002B7B20">
        <w:rPr>
          <w:rFonts w:ascii="Times New Roman" w:hAnsi="Times New Roman"/>
          <w:sz w:val="24"/>
          <w:szCs w:val="24"/>
        </w:rPr>
        <w:t>á</w:t>
      </w:r>
      <w:r w:rsidRPr="002B0759">
        <w:rPr>
          <w:rFonts w:ascii="Times New Roman" w:hAnsi="Times New Roman"/>
          <w:sz w:val="24"/>
          <w:szCs w:val="24"/>
        </w:rPr>
        <w:t xml:space="preserve"> bud</w:t>
      </w:r>
      <w:r w:rsidR="002B7B20">
        <w:rPr>
          <w:rFonts w:ascii="Times New Roman" w:hAnsi="Times New Roman"/>
          <w:sz w:val="24"/>
          <w:szCs w:val="24"/>
        </w:rPr>
        <w:t>e</w:t>
      </w:r>
      <w:r w:rsidRPr="002B0759">
        <w:rPr>
          <w:rFonts w:ascii="Times New Roman" w:hAnsi="Times New Roman"/>
          <w:sz w:val="24"/>
          <w:szCs w:val="24"/>
        </w:rPr>
        <w:t xml:space="preserve"> HZS ČR sloužit pro účelné a efektivní řízení zásahu. </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A.1.</w:t>
      </w:r>
      <w:proofErr w:type="gramEnd"/>
      <w:r w:rsidRPr="007332B8">
        <w:rPr>
          <w:rFonts w:ascii="Times New Roman" w:hAnsi="Times New Roman"/>
          <w:b/>
          <w:sz w:val="24"/>
          <w:szCs w:val="24"/>
        </w:rPr>
        <w:t xml:space="preserve"> Velitelský automobil 4x4</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mobility pro řídící struktury zásahu a velitele jednotek požární ochrany při řízení zásahu v</w:t>
      </w:r>
      <w:r w:rsidR="002B0759">
        <w:rPr>
          <w:rFonts w:ascii="Times New Roman" w:hAnsi="Times New Roman"/>
          <w:sz w:val="24"/>
          <w:szCs w:val="24"/>
        </w:rPr>
        <w:t xml:space="preserve"> těžkém a zatopeném </w:t>
      </w:r>
      <w:r>
        <w:rPr>
          <w:rFonts w:ascii="Times New Roman" w:hAnsi="Times New Roman"/>
          <w:sz w:val="24"/>
          <w:szCs w:val="24"/>
        </w:rPr>
        <w:t>terénu.</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A.2.</w:t>
      </w:r>
      <w:proofErr w:type="gramEnd"/>
      <w:r w:rsidRPr="007332B8">
        <w:rPr>
          <w:rFonts w:ascii="Times New Roman" w:hAnsi="Times New Roman"/>
          <w:b/>
          <w:sz w:val="24"/>
          <w:szCs w:val="24"/>
        </w:rPr>
        <w:t xml:space="preserve"> Obojživelné vozidlo</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mobility pro řídící struktury zásahu a velitele jednotek požární ochrany při řízení zásahu v terénu při povodních a pro provedení rychlé akce pro záchranu osoby ve složitých terénních podmínkách při povodni.</w:t>
      </w:r>
    </w:p>
    <w:p w:rsidR="00AB4D13" w:rsidRDefault="00AB4D13" w:rsidP="000D7D4C">
      <w:pPr>
        <w:spacing w:after="240" w:line="240" w:lineRule="auto"/>
        <w:ind w:left="360"/>
        <w:jc w:val="both"/>
        <w:rPr>
          <w:rFonts w:ascii="Times New Roman" w:hAnsi="Times New Roman"/>
          <w:sz w:val="24"/>
          <w:szCs w:val="24"/>
        </w:rPr>
      </w:pPr>
    </w:p>
    <w:p w:rsidR="00AB4D13" w:rsidRDefault="007332B8" w:rsidP="000D7D4C">
      <w:pPr>
        <w:numPr>
          <w:ilvl w:val="0"/>
          <w:numId w:val="20"/>
        </w:numPr>
        <w:spacing w:after="240" w:line="240" w:lineRule="auto"/>
        <w:jc w:val="both"/>
        <w:rPr>
          <w:rFonts w:ascii="Times New Roman" w:hAnsi="Times New Roman"/>
          <w:b/>
          <w:sz w:val="24"/>
          <w:szCs w:val="24"/>
          <w:u w:val="single"/>
        </w:rPr>
      </w:pPr>
      <w:r w:rsidRPr="007332B8">
        <w:rPr>
          <w:rFonts w:ascii="Times New Roman" w:hAnsi="Times New Roman"/>
          <w:b/>
          <w:sz w:val="24"/>
          <w:szCs w:val="24"/>
          <w:u w:val="single"/>
        </w:rPr>
        <w:t xml:space="preserve">Záchranné </w:t>
      </w:r>
      <w:r w:rsidR="00C0105A">
        <w:rPr>
          <w:rFonts w:ascii="Times New Roman" w:hAnsi="Times New Roman"/>
          <w:b/>
          <w:sz w:val="24"/>
          <w:szCs w:val="24"/>
          <w:u w:val="single"/>
        </w:rPr>
        <w:t>práce</w:t>
      </w:r>
    </w:p>
    <w:p w:rsidR="00D635FE" w:rsidRPr="000D7D4C" w:rsidRDefault="007332B8" w:rsidP="000D7D4C">
      <w:pPr>
        <w:spacing w:after="240" w:line="240" w:lineRule="auto"/>
        <w:jc w:val="both"/>
        <w:rPr>
          <w:rFonts w:ascii="Times New Roman" w:hAnsi="Times New Roman"/>
          <w:sz w:val="24"/>
          <w:szCs w:val="24"/>
        </w:rPr>
      </w:pPr>
      <w:r w:rsidRPr="000D7D4C">
        <w:rPr>
          <w:rFonts w:ascii="Times New Roman" w:hAnsi="Times New Roman"/>
          <w:sz w:val="24"/>
          <w:szCs w:val="24"/>
        </w:rPr>
        <w:t>Jedná se o moderní techniku a technologie, které HZS ČR nasa</w:t>
      </w:r>
      <w:r w:rsidR="000A1ED1">
        <w:rPr>
          <w:rFonts w:ascii="Times New Roman" w:hAnsi="Times New Roman"/>
          <w:sz w:val="24"/>
          <w:szCs w:val="24"/>
        </w:rPr>
        <w:t>dí</w:t>
      </w:r>
      <w:r w:rsidRPr="000D7D4C">
        <w:rPr>
          <w:rFonts w:ascii="Times New Roman" w:hAnsi="Times New Roman"/>
          <w:sz w:val="24"/>
          <w:szCs w:val="24"/>
        </w:rPr>
        <w:t xml:space="preserve"> pro kvalitnější provádění záchranných prací</w:t>
      </w:r>
      <w:r w:rsidR="000A1ED1">
        <w:rPr>
          <w:rFonts w:ascii="Times New Roman" w:hAnsi="Times New Roman"/>
          <w:sz w:val="24"/>
          <w:szCs w:val="24"/>
        </w:rPr>
        <w:t>,</w:t>
      </w:r>
      <w:r w:rsidRPr="000D7D4C">
        <w:rPr>
          <w:rFonts w:ascii="Times New Roman" w:hAnsi="Times New Roman"/>
          <w:sz w:val="24"/>
          <w:szCs w:val="24"/>
        </w:rPr>
        <w:t xml:space="preserve"> pro zajištění podmínek na místě zásahu</w:t>
      </w:r>
      <w:r w:rsidR="00D635FE" w:rsidRPr="000D7D4C">
        <w:rPr>
          <w:rFonts w:ascii="Times New Roman" w:hAnsi="Times New Roman"/>
          <w:sz w:val="24"/>
          <w:szCs w:val="24"/>
        </w:rPr>
        <w:t xml:space="preserve"> a pro zdokonalení systému řešení záchranných prací a ochrany obyvatelstva</w:t>
      </w:r>
      <w:r w:rsidRPr="000D7D4C">
        <w:rPr>
          <w:rFonts w:ascii="Times New Roman" w:hAnsi="Times New Roman"/>
          <w:sz w:val="24"/>
          <w:szCs w:val="24"/>
        </w:rPr>
        <w:t xml:space="preserve">. </w:t>
      </w:r>
    </w:p>
    <w:p w:rsidR="00D635FE" w:rsidRPr="000D7D4C" w:rsidRDefault="007332B8" w:rsidP="000D7D4C">
      <w:pPr>
        <w:spacing w:after="240" w:line="240" w:lineRule="auto"/>
        <w:jc w:val="both"/>
        <w:rPr>
          <w:rFonts w:ascii="Times New Roman" w:hAnsi="Times New Roman"/>
          <w:sz w:val="24"/>
          <w:szCs w:val="24"/>
        </w:rPr>
      </w:pPr>
      <w:r w:rsidRPr="000D7D4C">
        <w:rPr>
          <w:rFonts w:ascii="Times New Roman" w:hAnsi="Times New Roman"/>
          <w:sz w:val="24"/>
          <w:szCs w:val="24"/>
        </w:rPr>
        <w:t>V</w:t>
      </w:r>
      <w:r w:rsidR="00D635FE" w:rsidRPr="000D7D4C">
        <w:rPr>
          <w:rFonts w:ascii="Times New Roman" w:hAnsi="Times New Roman"/>
          <w:sz w:val="24"/>
          <w:szCs w:val="24"/>
        </w:rPr>
        <w:t> </w:t>
      </w:r>
      <w:r w:rsidRPr="000D7D4C">
        <w:rPr>
          <w:rFonts w:ascii="Times New Roman" w:hAnsi="Times New Roman"/>
          <w:sz w:val="24"/>
          <w:szCs w:val="24"/>
        </w:rPr>
        <w:t>této části projektu bude pořízeno:</w:t>
      </w:r>
      <w:r w:rsidR="00D635FE" w:rsidRPr="000D7D4C">
        <w:rPr>
          <w:rFonts w:ascii="Times New Roman" w:hAnsi="Times New Roman"/>
          <w:sz w:val="24"/>
          <w:szCs w:val="24"/>
        </w:rPr>
        <w:t xml:space="preserve"> </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w:t>
      </w:r>
      <w:proofErr w:type="gramEnd"/>
      <w:r w:rsidRPr="007332B8">
        <w:rPr>
          <w:rFonts w:ascii="Times New Roman" w:hAnsi="Times New Roman"/>
          <w:b/>
          <w:sz w:val="24"/>
          <w:szCs w:val="24"/>
        </w:rPr>
        <w:t xml:space="preserve"> Celokovové plavidlo s</w:t>
      </w:r>
      <w:r w:rsidR="00D635FE">
        <w:rPr>
          <w:rFonts w:ascii="Times New Roman" w:hAnsi="Times New Roman"/>
          <w:b/>
          <w:sz w:val="24"/>
          <w:szCs w:val="24"/>
        </w:rPr>
        <w:t> </w:t>
      </w:r>
      <w:r w:rsidRPr="007332B8">
        <w:rPr>
          <w:rFonts w:ascii="Times New Roman" w:hAnsi="Times New Roman"/>
          <w:b/>
          <w:sz w:val="24"/>
          <w:szCs w:val="24"/>
        </w:rPr>
        <w:t>přívěsným proudovým lodním motorem o výkonu nejméně 60 HP na přepravním přívěsu</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prací na vodní hladině.</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B.2.</w:t>
      </w:r>
      <w:proofErr w:type="gramEnd"/>
      <w:r w:rsidRPr="007332B8">
        <w:rPr>
          <w:rFonts w:ascii="Times New Roman" w:hAnsi="Times New Roman"/>
          <w:b/>
          <w:sz w:val="24"/>
          <w:szCs w:val="24"/>
        </w:rPr>
        <w:t xml:space="preserve"> Nafukovací plavidlo s</w:t>
      </w:r>
      <w:r w:rsidR="00D635FE">
        <w:rPr>
          <w:rFonts w:ascii="Times New Roman" w:hAnsi="Times New Roman"/>
          <w:b/>
          <w:sz w:val="24"/>
          <w:szCs w:val="24"/>
        </w:rPr>
        <w:t> </w:t>
      </w:r>
      <w:r w:rsidRPr="007332B8">
        <w:rPr>
          <w:rFonts w:ascii="Times New Roman" w:hAnsi="Times New Roman"/>
          <w:b/>
          <w:sz w:val="24"/>
          <w:szCs w:val="24"/>
        </w:rPr>
        <w:t>přívěsným proudovým lodním motorem o výkonu nejméně 30 HP na přepravním přívěsu</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prací na vodní hladině.</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B.3.</w:t>
      </w:r>
      <w:proofErr w:type="gramEnd"/>
      <w:r w:rsidRPr="007332B8">
        <w:rPr>
          <w:rFonts w:ascii="Times New Roman" w:hAnsi="Times New Roman"/>
          <w:b/>
          <w:sz w:val="24"/>
          <w:szCs w:val="24"/>
        </w:rPr>
        <w:t xml:space="preserve"> Kontejner protipovodňový s</w:t>
      </w:r>
      <w:r w:rsidR="00D635FE">
        <w:rPr>
          <w:rFonts w:ascii="Times New Roman" w:hAnsi="Times New Roman"/>
          <w:b/>
          <w:sz w:val="24"/>
          <w:szCs w:val="24"/>
        </w:rPr>
        <w:t> </w:t>
      </w:r>
      <w:r w:rsidRPr="007332B8">
        <w:rPr>
          <w:rFonts w:ascii="Times New Roman" w:hAnsi="Times New Roman"/>
          <w:b/>
          <w:sz w:val="24"/>
          <w:szCs w:val="24"/>
        </w:rPr>
        <w:t>ochrannými oděvy do vody (suché oděvy) a záchrannými prostředky (vesty, lana atd.)</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mobility a velikosti zdrojů pro záchranu osob ze zatopených objektů.</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B.4.</w:t>
      </w:r>
      <w:proofErr w:type="gramEnd"/>
      <w:r w:rsidRPr="007332B8">
        <w:rPr>
          <w:rFonts w:ascii="Times New Roman" w:hAnsi="Times New Roman"/>
          <w:b/>
          <w:sz w:val="24"/>
          <w:szCs w:val="24"/>
        </w:rPr>
        <w:t xml:space="preserve"> Automobil nákladní 8 x 8 (evakuační, s</w:t>
      </w:r>
      <w:r w:rsidR="00D635FE">
        <w:rPr>
          <w:rFonts w:ascii="Times New Roman" w:hAnsi="Times New Roman"/>
          <w:b/>
          <w:sz w:val="24"/>
          <w:szCs w:val="24"/>
        </w:rPr>
        <w:t> </w:t>
      </w:r>
      <w:r w:rsidRPr="007332B8">
        <w:rPr>
          <w:rFonts w:ascii="Times New Roman" w:hAnsi="Times New Roman"/>
          <w:b/>
          <w:sz w:val="24"/>
          <w:szCs w:val="24"/>
        </w:rPr>
        <w:t>hydraulickou rukou, velmi vysokou brodivostí)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povodňových prací při evakuaci obyvatel a přepravě prostředků.</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B.5.</w:t>
      </w:r>
      <w:proofErr w:type="gramEnd"/>
      <w:r w:rsidRPr="007332B8">
        <w:rPr>
          <w:rFonts w:ascii="Times New Roman" w:hAnsi="Times New Roman"/>
          <w:b/>
          <w:sz w:val="24"/>
          <w:szCs w:val="24"/>
        </w:rPr>
        <w:t xml:space="preserve"> Dopravní automobil 4 x 4, terénní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povodňových prací při evakuaci obyvatel a přepravě záchranářů na velké vzdálenosti.</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B.6.</w:t>
      </w:r>
      <w:proofErr w:type="gramEnd"/>
      <w:r w:rsidRPr="007332B8">
        <w:rPr>
          <w:rFonts w:ascii="Times New Roman" w:hAnsi="Times New Roman"/>
          <w:b/>
          <w:sz w:val="24"/>
          <w:szCs w:val="24"/>
        </w:rPr>
        <w:t xml:space="preserve"> Kontejner týlový</w:t>
      </w:r>
    </w:p>
    <w:p w:rsidR="00D635FE" w:rsidRPr="00AD6920"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lastRenderedPageBreak/>
        <w:t xml:space="preserve">Účel pořízení: </w:t>
      </w:r>
      <w:r w:rsidR="000A1ED1">
        <w:rPr>
          <w:rFonts w:ascii="Times New Roman" w:hAnsi="Times New Roman"/>
          <w:sz w:val="24"/>
          <w:szCs w:val="24"/>
        </w:rPr>
        <w:t>z</w:t>
      </w:r>
      <w:r>
        <w:rPr>
          <w:rFonts w:ascii="Times New Roman" w:hAnsi="Times New Roman"/>
          <w:sz w:val="24"/>
          <w:szCs w:val="24"/>
        </w:rPr>
        <w:t>výšení kvality a mobility péče o hasiče na místě dlouhotrvajících zásahů jednotek požární ochrany.</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B.7.</w:t>
      </w:r>
      <w:proofErr w:type="gramEnd"/>
      <w:r w:rsidRPr="007332B8">
        <w:rPr>
          <w:rFonts w:ascii="Times New Roman" w:hAnsi="Times New Roman"/>
          <w:b/>
          <w:sz w:val="24"/>
          <w:szCs w:val="24"/>
        </w:rPr>
        <w:t xml:space="preserve"> Kontejner tankovací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přepravní kapacity HZS kraje pro zásobu pohonných hmot a optimalizaci zásobování požární techniky pohonnými hmotami na místě zásahu.</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B.8.</w:t>
      </w:r>
      <w:proofErr w:type="gramEnd"/>
      <w:r w:rsidRPr="007332B8">
        <w:rPr>
          <w:rFonts w:ascii="Times New Roman" w:hAnsi="Times New Roman"/>
          <w:b/>
          <w:sz w:val="24"/>
          <w:szCs w:val="24"/>
        </w:rPr>
        <w:t xml:space="preserve"> Požární kontejnerový nosič </w:t>
      </w:r>
      <w:r w:rsidR="00D635FE">
        <w:rPr>
          <w:rFonts w:ascii="Times New Roman" w:hAnsi="Times New Roman"/>
          <w:b/>
          <w:sz w:val="24"/>
          <w:szCs w:val="24"/>
        </w:rPr>
        <w:t>–</w:t>
      </w:r>
      <w:r w:rsidRPr="007332B8">
        <w:rPr>
          <w:rFonts w:ascii="Times New Roman" w:hAnsi="Times New Roman"/>
          <w:b/>
          <w:sz w:val="24"/>
          <w:szCs w:val="24"/>
        </w:rPr>
        <w:t xml:space="preserve"> S (těžký)</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efektivnosti přepravy materiálu, věcných prostředků a zařízení při velkých mimořádných událostech.</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B.9.</w:t>
      </w:r>
      <w:proofErr w:type="gramEnd"/>
      <w:r w:rsidRPr="007332B8">
        <w:rPr>
          <w:rFonts w:ascii="Times New Roman" w:hAnsi="Times New Roman"/>
          <w:b/>
          <w:sz w:val="24"/>
          <w:szCs w:val="24"/>
        </w:rPr>
        <w:t xml:space="preserve"> Požární kontejnerový nosič </w:t>
      </w:r>
      <w:r w:rsidR="00D635FE">
        <w:rPr>
          <w:rFonts w:ascii="Times New Roman" w:hAnsi="Times New Roman"/>
          <w:b/>
          <w:sz w:val="24"/>
          <w:szCs w:val="24"/>
        </w:rPr>
        <w:t>–</w:t>
      </w:r>
      <w:r w:rsidRPr="007332B8">
        <w:rPr>
          <w:rFonts w:ascii="Times New Roman" w:hAnsi="Times New Roman"/>
          <w:b/>
          <w:sz w:val="24"/>
          <w:szCs w:val="24"/>
        </w:rPr>
        <w:t xml:space="preserve"> M (střední)</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efektivnosti přepravy materiálu, věcných prostředků a zařízení při velkých mimořádných událostech.</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B.10</w:t>
      </w:r>
      <w:proofErr w:type="gramEnd"/>
      <w:r w:rsidRPr="007332B8">
        <w:rPr>
          <w:rFonts w:ascii="Times New Roman" w:hAnsi="Times New Roman"/>
          <w:b/>
          <w:sz w:val="24"/>
          <w:szCs w:val="24"/>
        </w:rPr>
        <w:t xml:space="preserve">. Požární kontejnerový nosič </w:t>
      </w:r>
      <w:r w:rsidR="00D635FE">
        <w:rPr>
          <w:rFonts w:ascii="Times New Roman" w:hAnsi="Times New Roman"/>
          <w:b/>
          <w:sz w:val="24"/>
          <w:szCs w:val="24"/>
        </w:rPr>
        <w:t>–</w:t>
      </w:r>
      <w:r w:rsidRPr="007332B8">
        <w:rPr>
          <w:rFonts w:ascii="Times New Roman" w:hAnsi="Times New Roman"/>
          <w:b/>
          <w:sz w:val="24"/>
          <w:szCs w:val="24"/>
        </w:rPr>
        <w:t xml:space="preserve"> S (8 x 8, s</w:t>
      </w:r>
      <w:r w:rsidR="00D635FE">
        <w:rPr>
          <w:rFonts w:ascii="Times New Roman" w:hAnsi="Times New Roman"/>
          <w:b/>
          <w:sz w:val="24"/>
          <w:szCs w:val="24"/>
        </w:rPr>
        <w:t> </w:t>
      </w:r>
      <w:r w:rsidRPr="007332B8">
        <w:rPr>
          <w:rFonts w:ascii="Times New Roman" w:hAnsi="Times New Roman"/>
          <w:b/>
          <w:sz w:val="24"/>
          <w:szCs w:val="24"/>
        </w:rPr>
        <w:t>velmi vysokou brodivostí 1</w:t>
      </w:r>
      <w:r w:rsidR="00D635FE">
        <w:rPr>
          <w:rFonts w:ascii="Times New Roman" w:hAnsi="Times New Roman"/>
          <w:b/>
          <w:sz w:val="24"/>
          <w:szCs w:val="24"/>
        </w:rPr>
        <w:t> </w:t>
      </w:r>
      <w:r w:rsidRPr="007332B8">
        <w:rPr>
          <w:rFonts w:ascii="Times New Roman" w:hAnsi="Times New Roman"/>
          <w:b/>
          <w:sz w:val="24"/>
          <w:szCs w:val="24"/>
        </w:rPr>
        <w:t>500 mm)</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efektivnosti přepravy materiálu, věcných prostředků a zařízení při velkých mimořádných událostech v těžkých terénních podmínkách poškozené dopravní infrastruktury.</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B.11</w:t>
      </w:r>
      <w:proofErr w:type="gramEnd"/>
      <w:r w:rsidRPr="007332B8">
        <w:rPr>
          <w:rFonts w:ascii="Times New Roman" w:hAnsi="Times New Roman"/>
          <w:b/>
          <w:sz w:val="24"/>
          <w:szCs w:val="24"/>
        </w:rPr>
        <w:t xml:space="preserve">. Požární přívěs </w:t>
      </w:r>
      <w:r w:rsidR="00D635FE">
        <w:rPr>
          <w:rFonts w:ascii="Times New Roman" w:hAnsi="Times New Roman"/>
          <w:b/>
          <w:sz w:val="24"/>
          <w:szCs w:val="24"/>
        </w:rPr>
        <w:t>–</w:t>
      </w:r>
      <w:r w:rsidRPr="007332B8">
        <w:rPr>
          <w:rFonts w:ascii="Times New Roman" w:hAnsi="Times New Roman"/>
          <w:b/>
          <w:sz w:val="24"/>
          <w:szCs w:val="24"/>
        </w:rPr>
        <w:t xml:space="preserve"> kontejnerový nosič (přívěs 10 t)</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efektivnosti přepravy materiálu, věcných prostředků a zařízení u HZS krajů při velkých mimořádných událostech.</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B.13</w:t>
      </w:r>
      <w:proofErr w:type="gramEnd"/>
      <w:r w:rsidRPr="007332B8">
        <w:rPr>
          <w:rFonts w:ascii="Times New Roman" w:hAnsi="Times New Roman"/>
          <w:b/>
          <w:sz w:val="24"/>
          <w:szCs w:val="24"/>
        </w:rPr>
        <w:t>. Cisternová automobilová stříkačka se zařízením pro řezání vodním paprskem</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prací při rozpojování materiálů nebo čištění předmětů a ploch.</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B.14</w:t>
      </w:r>
      <w:proofErr w:type="gramEnd"/>
      <w:r w:rsidRPr="007332B8">
        <w:rPr>
          <w:rFonts w:ascii="Times New Roman" w:hAnsi="Times New Roman"/>
          <w:b/>
          <w:sz w:val="24"/>
          <w:szCs w:val="24"/>
        </w:rPr>
        <w:t>. Teleskopický manipulátor 4 x 4</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prací při odstraňování staveb, porostu nebo úprav terénu.</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B.15</w:t>
      </w:r>
      <w:proofErr w:type="gramEnd"/>
      <w:r w:rsidRPr="007332B8">
        <w:rPr>
          <w:rFonts w:ascii="Times New Roman" w:hAnsi="Times New Roman"/>
          <w:b/>
          <w:sz w:val="24"/>
          <w:szCs w:val="24"/>
        </w:rPr>
        <w:t>. Vyprošťovací automobil AV 20</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povodňových prací při vyprošťování vozidel a konstrukcí a naplavenin.</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B.16</w:t>
      </w:r>
      <w:proofErr w:type="gramEnd"/>
      <w:r w:rsidRPr="007332B8">
        <w:rPr>
          <w:rFonts w:ascii="Times New Roman" w:hAnsi="Times New Roman"/>
          <w:b/>
          <w:sz w:val="24"/>
          <w:szCs w:val="24"/>
        </w:rPr>
        <w:t>. Požární záchranná automobilová plošina s</w:t>
      </w:r>
      <w:r w:rsidR="00D635FE">
        <w:rPr>
          <w:rFonts w:ascii="Times New Roman" w:hAnsi="Times New Roman"/>
          <w:b/>
          <w:sz w:val="24"/>
          <w:szCs w:val="24"/>
        </w:rPr>
        <w:t> </w:t>
      </w:r>
      <w:r w:rsidRPr="007332B8">
        <w:rPr>
          <w:rFonts w:ascii="Times New Roman" w:hAnsi="Times New Roman"/>
          <w:b/>
          <w:sz w:val="24"/>
          <w:szCs w:val="24"/>
        </w:rPr>
        <w:t xml:space="preserve">negativním pracovním diagramem PP </w:t>
      </w:r>
      <w:r w:rsidR="00D635FE">
        <w:rPr>
          <w:rFonts w:ascii="Times New Roman" w:hAnsi="Times New Roman"/>
          <w:b/>
          <w:sz w:val="24"/>
          <w:szCs w:val="24"/>
        </w:rPr>
        <w:t>–</w:t>
      </w:r>
      <w:r w:rsidRPr="007332B8">
        <w:rPr>
          <w:rFonts w:ascii="Times New Roman" w:hAnsi="Times New Roman"/>
          <w:b/>
          <w:sz w:val="24"/>
          <w:szCs w:val="24"/>
        </w:rPr>
        <w:t xml:space="preserve"> 30</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Účel pořízení: Zvýšení kvality záchranných a likvidačních povodňových prací při pracích ve výškách a při kontrole poškození mostů při povodních.</w:t>
      </w:r>
    </w:p>
    <w:p w:rsidR="00D635FE" w:rsidRDefault="00D635FE" w:rsidP="000D7D4C">
      <w:pPr>
        <w:spacing w:after="240" w:line="240" w:lineRule="auto"/>
        <w:jc w:val="both"/>
        <w:rPr>
          <w:rFonts w:ascii="Times New Roman" w:hAnsi="Times New Roman"/>
          <w:sz w:val="24"/>
          <w:szCs w:val="24"/>
        </w:rPr>
      </w:pPr>
    </w:p>
    <w:p w:rsidR="00AB4D13" w:rsidRPr="000D7D4C" w:rsidRDefault="007332B8" w:rsidP="000D7D4C">
      <w:pPr>
        <w:numPr>
          <w:ilvl w:val="0"/>
          <w:numId w:val="20"/>
        </w:numPr>
        <w:spacing w:after="240" w:line="240" w:lineRule="auto"/>
        <w:jc w:val="both"/>
        <w:rPr>
          <w:rFonts w:ascii="Times New Roman" w:hAnsi="Times New Roman"/>
          <w:b/>
          <w:sz w:val="24"/>
          <w:szCs w:val="24"/>
          <w:u w:val="single"/>
        </w:rPr>
      </w:pPr>
      <w:r w:rsidRPr="000D7D4C">
        <w:rPr>
          <w:rFonts w:ascii="Times New Roman" w:hAnsi="Times New Roman"/>
          <w:b/>
          <w:sz w:val="24"/>
          <w:szCs w:val="24"/>
          <w:u w:val="single"/>
        </w:rPr>
        <w:t>Nouzové přežití obyvatelstva</w:t>
      </w:r>
    </w:p>
    <w:p w:rsidR="000B5418" w:rsidRPr="000D7D4C" w:rsidRDefault="007332B8" w:rsidP="000D7D4C">
      <w:pPr>
        <w:spacing w:after="240" w:line="240" w:lineRule="auto"/>
        <w:jc w:val="both"/>
        <w:rPr>
          <w:rFonts w:ascii="Times New Roman" w:hAnsi="Times New Roman"/>
          <w:sz w:val="24"/>
          <w:szCs w:val="24"/>
        </w:rPr>
      </w:pPr>
      <w:r w:rsidRPr="000D7D4C">
        <w:rPr>
          <w:rFonts w:ascii="Times New Roman" w:hAnsi="Times New Roman"/>
          <w:sz w:val="24"/>
          <w:szCs w:val="24"/>
        </w:rPr>
        <w:t xml:space="preserve">Jedná se o moderní techniku a technologie, které budou </w:t>
      </w:r>
      <w:r w:rsidR="000B5418" w:rsidRPr="000D7D4C">
        <w:rPr>
          <w:rFonts w:ascii="Times New Roman" w:hAnsi="Times New Roman"/>
          <w:sz w:val="24"/>
          <w:szCs w:val="24"/>
        </w:rPr>
        <w:t xml:space="preserve">určeny </w:t>
      </w:r>
      <w:r w:rsidRPr="000D7D4C">
        <w:rPr>
          <w:rFonts w:ascii="Times New Roman" w:hAnsi="Times New Roman"/>
          <w:sz w:val="24"/>
          <w:szCs w:val="24"/>
        </w:rPr>
        <w:t>pro zajištění nouzového přežití obyvatelstva</w:t>
      </w:r>
      <w:r w:rsidR="000A1ED1">
        <w:rPr>
          <w:rFonts w:ascii="Times New Roman" w:hAnsi="Times New Roman"/>
          <w:sz w:val="24"/>
          <w:szCs w:val="24"/>
        </w:rPr>
        <w:t>,</w:t>
      </w:r>
      <w:r w:rsidRPr="000D7D4C">
        <w:rPr>
          <w:rFonts w:ascii="Times New Roman" w:hAnsi="Times New Roman"/>
          <w:sz w:val="24"/>
          <w:szCs w:val="24"/>
        </w:rPr>
        <w:t xml:space="preserve"> postiženého povodněmi nebo jinými mimořádnými událostmi. </w:t>
      </w:r>
    </w:p>
    <w:p w:rsidR="00D635FE" w:rsidRPr="000D7D4C" w:rsidRDefault="00D635FE" w:rsidP="000D7D4C">
      <w:pPr>
        <w:spacing w:after="240" w:line="240" w:lineRule="auto"/>
        <w:jc w:val="both"/>
        <w:rPr>
          <w:rFonts w:ascii="Times New Roman" w:hAnsi="Times New Roman"/>
          <w:sz w:val="24"/>
          <w:szCs w:val="24"/>
        </w:rPr>
      </w:pPr>
      <w:r w:rsidRPr="000D7D4C">
        <w:rPr>
          <w:rFonts w:ascii="Times New Roman" w:hAnsi="Times New Roman"/>
          <w:sz w:val="24"/>
          <w:szCs w:val="24"/>
        </w:rPr>
        <w:lastRenderedPageBreak/>
        <w:t xml:space="preserve">Dále budou pořízeny prostředky a vybudovány </w:t>
      </w:r>
      <w:r w:rsidR="002B0759" w:rsidRPr="000D7D4C">
        <w:rPr>
          <w:rFonts w:ascii="Times New Roman" w:hAnsi="Times New Roman"/>
          <w:sz w:val="24"/>
          <w:szCs w:val="24"/>
        </w:rPr>
        <w:t xml:space="preserve">nové </w:t>
      </w:r>
      <w:r w:rsidR="000B5418" w:rsidRPr="000D7D4C">
        <w:rPr>
          <w:rFonts w:ascii="Times New Roman" w:hAnsi="Times New Roman"/>
          <w:sz w:val="24"/>
          <w:szCs w:val="24"/>
        </w:rPr>
        <w:t xml:space="preserve">stavební </w:t>
      </w:r>
      <w:r w:rsidRPr="000D7D4C">
        <w:rPr>
          <w:rFonts w:ascii="Times New Roman" w:hAnsi="Times New Roman"/>
          <w:sz w:val="24"/>
          <w:szCs w:val="24"/>
        </w:rPr>
        <w:t xml:space="preserve">kapacity pro </w:t>
      </w:r>
      <w:r w:rsidR="002B0759" w:rsidRPr="000D7D4C">
        <w:rPr>
          <w:rFonts w:ascii="Times New Roman" w:hAnsi="Times New Roman"/>
          <w:sz w:val="24"/>
          <w:szCs w:val="24"/>
        </w:rPr>
        <w:t>uložení prostředků</w:t>
      </w:r>
      <w:r w:rsidR="000B5418" w:rsidRPr="000D7D4C">
        <w:rPr>
          <w:rFonts w:ascii="Times New Roman" w:hAnsi="Times New Roman"/>
          <w:sz w:val="24"/>
          <w:szCs w:val="24"/>
        </w:rPr>
        <w:t xml:space="preserve"> HZS ČR pro nouzové přežití obyvatel</w:t>
      </w:r>
      <w:r w:rsidR="000A1ED1">
        <w:rPr>
          <w:rFonts w:ascii="Times New Roman" w:hAnsi="Times New Roman"/>
          <w:sz w:val="24"/>
          <w:szCs w:val="24"/>
        </w:rPr>
        <w:t>,</w:t>
      </w:r>
      <w:r w:rsidR="000B5418" w:rsidRPr="000D7D4C">
        <w:rPr>
          <w:rFonts w:ascii="Times New Roman" w:hAnsi="Times New Roman"/>
          <w:sz w:val="24"/>
          <w:szCs w:val="24"/>
        </w:rPr>
        <w:t xml:space="preserve"> </w:t>
      </w:r>
      <w:r w:rsidRPr="000D7D4C">
        <w:rPr>
          <w:rFonts w:ascii="Times New Roman" w:hAnsi="Times New Roman"/>
          <w:sz w:val="24"/>
          <w:szCs w:val="24"/>
        </w:rPr>
        <w:t xml:space="preserve">určených k řešení následků povodní a pro </w:t>
      </w:r>
      <w:r w:rsidR="000B5418" w:rsidRPr="000D7D4C">
        <w:rPr>
          <w:rFonts w:ascii="Times New Roman" w:hAnsi="Times New Roman"/>
          <w:sz w:val="24"/>
          <w:szCs w:val="24"/>
        </w:rPr>
        <w:t>nové</w:t>
      </w:r>
      <w:r w:rsidRPr="000D7D4C">
        <w:rPr>
          <w:rFonts w:ascii="Times New Roman" w:hAnsi="Times New Roman"/>
          <w:sz w:val="24"/>
          <w:szCs w:val="24"/>
        </w:rPr>
        <w:t xml:space="preserve"> </w:t>
      </w:r>
      <w:r w:rsidR="000B5418" w:rsidRPr="000D7D4C">
        <w:rPr>
          <w:rFonts w:ascii="Times New Roman" w:hAnsi="Times New Roman"/>
          <w:sz w:val="24"/>
          <w:szCs w:val="24"/>
        </w:rPr>
        <w:t>umí</w:t>
      </w:r>
      <w:r w:rsidRPr="000D7D4C">
        <w:rPr>
          <w:rFonts w:ascii="Times New Roman" w:hAnsi="Times New Roman"/>
          <w:sz w:val="24"/>
          <w:szCs w:val="24"/>
        </w:rPr>
        <w:t xml:space="preserve">stění </w:t>
      </w:r>
      <w:r w:rsidR="000B5418" w:rsidRPr="000D7D4C">
        <w:rPr>
          <w:rFonts w:ascii="Times New Roman" w:hAnsi="Times New Roman"/>
          <w:sz w:val="24"/>
          <w:szCs w:val="24"/>
        </w:rPr>
        <w:t xml:space="preserve">speciální techniky a </w:t>
      </w:r>
      <w:r w:rsidRPr="000D7D4C">
        <w:rPr>
          <w:rFonts w:ascii="Times New Roman" w:hAnsi="Times New Roman"/>
          <w:sz w:val="24"/>
          <w:szCs w:val="24"/>
        </w:rPr>
        <w:t xml:space="preserve">sil </w:t>
      </w:r>
      <w:r w:rsidR="000B5418" w:rsidRPr="000D7D4C">
        <w:rPr>
          <w:rFonts w:ascii="Times New Roman" w:hAnsi="Times New Roman"/>
          <w:sz w:val="24"/>
          <w:szCs w:val="24"/>
        </w:rPr>
        <w:t xml:space="preserve">HZS </w:t>
      </w:r>
      <w:r w:rsidR="00C0105A" w:rsidRPr="000D7D4C">
        <w:rPr>
          <w:rFonts w:ascii="Times New Roman" w:hAnsi="Times New Roman"/>
          <w:sz w:val="24"/>
          <w:szCs w:val="24"/>
        </w:rPr>
        <w:t>ČR</w:t>
      </w:r>
      <w:r w:rsidR="000A1ED1">
        <w:rPr>
          <w:rFonts w:ascii="Times New Roman" w:hAnsi="Times New Roman"/>
          <w:sz w:val="24"/>
          <w:szCs w:val="24"/>
        </w:rPr>
        <w:t>,</w:t>
      </w:r>
      <w:r w:rsidR="00C0105A" w:rsidRPr="000D7D4C">
        <w:rPr>
          <w:rFonts w:ascii="Times New Roman" w:hAnsi="Times New Roman"/>
          <w:sz w:val="24"/>
          <w:szCs w:val="24"/>
        </w:rPr>
        <w:t xml:space="preserve"> </w:t>
      </w:r>
      <w:r w:rsidR="000B5418" w:rsidRPr="000D7D4C">
        <w:rPr>
          <w:rFonts w:ascii="Times New Roman" w:hAnsi="Times New Roman"/>
          <w:sz w:val="24"/>
          <w:szCs w:val="24"/>
        </w:rPr>
        <w:t xml:space="preserve">zajišťující </w:t>
      </w:r>
      <w:r w:rsidR="00C0105A" w:rsidRPr="000D7D4C">
        <w:rPr>
          <w:rFonts w:ascii="Times New Roman" w:hAnsi="Times New Roman"/>
          <w:sz w:val="24"/>
          <w:szCs w:val="24"/>
        </w:rPr>
        <w:t>o</w:t>
      </w:r>
      <w:r w:rsidR="000B5418" w:rsidRPr="000D7D4C">
        <w:rPr>
          <w:rFonts w:ascii="Times New Roman" w:hAnsi="Times New Roman"/>
          <w:sz w:val="24"/>
          <w:szCs w:val="24"/>
        </w:rPr>
        <w:t>ptimal</w:t>
      </w:r>
      <w:r w:rsidR="005641A8">
        <w:rPr>
          <w:rFonts w:ascii="Times New Roman" w:hAnsi="Times New Roman"/>
          <w:sz w:val="24"/>
          <w:szCs w:val="24"/>
        </w:rPr>
        <w:t>izaci plošného pokrytí území ČR</w:t>
      </w:r>
      <w:r w:rsidR="000B5418" w:rsidRPr="000D7D4C">
        <w:rPr>
          <w:rFonts w:ascii="Times New Roman" w:hAnsi="Times New Roman"/>
          <w:sz w:val="24"/>
          <w:szCs w:val="24"/>
        </w:rPr>
        <w:t xml:space="preserve"> touto technikou a </w:t>
      </w:r>
      <w:r w:rsidRPr="000D7D4C">
        <w:rPr>
          <w:rFonts w:ascii="Times New Roman" w:hAnsi="Times New Roman"/>
          <w:sz w:val="24"/>
          <w:szCs w:val="24"/>
        </w:rPr>
        <w:t>umožňující jejich rychlejší nasazení</w:t>
      </w:r>
      <w:r w:rsidR="000B5418" w:rsidRPr="000D7D4C">
        <w:rPr>
          <w:rFonts w:ascii="Times New Roman" w:hAnsi="Times New Roman"/>
          <w:sz w:val="24"/>
          <w:szCs w:val="24"/>
        </w:rPr>
        <w:t xml:space="preserve"> zejména v centrální části území ČR.</w:t>
      </w:r>
      <w:r w:rsidRPr="000D7D4C">
        <w:rPr>
          <w:rFonts w:ascii="Times New Roman" w:hAnsi="Times New Roman"/>
          <w:sz w:val="24"/>
          <w:szCs w:val="24"/>
        </w:rPr>
        <w:t xml:space="preserve"> </w:t>
      </w:r>
    </w:p>
    <w:p w:rsidR="00D635FE" w:rsidRPr="000D7D4C" w:rsidRDefault="007332B8" w:rsidP="000D7D4C">
      <w:pPr>
        <w:spacing w:after="240" w:line="240" w:lineRule="auto"/>
        <w:jc w:val="both"/>
        <w:rPr>
          <w:rFonts w:ascii="Times New Roman" w:hAnsi="Times New Roman"/>
          <w:sz w:val="24"/>
          <w:szCs w:val="24"/>
        </w:rPr>
      </w:pPr>
      <w:r w:rsidRPr="000D7D4C">
        <w:rPr>
          <w:rFonts w:ascii="Times New Roman" w:hAnsi="Times New Roman"/>
          <w:sz w:val="24"/>
          <w:szCs w:val="24"/>
        </w:rPr>
        <w:t>V této části projektu bude pořízeno:</w:t>
      </w:r>
      <w:r w:rsidR="00D635FE" w:rsidRPr="000D7D4C">
        <w:rPr>
          <w:rFonts w:ascii="Times New Roman" w:hAnsi="Times New Roman"/>
          <w:sz w:val="24"/>
          <w:szCs w:val="24"/>
        </w:rPr>
        <w:t xml:space="preserve"> </w:t>
      </w:r>
    </w:p>
    <w:p w:rsidR="00AB4D13" w:rsidRDefault="00D635FE" w:rsidP="000D7D4C">
      <w:pPr>
        <w:spacing w:after="120" w:line="240" w:lineRule="auto"/>
        <w:ind w:left="357"/>
        <w:jc w:val="both"/>
        <w:rPr>
          <w:rFonts w:ascii="Times New Roman" w:hAnsi="Times New Roman"/>
          <w:b/>
          <w:sz w:val="24"/>
          <w:szCs w:val="24"/>
        </w:rPr>
      </w:pPr>
      <w:proofErr w:type="gramStart"/>
      <w:r w:rsidRPr="003D7091">
        <w:rPr>
          <w:rFonts w:ascii="Times New Roman" w:hAnsi="Times New Roman"/>
          <w:b/>
          <w:sz w:val="24"/>
          <w:szCs w:val="24"/>
        </w:rPr>
        <w:t>C.1.</w:t>
      </w:r>
      <w:proofErr w:type="gramEnd"/>
      <w:r w:rsidRPr="003D7091">
        <w:rPr>
          <w:rFonts w:ascii="Times New Roman" w:hAnsi="Times New Roman"/>
          <w:b/>
          <w:sz w:val="24"/>
          <w:szCs w:val="24"/>
        </w:rPr>
        <w:t xml:space="preserve"> Kontejner nouzového přežití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mobility a kvality prostředků pro nouzové přežití evakuovaných osob v terénu.</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C.2.</w:t>
      </w:r>
      <w:proofErr w:type="gramEnd"/>
      <w:r w:rsidRPr="007332B8">
        <w:rPr>
          <w:rFonts w:ascii="Times New Roman" w:hAnsi="Times New Roman"/>
          <w:b/>
          <w:sz w:val="24"/>
          <w:szCs w:val="24"/>
        </w:rPr>
        <w:t xml:space="preserve"> Kontejner sanitární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a hygienických podmínek v modernizaci humanitární základny.</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C.3.</w:t>
      </w:r>
      <w:proofErr w:type="gramEnd"/>
      <w:r w:rsidRPr="007332B8">
        <w:rPr>
          <w:rFonts w:ascii="Times New Roman" w:hAnsi="Times New Roman"/>
          <w:b/>
          <w:sz w:val="24"/>
          <w:szCs w:val="24"/>
        </w:rPr>
        <w:t xml:space="preserve"> Základna pro dislokaci speciálních sil HZS ČR</w:t>
      </w:r>
    </w:p>
    <w:p w:rsidR="00AB4D13" w:rsidRDefault="007332B8" w:rsidP="000D7D4C">
      <w:pPr>
        <w:spacing w:after="240" w:line="240" w:lineRule="auto"/>
        <w:ind w:left="360"/>
        <w:jc w:val="both"/>
        <w:rPr>
          <w:rFonts w:ascii="Times New Roman" w:hAnsi="Times New Roman"/>
          <w:sz w:val="24"/>
          <w:szCs w:val="24"/>
        </w:rPr>
      </w:pPr>
      <w:r w:rsidRPr="000D7D4C">
        <w:rPr>
          <w:rFonts w:ascii="Times New Roman" w:hAnsi="Times New Roman"/>
          <w:sz w:val="24"/>
          <w:szCs w:val="24"/>
        </w:rPr>
        <w:t xml:space="preserve">Účel pořízení: </w:t>
      </w:r>
      <w:r w:rsidR="000A1ED1">
        <w:rPr>
          <w:rFonts w:ascii="Times New Roman" w:hAnsi="Times New Roman"/>
          <w:sz w:val="24"/>
          <w:szCs w:val="24"/>
        </w:rPr>
        <w:t>o</w:t>
      </w:r>
      <w:r w:rsidRPr="000D7D4C">
        <w:rPr>
          <w:rFonts w:ascii="Times New Roman" w:hAnsi="Times New Roman"/>
          <w:sz w:val="24"/>
          <w:szCs w:val="24"/>
        </w:rPr>
        <w:t>ptimalizace dislokace rozmístění sil HZS ČR jako společného východiska připravenosti k</w:t>
      </w:r>
      <w:r w:rsidR="00D635FE" w:rsidRPr="000D7D4C">
        <w:rPr>
          <w:rFonts w:ascii="Times New Roman" w:hAnsi="Times New Roman"/>
          <w:sz w:val="24"/>
          <w:szCs w:val="24"/>
        </w:rPr>
        <w:t> </w:t>
      </w:r>
      <w:r w:rsidRPr="000D7D4C">
        <w:rPr>
          <w:rFonts w:ascii="Times New Roman" w:hAnsi="Times New Roman"/>
          <w:sz w:val="24"/>
          <w:szCs w:val="24"/>
        </w:rPr>
        <w:t>řešení následků povodní, vytvoření podmínek pro rychlejší nasazení speciální techniky na území ČR, zvýšení operativnosti v</w:t>
      </w:r>
      <w:r w:rsidR="00D635FE" w:rsidRPr="000D7D4C">
        <w:rPr>
          <w:rFonts w:ascii="Times New Roman" w:hAnsi="Times New Roman"/>
          <w:sz w:val="24"/>
          <w:szCs w:val="24"/>
        </w:rPr>
        <w:t> </w:t>
      </w:r>
      <w:r w:rsidRPr="000D7D4C">
        <w:rPr>
          <w:rFonts w:ascii="Times New Roman" w:hAnsi="Times New Roman"/>
          <w:sz w:val="24"/>
          <w:szCs w:val="24"/>
        </w:rPr>
        <w:t>nasazování sil a prostředků na celém území ČR, zvýšení rychlosti v</w:t>
      </w:r>
      <w:r w:rsidR="00D635FE" w:rsidRPr="000D7D4C">
        <w:rPr>
          <w:rFonts w:ascii="Times New Roman" w:hAnsi="Times New Roman"/>
          <w:sz w:val="24"/>
          <w:szCs w:val="24"/>
        </w:rPr>
        <w:t> </w:t>
      </w:r>
      <w:r w:rsidRPr="000D7D4C">
        <w:rPr>
          <w:rFonts w:ascii="Times New Roman" w:hAnsi="Times New Roman"/>
          <w:sz w:val="24"/>
          <w:szCs w:val="24"/>
        </w:rPr>
        <w:t>přeskupování sil a prostředků pro výkon potřebných činností v</w:t>
      </w:r>
      <w:r w:rsidR="00D635FE" w:rsidRPr="000D7D4C">
        <w:rPr>
          <w:rFonts w:ascii="Times New Roman" w:hAnsi="Times New Roman"/>
          <w:sz w:val="24"/>
          <w:szCs w:val="24"/>
        </w:rPr>
        <w:t> </w:t>
      </w:r>
      <w:r w:rsidRPr="000D7D4C">
        <w:rPr>
          <w:rFonts w:ascii="Times New Roman" w:hAnsi="Times New Roman"/>
          <w:sz w:val="24"/>
          <w:szCs w:val="24"/>
        </w:rPr>
        <w:t>návaznosti a rychlé změny vývoje situace v</w:t>
      </w:r>
      <w:r w:rsidR="00D635FE" w:rsidRPr="000D7D4C">
        <w:rPr>
          <w:rFonts w:ascii="Times New Roman" w:hAnsi="Times New Roman"/>
          <w:sz w:val="24"/>
          <w:szCs w:val="24"/>
        </w:rPr>
        <w:t> </w:t>
      </w:r>
      <w:r w:rsidRPr="000D7D4C">
        <w:rPr>
          <w:rFonts w:ascii="Times New Roman" w:hAnsi="Times New Roman"/>
          <w:sz w:val="24"/>
          <w:szCs w:val="24"/>
        </w:rPr>
        <w:t>průběhu povodní a dalších mimořádných událostí.</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C.4.</w:t>
      </w:r>
      <w:proofErr w:type="gramEnd"/>
      <w:r w:rsidRPr="007332B8">
        <w:rPr>
          <w:rFonts w:ascii="Times New Roman" w:hAnsi="Times New Roman"/>
          <w:b/>
          <w:sz w:val="24"/>
          <w:szCs w:val="24"/>
        </w:rPr>
        <w:t xml:space="preserve"> Sklad prostředků humanitární pomoci obyvatelstvu</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v</w:t>
      </w:r>
      <w:r w:rsidR="007332B8" w:rsidRPr="000D7D4C">
        <w:rPr>
          <w:rFonts w:ascii="Times New Roman" w:hAnsi="Times New Roman"/>
          <w:sz w:val="24"/>
          <w:szCs w:val="24"/>
        </w:rPr>
        <w:t xml:space="preserve">ytvoření </w:t>
      </w:r>
      <w:r w:rsidR="00C0105A" w:rsidRPr="000D7D4C">
        <w:rPr>
          <w:rFonts w:ascii="Times New Roman" w:hAnsi="Times New Roman"/>
          <w:sz w:val="24"/>
          <w:szCs w:val="24"/>
        </w:rPr>
        <w:t xml:space="preserve">nových kapacit </w:t>
      </w:r>
      <w:r w:rsidR="007332B8" w:rsidRPr="000D7D4C">
        <w:rPr>
          <w:rFonts w:ascii="Times New Roman" w:hAnsi="Times New Roman"/>
          <w:sz w:val="24"/>
          <w:szCs w:val="24"/>
        </w:rPr>
        <w:t>živ</w:t>
      </w:r>
      <w:r w:rsidR="00C0105A" w:rsidRPr="000D7D4C">
        <w:rPr>
          <w:rFonts w:ascii="Times New Roman" w:hAnsi="Times New Roman"/>
          <w:sz w:val="24"/>
          <w:szCs w:val="24"/>
        </w:rPr>
        <w:t>elním</w:t>
      </w:r>
      <w:r w:rsidR="007332B8" w:rsidRPr="000D7D4C">
        <w:rPr>
          <w:rFonts w:ascii="Times New Roman" w:hAnsi="Times New Roman"/>
          <w:sz w:val="24"/>
          <w:szCs w:val="24"/>
        </w:rPr>
        <w:t xml:space="preserve"> pohromám odolných skladových prostor prostředků pro humanitární pomoc občanům ČR (materiální a věcná pomoc, prostředky pro nouzové přežití obyvatelstva) v</w:t>
      </w:r>
      <w:r w:rsidRPr="000D7D4C">
        <w:rPr>
          <w:rFonts w:ascii="Times New Roman" w:hAnsi="Times New Roman"/>
          <w:sz w:val="24"/>
          <w:szCs w:val="24"/>
        </w:rPr>
        <w:t> </w:t>
      </w:r>
      <w:r w:rsidR="007332B8" w:rsidRPr="000D7D4C">
        <w:rPr>
          <w:rFonts w:ascii="Times New Roman" w:hAnsi="Times New Roman"/>
          <w:sz w:val="24"/>
          <w:szCs w:val="24"/>
        </w:rPr>
        <w:t>případě velkých mimořádných událostí</w:t>
      </w:r>
      <w:r w:rsidR="00C0105A" w:rsidRPr="000D7D4C">
        <w:rPr>
          <w:rFonts w:ascii="Times New Roman" w:hAnsi="Times New Roman"/>
          <w:sz w:val="24"/>
          <w:szCs w:val="24"/>
        </w:rPr>
        <w:t xml:space="preserve"> zajišťujících nouzové přežití obyvatel</w:t>
      </w:r>
      <w:r w:rsidR="007332B8" w:rsidRPr="000D7D4C">
        <w:rPr>
          <w:rFonts w:ascii="Times New Roman" w:hAnsi="Times New Roman"/>
          <w:sz w:val="24"/>
          <w:szCs w:val="24"/>
        </w:rPr>
        <w:t>.</w:t>
      </w:r>
      <w:r>
        <w:rPr>
          <w:rFonts w:ascii="Times New Roman" w:hAnsi="Times New Roman"/>
          <w:sz w:val="24"/>
          <w:szCs w:val="24"/>
        </w:rPr>
        <w:t xml:space="preserve"> </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C.5.</w:t>
      </w:r>
      <w:proofErr w:type="gramEnd"/>
      <w:r w:rsidRPr="007332B8">
        <w:rPr>
          <w:rFonts w:ascii="Times New Roman" w:hAnsi="Times New Roman"/>
          <w:b/>
          <w:sz w:val="24"/>
          <w:szCs w:val="24"/>
        </w:rPr>
        <w:t xml:space="preserve"> Manipulační a dopravní technika</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sidR="007332B8" w:rsidRPr="000D7D4C">
        <w:rPr>
          <w:rFonts w:ascii="Times New Roman" w:hAnsi="Times New Roman"/>
          <w:sz w:val="24"/>
          <w:szCs w:val="24"/>
        </w:rPr>
        <w:t xml:space="preserve">výšení kvality vybavení </w:t>
      </w:r>
      <w:r w:rsidR="00C0105A" w:rsidRPr="000D7D4C">
        <w:rPr>
          <w:rFonts w:ascii="Times New Roman" w:hAnsi="Times New Roman"/>
          <w:sz w:val="24"/>
          <w:szCs w:val="24"/>
        </w:rPr>
        <w:t xml:space="preserve">skladových prostor prostředků humanitární pomoci </w:t>
      </w:r>
      <w:r w:rsidR="007332B8" w:rsidRPr="000D7D4C">
        <w:rPr>
          <w:rFonts w:ascii="Times New Roman" w:hAnsi="Times New Roman"/>
          <w:sz w:val="24"/>
          <w:szCs w:val="24"/>
        </w:rPr>
        <w:t>jako společného východiska připravenosti k</w:t>
      </w:r>
      <w:r w:rsidRPr="000D7D4C">
        <w:rPr>
          <w:rFonts w:ascii="Times New Roman" w:hAnsi="Times New Roman"/>
          <w:sz w:val="24"/>
          <w:szCs w:val="24"/>
        </w:rPr>
        <w:t> </w:t>
      </w:r>
      <w:r w:rsidR="007332B8" w:rsidRPr="000D7D4C">
        <w:rPr>
          <w:rFonts w:ascii="Times New Roman" w:hAnsi="Times New Roman"/>
          <w:sz w:val="24"/>
          <w:szCs w:val="24"/>
        </w:rPr>
        <w:t>řešení následků povodní. Technika bude určena k</w:t>
      </w:r>
      <w:r w:rsidRPr="000D7D4C">
        <w:rPr>
          <w:rFonts w:ascii="Times New Roman" w:hAnsi="Times New Roman"/>
          <w:sz w:val="24"/>
          <w:szCs w:val="24"/>
        </w:rPr>
        <w:t> </w:t>
      </w:r>
      <w:r w:rsidR="007332B8" w:rsidRPr="000D7D4C">
        <w:rPr>
          <w:rFonts w:ascii="Times New Roman" w:hAnsi="Times New Roman"/>
          <w:sz w:val="24"/>
          <w:szCs w:val="24"/>
        </w:rPr>
        <w:t xml:space="preserve">zajištění </w:t>
      </w:r>
      <w:r w:rsidR="00C0105A" w:rsidRPr="000D7D4C">
        <w:rPr>
          <w:rFonts w:ascii="Times New Roman" w:hAnsi="Times New Roman"/>
          <w:sz w:val="24"/>
          <w:szCs w:val="24"/>
        </w:rPr>
        <w:t xml:space="preserve">rychlé, </w:t>
      </w:r>
      <w:r w:rsidR="007332B8" w:rsidRPr="000D7D4C">
        <w:rPr>
          <w:rFonts w:ascii="Times New Roman" w:hAnsi="Times New Roman"/>
          <w:sz w:val="24"/>
          <w:szCs w:val="24"/>
        </w:rPr>
        <w:t>efektivní manipulace</w:t>
      </w:r>
      <w:r w:rsidR="00C0105A" w:rsidRPr="000D7D4C">
        <w:rPr>
          <w:rFonts w:ascii="Times New Roman" w:hAnsi="Times New Roman"/>
          <w:sz w:val="24"/>
          <w:szCs w:val="24"/>
        </w:rPr>
        <w:t xml:space="preserve"> s p</w:t>
      </w:r>
      <w:r w:rsidR="005641A8">
        <w:rPr>
          <w:rFonts w:ascii="Times New Roman" w:hAnsi="Times New Roman"/>
          <w:sz w:val="24"/>
          <w:szCs w:val="24"/>
        </w:rPr>
        <w:t>rostředky pro nouzové přežití</w:t>
      </w:r>
      <w:r w:rsidR="00C0105A" w:rsidRPr="000D7D4C">
        <w:rPr>
          <w:rFonts w:ascii="Times New Roman" w:hAnsi="Times New Roman"/>
          <w:sz w:val="24"/>
          <w:szCs w:val="24"/>
        </w:rPr>
        <w:t>,</w:t>
      </w:r>
      <w:r w:rsidR="005641A8">
        <w:rPr>
          <w:rFonts w:ascii="Times New Roman" w:hAnsi="Times New Roman"/>
          <w:sz w:val="24"/>
          <w:szCs w:val="24"/>
        </w:rPr>
        <w:t xml:space="preserve"> </w:t>
      </w:r>
      <w:r w:rsidR="007332B8" w:rsidRPr="000D7D4C">
        <w:rPr>
          <w:rFonts w:ascii="Times New Roman" w:hAnsi="Times New Roman"/>
          <w:sz w:val="24"/>
          <w:szCs w:val="24"/>
        </w:rPr>
        <w:t>dopravy humanitární pomoci (materiální pomoc, prostředky pro nouzové přežití obyvatelstva) zejména při povodních, ale i dalších mimořádných událostech.</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C.6.</w:t>
      </w:r>
      <w:proofErr w:type="gramEnd"/>
      <w:r w:rsidRPr="007332B8">
        <w:rPr>
          <w:rFonts w:ascii="Times New Roman" w:hAnsi="Times New Roman"/>
          <w:b/>
          <w:sz w:val="24"/>
          <w:szCs w:val="24"/>
        </w:rPr>
        <w:t xml:space="preserve"> Polygon pro zkoušky jízdy v</w:t>
      </w:r>
      <w:r w:rsidR="00D635FE">
        <w:rPr>
          <w:rFonts w:ascii="Times New Roman" w:hAnsi="Times New Roman"/>
          <w:b/>
          <w:sz w:val="24"/>
          <w:szCs w:val="24"/>
        </w:rPr>
        <w:t> </w:t>
      </w:r>
      <w:r w:rsidRPr="007332B8">
        <w:rPr>
          <w:rFonts w:ascii="Times New Roman" w:hAnsi="Times New Roman"/>
          <w:b/>
          <w:sz w:val="24"/>
          <w:szCs w:val="24"/>
        </w:rPr>
        <w:t>klidné vodě (brodivost)</w:t>
      </w:r>
    </w:p>
    <w:p w:rsidR="00AB4D13" w:rsidRDefault="007332B8" w:rsidP="000D7D4C">
      <w:pPr>
        <w:spacing w:after="240" w:line="240" w:lineRule="auto"/>
        <w:ind w:left="360"/>
        <w:jc w:val="both"/>
        <w:rPr>
          <w:rFonts w:ascii="Times New Roman" w:hAnsi="Times New Roman"/>
          <w:sz w:val="24"/>
          <w:szCs w:val="24"/>
        </w:rPr>
      </w:pPr>
      <w:r w:rsidRPr="000D7D4C">
        <w:rPr>
          <w:rFonts w:ascii="Times New Roman" w:hAnsi="Times New Roman"/>
          <w:sz w:val="24"/>
          <w:szCs w:val="24"/>
        </w:rPr>
        <w:t xml:space="preserve">Účel pořízení: </w:t>
      </w:r>
      <w:r w:rsidR="000A1ED1">
        <w:rPr>
          <w:rFonts w:ascii="Times New Roman" w:hAnsi="Times New Roman"/>
          <w:sz w:val="24"/>
          <w:szCs w:val="24"/>
        </w:rPr>
        <w:t>t</w:t>
      </w:r>
      <w:r w:rsidR="00D635FE" w:rsidRPr="000D7D4C">
        <w:rPr>
          <w:rFonts w:ascii="Times New Roman" w:hAnsi="Times New Roman"/>
          <w:sz w:val="24"/>
          <w:szCs w:val="24"/>
        </w:rPr>
        <w:t xml:space="preserve">estování a zkoušky požárních automobilů </w:t>
      </w:r>
      <w:r w:rsidR="000A1ED1">
        <w:rPr>
          <w:rFonts w:ascii="Times New Roman" w:hAnsi="Times New Roman"/>
          <w:sz w:val="24"/>
          <w:szCs w:val="24"/>
        </w:rPr>
        <w:t>a</w:t>
      </w:r>
      <w:r w:rsidR="00D635FE" w:rsidRPr="000D7D4C">
        <w:rPr>
          <w:rFonts w:ascii="Times New Roman" w:hAnsi="Times New Roman"/>
          <w:sz w:val="24"/>
          <w:szCs w:val="24"/>
        </w:rPr>
        <w:t xml:space="preserve"> techniky, která je během zásahů jednotek požární ochrany používána </w:t>
      </w:r>
      <w:r w:rsidR="000A1ED1" w:rsidRPr="000D7D4C">
        <w:rPr>
          <w:rFonts w:ascii="Times New Roman" w:hAnsi="Times New Roman"/>
          <w:sz w:val="24"/>
          <w:szCs w:val="24"/>
        </w:rPr>
        <w:t xml:space="preserve">zejména při povodních </w:t>
      </w:r>
      <w:r w:rsidR="00D635FE" w:rsidRPr="000D7D4C">
        <w:rPr>
          <w:rFonts w:ascii="Times New Roman" w:hAnsi="Times New Roman"/>
          <w:sz w:val="24"/>
          <w:szCs w:val="24"/>
        </w:rPr>
        <w:t>v podmínkách jízdy ve vodě</w:t>
      </w:r>
      <w:r w:rsidRPr="000D7D4C">
        <w:rPr>
          <w:rFonts w:ascii="Times New Roman" w:hAnsi="Times New Roman"/>
          <w:sz w:val="24"/>
          <w:szCs w:val="24"/>
        </w:rPr>
        <w:t>.</w:t>
      </w:r>
      <w:r w:rsidR="00D635FE">
        <w:rPr>
          <w:rFonts w:ascii="Times New Roman" w:hAnsi="Times New Roman"/>
          <w:sz w:val="24"/>
          <w:szCs w:val="24"/>
        </w:rPr>
        <w:t xml:space="preserve"> </w:t>
      </w:r>
    </w:p>
    <w:p w:rsidR="00D635FE" w:rsidRPr="00D635FE" w:rsidRDefault="007332B8" w:rsidP="000D7D4C">
      <w:pPr>
        <w:numPr>
          <w:ilvl w:val="0"/>
          <w:numId w:val="20"/>
        </w:numPr>
        <w:spacing w:after="240" w:line="240" w:lineRule="auto"/>
        <w:jc w:val="both"/>
        <w:rPr>
          <w:rFonts w:ascii="Times New Roman" w:hAnsi="Times New Roman"/>
          <w:b/>
          <w:sz w:val="24"/>
          <w:szCs w:val="24"/>
          <w:u w:val="single"/>
        </w:rPr>
      </w:pPr>
      <w:r w:rsidRPr="007332B8">
        <w:rPr>
          <w:rFonts w:ascii="Times New Roman" w:hAnsi="Times New Roman"/>
          <w:b/>
          <w:sz w:val="24"/>
          <w:szCs w:val="24"/>
          <w:u w:val="single"/>
        </w:rPr>
        <w:t>Likvidační práce</w:t>
      </w:r>
    </w:p>
    <w:p w:rsidR="00D635FE" w:rsidRPr="000D7D4C" w:rsidRDefault="00D635FE" w:rsidP="000D7D4C">
      <w:pPr>
        <w:spacing w:after="240" w:line="240" w:lineRule="auto"/>
        <w:jc w:val="both"/>
        <w:rPr>
          <w:rFonts w:ascii="Times New Roman" w:hAnsi="Times New Roman"/>
          <w:sz w:val="24"/>
          <w:szCs w:val="24"/>
        </w:rPr>
      </w:pPr>
      <w:r w:rsidRPr="000D7D4C">
        <w:rPr>
          <w:rFonts w:ascii="Times New Roman" w:hAnsi="Times New Roman"/>
          <w:sz w:val="24"/>
          <w:szCs w:val="24"/>
        </w:rPr>
        <w:t>Jedná se o moderní techniku a technologie, které HZS ČR nasa</w:t>
      </w:r>
      <w:r w:rsidR="000A1ED1">
        <w:rPr>
          <w:rFonts w:ascii="Times New Roman" w:hAnsi="Times New Roman"/>
          <w:sz w:val="24"/>
          <w:szCs w:val="24"/>
        </w:rPr>
        <w:t>dí</w:t>
      </w:r>
      <w:r w:rsidRPr="000D7D4C">
        <w:rPr>
          <w:rFonts w:ascii="Times New Roman" w:hAnsi="Times New Roman"/>
          <w:sz w:val="24"/>
          <w:szCs w:val="24"/>
        </w:rPr>
        <w:t xml:space="preserve"> pro kvalitnější provádění likvidačních prací, pro zdokonalení systému řešení likvidačních prací a ochrany obyvatelstva v rámci prováděných povodňových prací vzniklých v důsledku rozsáhlých povodní na území ČR. </w:t>
      </w:r>
    </w:p>
    <w:p w:rsidR="00D635FE" w:rsidRPr="000D7D4C" w:rsidRDefault="00D635FE" w:rsidP="000D7D4C">
      <w:pPr>
        <w:spacing w:after="240" w:line="240" w:lineRule="auto"/>
        <w:jc w:val="both"/>
        <w:rPr>
          <w:rFonts w:ascii="Times New Roman" w:hAnsi="Times New Roman"/>
          <w:sz w:val="24"/>
          <w:szCs w:val="24"/>
        </w:rPr>
      </w:pPr>
      <w:r w:rsidRPr="000D7D4C">
        <w:rPr>
          <w:rFonts w:ascii="Times New Roman" w:hAnsi="Times New Roman"/>
          <w:sz w:val="24"/>
          <w:szCs w:val="24"/>
        </w:rPr>
        <w:t xml:space="preserve">V této části projektu bude pořízeno: </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lastRenderedPageBreak/>
        <w:t>D.1.</w:t>
      </w:r>
      <w:proofErr w:type="gramEnd"/>
      <w:r w:rsidRPr="007332B8">
        <w:rPr>
          <w:rFonts w:ascii="Times New Roman" w:hAnsi="Times New Roman"/>
          <w:b/>
          <w:sz w:val="24"/>
          <w:szCs w:val="24"/>
        </w:rPr>
        <w:t xml:space="preserve"> Motorová čerpací stanice (MČS S</w:t>
      </w:r>
      <w:r w:rsidR="00D635FE">
        <w:rPr>
          <w:rFonts w:ascii="Times New Roman" w:hAnsi="Times New Roman"/>
          <w:b/>
          <w:sz w:val="24"/>
          <w:szCs w:val="24"/>
        </w:rPr>
        <w:t> </w:t>
      </w:r>
      <w:r w:rsidRPr="007332B8">
        <w:rPr>
          <w:rFonts w:ascii="Times New Roman" w:hAnsi="Times New Roman"/>
          <w:b/>
          <w:sz w:val="24"/>
          <w:szCs w:val="24"/>
        </w:rPr>
        <w:t xml:space="preserve">550 </w:t>
      </w:r>
      <w:r w:rsidR="00D635FE">
        <w:rPr>
          <w:rFonts w:ascii="Times New Roman" w:hAnsi="Times New Roman"/>
          <w:b/>
          <w:sz w:val="24"/>
          <w:szCs w:val="24"/>
        </w:rPr>
        <w:t>–</w:t>
      </w:r>
      <w:r w:rsidRPr="007332B8">
        <w:rPr>
          <w:rFonts w:ascii="Times New Roman" w:hAnsi="Times New Roman"/>
          <w:b/>
          <w:sz w:val="24"/>
          <w:szCs w:val="24"/>
        </w:rPr>
        <w:t xml:space="preserve"> velkokapacitní čerpadlo)</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a mobility čerpacích prací jednotek požární ochrany při čerpání velkých objemů povodňové vody.</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D.2.</w:t>
      </w:r>
      <w:proofErr w:type="gramEnd"/>
      <w:r w:rsidRPr="007332B8">
        <w:rPr>
          <w:rFonts w:ascii="Times New Roman" w:hAnsi="Times New Roman"/>
          <w:b/>
          <w:sz w:val="24"/>
          <w:szCs w:val="24"/>
        </w:rPr>
        <w:t xml:space="preserve"> Čerpadlo pro hloubky a dálkovou dopravu vody a sada 1 km hadic prům</w:t>
      </w:r>
      <w:r w:rsidR="00C0105A">
        <w:rPr>
          <w:rFonts w:ascii="Times New Roman" w:hAnsi="Times New Roman"/>
          <w:b/>
          <w:sz w:val="24"/>
          <w:szCs w:val="24"/>
        </w:rPr>
        <w:t>ěrem</w:t>
      </w:r>
      <w:r w:rsidRPr="007332B8">
        <w:rPr>
          <w:rFonts w:ascii="Times New Roman" w:hAnsi="Times New Roman"/>
          <w:b/>
          <w:sz w:val="24"/>
          <w:szCs w:val="24"/>
        </w:rPr>
        <w:t xml:space="preserve"> 150 mm </w:t>
      </w:r>
      <w:r w:rsidR="00C0105A">
        <w:rPr>
          <w:rFonts w:ascii="Times New Roman" w:hAnsi="Times New Roman"/>
          <w:b/>
          <w:sz w:val="24"/>
          <w:szCs w:val="24"/>
        </w:rPr>
        <w:t xml:space="preserve">uložených </w:t>
      </w:r>
      <w:bookmarkStart w:id="0" w:name="_GoBack"/>
      <w:bookmarkEnd w:id="0"/>
      <w:r w:rsidRPr="007332B8">
        <w:rPr>
          <w:rFonts w:ascii="Times New Roman" w:hAnsi="Times New Roman"/>
          <w:b/>
          <w:sz w:val="24"/>
          <w:szCs w:val="24"/>
        </w:rPr>
        <w:t>v</w:t>
      </w:r>
      <w:r w:rsidR="00D635FE">
        <w:rPr>
          <w:rFonts w:ascii="Times New Roman" w:hAnsi="Times New Roman"/>
          <w:b/>
          <w:sz w:val="24"/>
          <w:szCs w:val="24"/>
        </w:rPr>
        <w:t> </w:t>
      </w:r>
      <w:r w:rsidRPr="007332B8">
        <w:rPr>
          <w:rFonts w:ascii="Times New Roman" w:hAnsi="Times New Roman"/>
          <w:b/>
          <w:sz w:val="24"/>
          <w:szCs w:val="24"/>
        </w:rPr>
        <w:t>hadicovém kontejneru.</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w:t>
      </w:r>
      <w:proofErr w:type="gramStart"/>
      <w:r>
        <w:rPr>
          <w:rFonts w:ascii="Times New Roman" w:hAnsi="Times New Roman"/>
          <w:sz w:val="24"/>
          <w:szCs w:val="24"/>
        </w:rPr>
        <w:t xml:space="preserve">pořízení:  </w:t>
      </w:r>
      <w:r w:rsidR="000A1ED1">
        <w:rPr>
          <w:rFonts w:ascii="Times New Roman" w:hAnsi="Times New Roman"/>
          <w:sz w:val="24"/>
          <w:szCs w:val="24"/>
        </w:rPr>
        <w:t>z</w:t>
      </w:r>
      <w:r>
        <w:rPr>
          <w:rFonts w:ascii="Times New Roman" w:hAnsi="Times New Roman"/>
          <w:sz w:val="24"/>
          <w:szCs w:val="24"/>
        </w:rPr>
        <w:t>výšení</w:t>
      </w:r>
      <w:proofErr w:type="gramEnd"/>
      <w:r>
        <w:rPr>
          <w:rFonts w:ascii="Times New Roman" w:hAnsi="Times New Roman"/>
          <w:sz w:val="24"/>
          <w:szCs w:val="24"/>
        </w:rPr>
        <w:t xml:space="preserve"> kvality a mobility čerpacích prací jednotek požární ochrany při čerpání velkých objemů povodňové vody z hloubek a její dopravě na velké vzdálenosti.</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D.3.</w:t>
      </w:r>
      <w:proofErr w:type="gramEnd"/>
      <w:r w:rsidRPr="007332B8">
        <w:rPr>
          <w:rFonts w:ascii="Times New Roman" w:hAnsi="Times New Roman"/>
          <w:b/>
          <w:sz w:val="24"/>
          <w:szCs w:val="24"/>
        </w:rPr>
        <w:t xml:space="preserve"> Kalové čerpadlo přenosné s</w:t>
      </w:r>
      <w:r w:rsidR="00D635FE">
        <w:rPr>
          <w:rFonts w:ascii="Times New Roman" w:hAnsi="Times New Roman"/>
          <w:b/>
          <w:sz w:val="24"/>
          <w:szCs w:val="24"/>
        </w:rPr>
        <w:t> </w:t>
      </w:r>
      <w:r w:rsidRPr="007332B8">
        <w:rPr>
          <w:rFonts w:ascii="Times New Roman" w:hAnsi="Times New Roman"/>
          <w:b/>
          <w:sz w:val="24"/>
          <w:szCs w:val="24"/>
        </w:rPr>
        <w:t>příslušenstvím</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možnosti a variability při provádění čerpacích prací ze zatopených objektů.</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D.4.</w:t>
      </w:r>
      <w:proofErr w:type="gramEnd"/>
      <w:r w:rsidRPr="007332B8">
        <w:rPr>
          <w:rFonts w:ascii="Times New Roman" w:hAnsi="Times New Roman"/>
          <w:b/>
          <w:sz w:val="24"/>
          <w:szCs w:val="24"/>
        </w:rPr>
        <w:t xml:space="preserve"> Universální zemní stroj </w:t>
      </w:r>
      <w:r w:rsidR="00D635FE">
        <w:rPr>
          <w:rFonts w:ascii="Times New Roman" w:hAnsi="Times New Roman"/>
          <w:b/>
          <w:sz w:val="24"/>
          <w:szCs w:val="24"/>
        </w:rPr>
        <w:t>–</w:t>
      </w:r>
      <w:r w:rsidRPr="007332B8">
        <w:rPr>
          <w:rFonts w:ascii="Times New Roman" w:hAnsi="Times New Roman"/>
          <w:b/>
          <w:sz w:val="24"/>
          <w:szCs w:val="24"/>
        </w:rPr>
        <w:t xml:space="preserve"> dokončovací</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prací při odstraňování staveb, porostu nebo úprav terénu.</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D.5.</w:t>
      </w:r>
      <w:proofErr w:type="gramEnd"/>
      <w:r w:rsidRPr="007332B8">
        <w:rPr>
          <w:rFonts w:ascii="Times New Roman" w:hAnsi="Times New Roman"/>
          <w:b/>
          <w:sz w:val="24"/>
          <w:szCs w:val="24"/>
        </w:rPr>
        <w:t xml:space="preserve"> Příslušenství ke kolovému smykovému nakladači</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prací při odstraňování staveb, porostu nebo úprav terénu.</w:t>
      </w:r>
    </w:p>
    <w:p w:rsidR="00AB4D13"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D.6.</w:t>
      </w:r>
      <w:proofErr w:type="gramEnd"/>
      <w:r w:rsidRPr="007332B8">
        <w:rPr>
          <w:rFonts w:ascii="Times New Roman" w:hAnsi="Times New Roman"/>
          <w:b/>
          <w:sz w:val="24"/>
          <w:szCs w:val="24"/>
        </w:rPr>
        <w:t xml:space="preserve"> Příslušenství k</w:t>
      </w:r>
      <w:r w:rsidR="00D635FE">
        <w:rPr>
          <w:rFonts w:ascii="Times New Roman" w:hAnsi="Times New Roman"/>
          <w:b/>
          <w:sz w:val="24"/>
          <w:szCs w:val="24"/>
        </w:rPr>
        <w:t> </w:t>
      </w:r>
      <w:r w:rsidRPr="007332B8">
        <w:rPr>
          <w:rFonts w:ascii="Times New Roman" w:hAnsi="Times New Roman"/>
          <w:b/>
          <w:sz w:val="24"/>
          <w:szCs w:val="24"/>
        </w:rPr>
        <w:t>traktorovému rypadlu</w:t>
      </w:r>
    </w:p>
    <w:p w:rsidR="00AB4D13"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a produktivity likvidačních prací při demoličních pracích a přemísťování materiálů.</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D.7.</w:t>
      </w:r>
      <w:proofErr w:type="gramEnd"/>
      <w:r w:rsidRPr="007332B8">
        <w:rPr>
          <w:rFonts w:ascii="Times New Roman" w:hAnsi="Times New Roman"/>
          <w:b/>
          <w:sz w:val="24"/>
          <w:szCs w:val="24"/>
        </w:rPr>
        <w:t xml:space="preserve"> Cisternová automobilová stříkačka s</w:t>
      </w:r>
      <w:r w:rsidR="00D635FE">
        <w:rPr>
          <w:rFonts w:ascii="Times New Roman" w:hAnsi="Times New Roman"/>
          <w:b/>
          <w:sz w:val="24"/>
          <w:szCs w:val="24"/>
        </w:rPr>
        <w:t> </w:t>
      </w:r>
      <w:r w:rsidRPr="007332B8">
        <w:rPr>
          <w:rFonts w:ascii="Times New Roman" w:hAnsi="Times New Roman"/>
          <w:b/>
          <w:sz w:val="24"/>
          <w:szCs w:val="24"/>
        </w:rPr>
        <w:t>vysokotlakou vodou (CAS 30 VO)</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účinnosti provádění dekontaminace terénu a objektů oplachováním vodou při likvidačních pracích.</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D.8.</w:t>
      </w:r>
      <w:proofErr w:type="gramEnd"/>
      <w:r w:rsidRPr="007332B8">
        <w:rPr>
          <w:rFonts w:ascii="Times New Roman" w:hAnsi="Times New Roman"/>
          <w:b/>
          <w:sz w:val="24"/>
          <w:szCs w:val="24"/>
        </w:rPr>
        <w:t xml:space="preserve"> Automobilový jeřáb</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záchranných a likvidačních povodňových prací při uvolňování naplavenin z vodních toků a ustavení čerpací techniky.</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D.9.</w:t>
      </w:r>
      <w:proofErr w:type="gramEnd"/>
      <w:r w:rsidRPr="007332B8">
        <w:rPr>
          <w:rFonts w:ascii="Times New Roman" w:hAnsi="Times New Roman"/>
          <w:b/>
          <w:sz w:val="24"/>
          <w:szCs w:val="24"/>
        </w:rPr>
        <w:t xml:space="preserve"> Automobil nákladní, terénní, sklápěcí</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a produktivity likvidačních prací při demoličních pracích a přepravě materiálů.</w:t>
      </w:r>
    </w:p>
    <w:p w:rsidR="00D635FE" w:rsidRPr="00D635FE" w:rsidRDefault="007332B8" w:rsidP="000D7D4C">
      <w:pPr>
        <w:spacing w:after="120" w:line="240" w:lineRule="auto"/>
        <w:ind w:left="357"/>
        <w:jc w:val="both"/>
        <w:rPr>
          <w:rFonts w:ascii="Times New Roman" w:hAnsi="Times New Roman"/>
          <w:b/>
          <w:sz w:val="24"/>
          <w:szCs w:val="24"/>
        </w:rPr>
      </w:pPr>
      <w:proofErr w:type="gramStart"/>
      <w:r w:rsidRPr="007332B8">
        <w:rPr>
          <w:rFonts w:ascii="Times New Roman" w:hAnsi="Times New Roman"/>
          <w:b/>
          <w:sz w:val="24"/>
          <w:szCs w:val="24"/>
        </w:rPr>
        <w:t>D.10</w:t>
      </w:r>
      <w:proofErr w:type="gramEnd"/>
      <w:r w:rsidRPr="007332B8">
        <w:rPr>
          <w:rFonts w:ascii="Times New Roman" w:hAnsi="Times New Roman"/>
          <w:b/>
          <w:sz w:val="24"/>
          <w:szCs w:val="24"/>
        </w:rPr>
        <w:t>. Nakladač kolový</w:t>
      </w:r>
    </w:p>
    <w:p w:rsidR="00D635FE" w:rsidRDefault="00D635FE" w:rsidP="000D7D4C">
      <w:pPr>
        <w:spacing w:after="240" w:line="240" w:lineRule="auto"/>
        <w:ind w:left="360"/>
        <w:jc w:val="both"/>
        <w:rPr>
          <w:rFonts w:ascii="Times New Roman" w:hAnsi="Times New Roman"/>
          <w:sz w:val="24"/>
          <w:szCs w:val="24"/>
        </w:rPr>
      </w:pPr>
      <w:r>
        <w:rPr>
          <w:rFonts w:ascii="Times New Roman" w:hAnsi="Times New Roman"/>
          <w:sz w:val="24"/>
          <w:szCs w:val="24"/>
        </w:rPr>
        <w:t xml:space="preserve">Účel pořízení: </w:t>
      </w:r>
      <w:r w:rsidR="000A1ED1">
        <w:rPr>
          <w:rFonts w:ascii="Times New Roman" w:hAnsi="Times New Roman"/>
          <w:sz w:val="24"/>
          <w:szCs w:val="24"/>
        </w:rPr>
        <w:t>z</w:t>
      </w:r>
      <w:r>
        <w:rPr>
          <w:rFonts w:ascii="Times New Roman" w:hAnsi="Times New Roman"/>
          <w:sz w:val="24"/>
          <w:szCs w:val="24"/>
        </w:rPr>
        <w:t>výšení kvality a produktivity likvidačních prací při demoličních pracích a přepravě materiálů.</w:t>
      </w:r>
    </w:p>
    <w:p w:rsidR="00D635FE" w:rsidRDefault="00D635FE" w:rsidP="000D7D4C">
      <w:pPr>
        <w:spacing w:after="240" w:line="240" w:lineRule="auto"/>
        <w:jc w:val="both"/>
        <w:rPr>
          <w:rFonts w:ascii="Times New Roman" w:hAnsi="Times New Roman"/>
          <w:sz w:val="24"/>
          <w:szCs w:val="24"/>
        </w:rPr>
      </w:pPr>
    </w:p>
    <w:p w:rsidR="00D635FE" w:rsidRPr="005641A8"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Cílová skupina projektu</w:t>
      </w:r>
    </w:p>
    <w:p w:rsidR="00AB4D13" w:rsidRDefault="00D635FE" w:rsidP="000D7D4C">
      <w:pPr>
        <w:spacing w:after="240" w:line="240" w:lineRule="auto"/>
        <w:jc w:val="both"/>
        <w:rPr>
          <w:rFonts w:ascii="Times New Roman" w:hAnsi="Times New Roman"/>
          <w:sz w:val="24"/>
          <w:szCs w:val="24"/>
        </w:rPr>
      </w:pPr>
      <w:r>
        <w:rPr>
          <w:rFonts w:ascii="Times New Roman" w:hAnsi="Times New Roman"/>
          <w:sz w:val="24"/>
          <w:szCs w:val="24"/>
        </w:rPr>
        <w:lastRenderedPageBreak/>
        <w:t xml:space="preserve">Výstupy projektu budou při své činnosti </w:t>
      </w:r>
      <w:r w:rsidR="000A1ED1">
        <w:rPr>
          <w:rFonts w:ascii="Times New Roman" w:hAnsi="Times New Roman"/>
          <w:sz w:val="24"/>
          <w:szCs w:val="24"/>
        </w:rPr>
        <w:t xml:space="preserve">při </w:t>
      </w:r>
      <w:r>
        <w:rPr>
          <w:rFonts w:ascii="Times New Roman" w:hAnsi="Times New Roman"/>
          <w:sz w:val="24"/>
          <w:szCs w:val="24"/>
        </w:rPr>
        <w:t>povodní</w:t>
      </w:r>
      <w:r w:rsidR="000A1ED1">
        <w:rPr>
          <w:rFonts w:ascii="Times New Roman" w:hAnsi="Times New Roman"/>
          <w:sz w:val="24"/>
          <w:szCs w:val="24"/>
        </w:rPr>
        <w:t>ch</w:t>
      </w:r>
      <w:r>
        <w:rPr>
          <w:rFonts w:ascii="Times New Roman" w:hAnsi="Times New Roman"/>
          <w:sz w:val="24"/>
          <w:szCs w:val="24"/>
        </w:rPr>
        <w:t xml:space="preserve"> a jiných mimořádných událost</w:t>
      </w:r>
      <w:r w:rsidR="000A1ED1">
        <w:rPr>
          <w:rFonts w:ascii="Times New Roman" w:hAnsi="Times New Roman"/>
          <w:sz w:val="24"/>
          <w:szCs w:val="24"/>
        </w:rPr>
        <w:t>ech</w:t>
      </w:r>
      <w:r>
        <w:rPr>
          <w:rFonts w:ascii="Times New Roman" w:hAnsi="Times New Roman"/>
          <w:sz w:val="24"/>
          <w:szCs w:val="24"/>
        </w:rPr>
        <w:t xml:space="preserve"> využívat hasičské záchranné sbory krajů a Záchranný útvar HZS ČR. Přímou cílovou skupinou tedy bude HZS ČR.</w:t>
      </w:r>
    </w:p>
    <w:p w:rsidR="00AB4D13" w:rsidRDefault="00D635FE" w:rsidP="000D7D4C">
      <w:pPr>
        <w:spacing w:after="240" w:line="240" w:lineRule="auto"/>
        <w:jc w:val="both"/>
        <w:rPr>
          <w:rFonts w:ascii="Times New Roman" w:hAnsi="Times New Roman"/>
          <w:sz w:val="24"/>
          <w:szCs w:val="24"/>
          <w:lang w:eastAsia="cs-CZ"/>
        </w:rPr>
      </w:pPr>
      <w:r w:rsidRPr="00200392">
        <w:rPr>
          <w:rFonts w:ascii="Times New Roman" w:hAnsi="Times New Roman"/>
          <w:sz w:val="24"/>
          <w:szCs w:val="24"/>
          <w:lang w:eastAsia="cs-CZ"/>
        </w:rPr>
        <w:t>Nep</w:t>
      </w:r>
      <w:r>
        <w:rPr>
          <w:rFonts w:ascii="Times New Roman" w:hAnsi="Times New Roman"/>
          <w:sz w:val="24"/>
          <w:szCs w:val="24"/>
          <w:lang w:eastAsia="cs-CZ"/>
        </w:rPr>
        <w:t>ří</w:t>
      </w:r>
      <w:r w:rsidRPr="00200392">
        <w:rPr>
          <w:rFonts w:ascii="Times New Roman" w:hAnsi="Times New Roman"/>
          <w:sz w:val="24"/>
          <w:szCs w:val="24"/>
          <w:lang w:eastAsia="cs-CZ"/>
        </w:rPr>
        <w:t>mou cílovou skupinou, která bude výstupy p</w:t>
      </w:r>
      <w:r>
        <w:rPr>
          <w:rFonts w:ascii="Times New Roman" w:hAnsi="Times New Roman"/>
          <w:sz w:val="24"/>
          <w:szCs w:val="24"/>
          <w:lang w:eastAsia="cs-CZ"/>
        </w:rPr>
        <w:t>ř</w:t>
      </w:r>
      <w:r w:rsidRPr="00200392">
        <w:rPr>
          <w:rFonts w:ascii="Times New Roman" w:hAnsi="Times New Roman"/>
          <w:sz w:val="24"/>
          <w:szCs w:val="24"/>
          <w:lang w:eastAsia="cs-CZ"/>
        </w:rPr>
        <w:t>edkládaného projektu v</w:t>
      </w:r>
      <w:r>
        <w:rPr>
          <w:rFonts w:ascii="Times New Roman" w:hAnsi="Times New Roman"/>
          <w:sz w:val="24"/>
          <w:szCs w:val="24"/>
          <w:lang w:eastAsia="cs-CZ"/>
        </w:rPr>
        <w:t> </w:t>
      </w:r>
      <w:r w:rsidRPr="00200392">
        <w:rPr>
          <w:rFonts w:ascii="Times New Roman" w:hAnsi="Times New Roman"/>
          <w:sz w:val="24"/>
          <w:szCs w:val="24"/>
          <w:lang w:eastAsia="cs-CZ"/>
        </w:rPr>
        <w:t>p</w:t>
      </w:r>
      <w:r>
        <w:rPr>
          <w:rFonts w:ascii="Times New Roman" w:hAnsi="Times New Roman"/>
          <w:sz w:val="24"/>
          <w:szCs w:val="24"/>
          <w:lang w:eastAsia="cs-CZ"/>
        </w:rPr>
        <w:t>ř</w:t>
      </w:r>
      <w:r w:rsidRPr="00200392">
        <w:rPr>
          <w:rFonts w:ascii="Times New Roman" w:hAnsi="Times New Roman"/>
          <w:sz w:val="24"/>
          <w:szCs w:val="24"/>
          <w:lang w:eastAsia="cs-CZ"/>
        </w:rPr>
        <w:t>ípad</w:t>
      </w:r>
      <w:r>
        <w:rPr>
          <w:rFonts w:ascii="Times New Roman" w:hAnsi="Times New Roman"/>
          <w:sz w:val="24"/>
          <w:szCs w:val="24"/>
          <w:lang w:eastAsia="cs-CZ"/>
        </w:rPr>
        <w:t>ě</w:t>
      </w:r>
      <w:r>
        <w:rPr>
          <w:rFonts w:ascii="Times New Roman" w:hAnsi="Times New Roman"/>
          <w:sz w:val="24"/>
          <w:szCs w:val="24"/>
        </w:rPr>
        <w:t xml:space="preserve"> povodně či jiné </w:t>
      </w:r>
      <w:r w:rsidRPr="00200392">
        <w:rPr>
          <w:rFonts w:ascii="Times New Roman" w:hAnsi="Times New Roman"/>
          <w:sz w:val="24"/>
          <w:szCs w:val="24"/>
          <w:lang w:eastAsia="cs-CZ"/>
        </w:rPr>
        <w:t>mimo</w:t>
      </w:r>
      <w:r>
        <w:rPr>
          <w:rFonts w:ascii="Times New Roman" w:hAnsi="Times New Roman"/>
          <w:sz w:val="24"/>
          <w:szCs w:val="24"/>
          <w:lang w:eastAsia="cs-CZ"/>
        </w:rPr>
        <w:t>ř</w:t>
      </w:r>
      <w:r w:rsidRPr="00200392">
        <w:rPr>
          <w:rFonts w:ascii="Times New Roman" w:hAnsi="Times New Roman"/>
          <w:sz w:val="24"/>
          <w:szCs w:val="24"/>
          <w:lang w:eastAsia="cs-CZ"/>
        </w:rPr>
        <w:t>ádné události dot</w:t>
      </w:r>
      <w:r>
        <w:rPr>
          <w:rFonts w:ascii="Times New Roman" w:hAnsi="Times New Roman"/>
          <w:sz w:val="24"/>
          <w:szCs w:val="24"/>
          <w:lang w:eastAsia="cs-CZ"/>
        </w:rPr>
        <w:t>č</w:t>
      </w:r>
      <w:r w:rsidRPr="00200392">
        <w:rPr>
          <w:rFonts w:ascii="Times New Roman" w:hAnsi="Times New Roman"/>
          <w:sz w:val="24"/>
          <w:szCs w:val="24"/>
          <w:lang w:eastAsia="cs-CZ"/>
        </w:rPr>
        <w:t>ena, budou ob</w:t>
      </w:r>
      <w:r>
        <w:rPr>
          <w:rFonts w:ascii="Times New Roman" w:hAnsi="Times New Roman"/>
          <w:sz w:val="24"/>
          <w:szCs w:val="24"/>
          <w:lang w:eastAsia="cs-CZ"/>
        </w:rPr>
        <w:t>č</w:t>
      </w:r>
      <w:r w:rsidRPr="00200392">
        <w:rPr>
          <w:rFonts w:ascii="Times New Roman" w:hAnsi="Times New Roman"/>
          <w:sz w:val="24"/>
          <w:szCs w:val="24"/>
          <w:lang w:eastAsia="cs-CZ"/>
        </w:rPr>
        <w:t xml:space="preserve">ané </w:t>
      </w:r>
      <w:r>
        <w:rPr>
          <w:rFonts w:ascii="Times New Roman" w:hAnsi="Times New Roman"/>
          <w:sz w:val="24"/>
          <w:szCs w:val="24"/>
          <w:lang w:eastAsia="cs-CZ"/>
        </w:rPr>
        <w:t>Č</w:t>
      </w:r>
      <w:r w:rsidRPr="00200392">
        <w:rPr>
          <w:rFonts w:ascii="Times New Roman" w:hAnsi="Times New Roman"/>
          <w:sz w:val="24"/>
          <w:szCs w:val="24"/>
          <w:lang w:eastAsia="cs-CZ"/>
        </w:rPr>
        <w:t xml:space="preserve">R a osoby zdržující se na území </w:t>
      </w:r>
      <w:r>
        <w:rPr>
          <w:rFonts w:ascii="Times New Roman" w:hAnsi="Times New Roman"/>
          <w:sz w:val="24"/>
          <w:szCs w:val="24"/>
          <w:lang w:eastAsia="cs-CZ"/>
        </w:rPr>
        <w:t>Č</w:t>
      </w:r>
      <w:r w:rsidRPr="00200392">
        <w:rPr>
          <w:rFonts w:ascii="Times New Roman" w:hAnsi="Times New Roman"/>
          <w:sz w:val="24"/>
          <w:szCs w:val="24"/>
          <w:lang w:eastAsia="cs-CZ"/>
        </w:rPr>
        <w:t>R. Ti budou díky po</w:t>
      </w:r>
      <w:r>
        <w:rPr>
          <w:rFonts w:ascii="Times New Roman" w:hAnsi="Times New Roman"/>
          <w:sz w:val="24"/>
          <w:szCs w:val="24"/>
          <w:lang w:eastAsia="cs-CZ"/>
        </w:rPr>
        <w:t>ř</w:t>
      </w:r>
      <w:r w:rsidRPr="00200392">
        <w:rPr>
          <w:rFonts w:ascii="Times New Roman" w:hAnsi="Times New Roman"/>
          <w:sz w:val="24"/>
          <w:szCs w:val="24"/>
          <w:lang w:eastAsia="cs-CZ"/>
        </w:rPr>
        <w:t>ízení speciální</w:t>
      </w:r>
      <w:r>
        <w:rPr>
          <w:rFonts w:ascii="Times New Roman" w:hAnsi="Times New Roman"/>
          <w:sz w:val="24"/>
          <w:szCs w:val="24"/>
          <w:lang w:eastAsia="cs-CZ"/>
        </w:rPr>
        <w:t xml:space="preserve"> </w:t>
      </w:r>
      <w:r w:rsidRPr="00200392">
        <w:rPr>
          <w:rFonts w:ascii="Times New Roman" w:hAnsi="Times New Roman"/>
          <w:sz w:val="24"/>
          <w:szCs w:val="24"/>
          <w:lang w:eastAsia="cs-CZ"/>
        </w:rPr>
        <w:t>záchraná</w:t>
      </w:r>
      <w:r>
        <w:rPr>
          <w:rFonts w:ascii="Times New Roman" w:hAnsi="Times New Roman"/>
          <w:sz w:val="24"/>
          <w:szCs w:val="24"/>
          <w:lang w:eastAsia="cs-CZ"/>
        </w:rPr>
        <w:t>ř</w:t>
      </w:r>
      <w:r w:rsidRPr="00200392">
        <w:rPr>
          <w:rFonts w:ascii="Times New Roman" w:hAnsi="Times New Roman"/>
          <w:sz w:val="24"/>
          <w:szCs w:val="24"/>
          <w:lang w:eastAsia="cs-CZ"/>
        </w:rPr>
        <w:t xml:space="preserve">ské techniky v HZS </w:t>
      </w:r>
      <w:r>
        <w:rPr>
          <w:rFonts w:ascii="Times New Roman" w:hAnsi="Times New Roman"/>
          <w:sz w:val="24"/>
          <w:szCs w:val="24"/>
          <w:lang w:eastAsia="cs-CZ"/>
        </w:rPr>
        <w:t xml:space="preserve">ČR </w:t>
      </w:r>
      <w:r w:rsidRPr="00200392">
        <w:rPr>
          <w:rFonts w:ascii="Times New Roman" w:hAnsi="Times New Roman"/>
          <w:sz w:val="24"/>
          <w:szCs w:val="24"/>
          <w:lang w:eastAsia="cs-CZ"/>
        </w:rPr>
        <w:t>a jejímu nasazení lépe chrán</w:t>
      </w:r>
      <w:r>
        <w:rPr>
          <w:rFonts w:ascii="Times New Roman" w:hAnsi="Times New Roman"/>
          <w:sz w:val="24"/>
          <w:szCs w:val="24"/>
          <w:lang w:eastAsia="cs-CZ"/>
        </w:rPr>
        <w:t>ě</w:t>
      </w:r>
      <w:r w:rsidRPr="00200392">
        <w:rPr>
          <w:rFonts w:ascii="Times New Roman" w:hAnsi="Times New Roman"/>
          <w:sz w:val="24"/>
          <w:szCs w:val="24"/>
          <w:lang w:eastAsia="cs-CZ"/>
        </w:rPr>
        <w:t>ni</w:t>
      </w:r>
      <w:r>
        <w:rPr>
          <w:rFonts w:ascii="Times New Roman" w:hAnsi="Times New Roman"/>
          <w:sz w:val="24"/>
          <w:szCs w:val="24"/>
          <w:lang w:eastAsia="cs-CZ"/>
        </w:rPr>
        <w:t xml:space="preserve"> </w:t>
      </w:r>
      <w:r w:rsidRPr="00200392">
        <w:rPr>
          <w:rFonts w:ascii="Times New Roman" w:hAnsi="Times New Roman"/>
          <w:sz w:val="24"/>
          <w:szCs w:val="24"/>
          <w:lang w:eastAsia="cs-CZ"/>
        </w:rPr>
        <w:t>v p</w:t>
      </w:r>
      <w:r>
        <w:rPr>
          <w:rFonts w:ascii="Times New Roman" w:hAnsi="Times New Roman"/>
          <w:sz w:val="24"/>
          <w:szCs w:val="24"/>
          <w:lang w:eastAsia="cs-CZ"/>
        </w:rPr>
        <w:t>ř</w:t>
      </w:r>
      <w:r w:rsidRPr="00200392">
        <w:rPr>
          <w:rFonts w:ascii="Times New Roman" w:hAnsi="Times New Roman"/>
          <w:sz w:val="24"/>
          <w:szCs w:val="24"/>
          <w:lang w:eastAsia="cs-CZ"/>
        </w:rPr>
        <w:t>ípad</w:t>
      </w:r>
      <w:r>
        <w:rPr>
          <w:rFonts w:ascii="Times New Roman" w:hAnsi="Times New Roman"/>
          <w:sz w:val="24"/>
          <w:szCs w:val="24"/>
          <w:lang w:eastAsia="cs-CZ"/>
        </w:rPr>
        <w:t xml:space="preserve">ě </w:t>
      </w:r>
      <w:r w:rsidRPr="00200392">
        <w:rPr>
          <w:rFonts w:ascii="Times New Roman" w:hAnsi="Times New Roman"/>
          <w:sz w:val="24"/>
          <w:szCs w:val="24"/>
          <w:lang w:eastAsia="cs-CZ"/>
        </w:rPr>
        <w:t>mimo</w:t>
      </w:r>
      <w:r>
        <w:rPr>
          <w:rFonts w:ascii="Times New Roman" w:hAnsi="Times New Roman"/>
          <w:sz w:val="24"/>
          <w:szCs w:val="24"/>
          <w:lang w:eastAsia="cs-CZ"/>
        </w:rPr>
        <w:t>ř</w:t>
      </w:r>
      <w:r w:rsidRPr="00200392">
        <w:rPr>
          <w:rFonts w:ascii="Times New Roman" w:hAnsi="Times New Roman"/>
          <w:sz w:val="24"/>
          <w:szCs w:val="24"/>
          <w:lang w:eastAsia="cs-CZ"/>
        </w:rPr>
        <w:t>ádné události</w:t>
      </w:r>
      <w:r w:rsidR="009E289F">
        <w:rPr>
          <w:rFonts w:ascii="Times New Roman" w:hAnsi="Times New Roman"/>
          <w:sz w:val="24"/>
          <w:szCs w:val="24"/>
          <w:lang w:eastAsia="cs-CZ"/>
        </w:rPr>
        <w:t>.</w:t>
      </w:r>
      <w:r w:rsidRPr="00200392">
        <w:rPr>
          <w:rFonts w:ascii="Times New Roman" w:hAnsi="Times New Roman"/>
          <w:sz w:val="24"/>
          <w:szCs w:val="24"/>
          <w:lang w:eastAsia="cs-CZ"/>
        </w:rPr>
        <w:t xml:space="preserve"> </w:t>
      </w:r>
      <w:r w:rsidR="009E289F">
        <w:rPr>
          <w:rFonts w:ascii="Times New Roman" w:hAnsi="Times New Roman"/>
          <w:sz w:val="24"/>
          <w:szCs w:val="24"/>
          <w:lang w:eastAsia="cs-CZ"/>
        </w:rPr>
        <w:t>S</w:t>
      </w:r>
      <w:r w:rsidRPr="00200392">
        <w:rPr>
          <w:rFonts w:ascii="Times New Roman" w:hAnsi="Times New Roman"/>
          <w:sz w:val="24"/>
          <w:szCs w:val="24"/>
          <w:lang w:eastAsia="cs-CZ"/>
        </w:rPr>
        <w:t>peciální záchraná</w:t>
      </w:r>
      <w:r>
        <w:rPr>
          <w:rFonts w:ascii="Times New Roman" w:hAnsi="Times New Roman"/>
          <w:sz w:val="24"/>
          <w:szCs w:val="24"/>
          <w:lang w:eastAsia="cs-CZ"/>
        </w:rPr>
        <w:t>ř</w:t>
      </w:r>
      <w:r w:rsidRPr="00200392">
        <w:rPr>
          <w:rFonts w:ascii="Times New Roman" w:hAnsi="Times New Roman"/>
          <w:sz w:val="24"/>
          <w:szCs w:val="24"/>
          <w:lang w:eastAsia="cs-CZ"/>
        </w:rPr>
        <w:t>ská technika p</w:t>
      </w:r>
      <w:r>
        <w:rPr>
          <w:rFonts w:ascii="Times New Roman" w:hAnsi="Times New Roman"/>
          <w:sz w:val="24"/>
          <w:szCs w:val="24"/>
          <w:lang w:eastAsia="cs-CZ"/>
        </w:rPr>
        <w:t>ř</w:t>
      </w:r>
      <w:r w:rsidRPr="00200392">
        <w:rPr>
          <w:rFonts w:ascii="Times New Roman" w:hAnsi="Times New Roman"/>
          <w:sz w:val="24"/>
          <w:szCs w:val="24"/>
          <w:lang w:eastAsia="cs-CZ"/>
        </w:rPr>
        <w:t>isp</w:t>
      </w:r>
      <w:r>
        <w:rPr>
          <w:rFonts w:ascii="Times New Roman" w:hAnsi="Times New Roman"/>
          <w:sz w:val="24"/>
          <w:szCs w:val="24"/>
          <w:lang w:eastAsia="cs-CZ"/>
        </w:rPr>
        <w:t>ě</w:t>
      </w:r>
      <w:r w:rsidRPr="00200392">
        <w:rPr>
          <w:rFonts w:ascii="Times New Roman" w:hAnsi="Times New Roman"/>
          <w:sz w:val="24"/>
          <w:szCs w:val="24"/>
          <w:lang w:eastAsia="cs-CZ"/>
        </w:rPr>
        <w:t>je ke zkvalitn</w:t>
      </w:r>
      <w:r>
        <w:rPr>
          <w:rFonts w:ascii="Times New Roman" w:hAnsi="Times New Roman"/>
          <w:sz w:val="24"/>
          <w:szCs w:val="24"/>
          <w:lang w:eastAsia="cs-CZ"/>
        </w:rPr>
        <w:t>ě</w:t>
      </w:r>
      <w:r w:rsidRPr="00200392">
        <w:rPr>
          <w:rFonts w:ascii="Times New Roman" w:hAnsi="Times New Roman"/>
          <w:sz w:val="24"/>
          <w:szCs w:val="24"/>
          <w:lang w:eastAsia="cs-CZ"/>
        </w:rPr>
        <w:t>ní</w:t>
      </w:r>
      <w:r>
        <w:rPr>
          <w:rFonts w:ascii="Times New Roman" w:hAnsi="Times New Roman"/>
          <w:sz w:val="24"/>
          <w:szCs w:val="24"/>
          <w:lang w:eastAsia="cs-CZ"/>
        </w:rPr>
        <w:t xml:space="preserve"> </w:t>
      </w:r>
      <w:r w:rsidRPr="00200392">
        <w:rPr>
          <w:rFonts w:ascii="Times New Roman" w:hAnsi="Times New Roman"/>
          <w:sz w:val="24"/>
          <w:szCs w:val="24"/>
          <w:lang w:eastAsia="cs-CZ"/>
        </w:rPr>
        <w:t>ve</w:t>
      </w:r>
      <w:r>
        <w:rPr>
          <w:rFonts w:ascii="Times New Roman" w:hAnsi="Times New Roman"/>
          <w:sz w:val="24"/>
          <w:szCs w:val="24"/>
          <w:lang w:eastAsia="cs-CZ"/>
        </w:rPr>
        <w:t>ř</w:t>
      </w:r>
      <w:r w:rsidRPr="00200392">
        <w:rPr>
          <w:rFonts w:ascii="Times New Roman" w:hAnsi="Times New Roman"/>
          <w:sz w:val="24"/>
          <w:szCs w:val="24"/>
          <w:lang w:eastAsia="cs-CZ"/>
        </w:rPr>
        <w:t xml:space="preserve">ejných služeb poskytovaných HZS </w:t>
      </w:r>
      <w:r>
        <w:rPr>
          <w:rFonts w:ascii="Times New Roman" w:hAnsi="Times New Roman"/>
          <w:sz w:val="24"/>
          <w:szCs w:val="24"/>
          <w:lang w:eastAsia="cs-CZ"/>
        </w:rPr>
        <w:t xml:space="preserve">ČR </w:t>
      </w:r>
      <w:r w:rsidRPr="00200392">
        <w:rPr>
          <w:rFonts w:ascii="Times New Roman" w:hAnsi="Times New Roman"/>
          <w:sz w:val="24"/>
          <w:szCs w:val="24"/>
          <w:lang w:eastAsia="cs-CZ"/>
        </w:rPr>
        <w:t xml:space="preserve">na úseku prevence a </w:t>
      </w:r>
      <w:r>
        <w:rPr>
          <w:rFonts w:ascii="Times New Roman" w:hAnsi="Times New Roman"/>
          <w:sz w:val="24"/>
          <w:szCs w:val="24"/>
          <w:lang w:eastAsia="cs-CZ"/>
        </w:rPr>
        <w:t>ř</w:t>
      </w:r>
      <w:r w:rsidRPr="00200392">
        <w:rPr>
          <w:rFonts w:ascii="Times New Roman" w:hAnsi="Times New Roman"/>
          <w:sz w:val="24"/>
          <w:szCs w:val="24"/>
          <w:lang w:eastAsia="cs-CZ"/>
        </w:rPr>
        <w:t>ešení rizik</w:t>
      </w:r>
      <w:r w:rsidR="009E289F">
        <w:rPr>
          <w:rFonts w:ascii="Times New Roman" w:hAnsi="Times New Roman"/>
          <w:sz w:val="24"/>
          <w:szCs w:val="24"/>
          <w:lang w:eastAsia="cs-CZ"/>
        </w:rPr>
        <w:t xml:space="preserve"> a</w:t>
      </w:r>
      <w:r>
        <w:rPr>
          <w:rFonts w:ascii="Times New Roman" w:hAnsi="Times New Roman"/>
          <w:sz w:val="24"/>
          <w:szCs w:val="24"/>
          <w:lang w:eastAsia="cs-CZ"/>
        </w:rPr>
        <w:t xml:space="preserve"> </w:t>
      </w:r>
      <w:r w:rsidRPr="00200392">
        <w:rPr>
          <w:rFonts w:ascii="Times New Roman" w:hAnsi="Times New Roman"/>
          <w:sz w:val="24"/>
          <w:szCs w:val="24"/>
          <w:lang w:eastAsia="cs-CZ"/>
        </w:rPr>
        <w:t>napom</w:t>
      </w:r>
      <w:r>
        <w:rPr>
          <w:rFonts w:ascii="Times New Roman" w:hAnsi="Times New Roman"/>
          <w:sz w:val="24"/>
          <w:szCs w:val="24"/>
          <w:lang w:eastAsia="cs-CZ"/>
        </w:rPr>
        <w:t>ů</w:t>
      </w:r>
      <w:r w:rsidRPr="00200392">
        <w:rPr>
          <w:rFonts w:ascii="Times New Roman" w:hAnsi="Times New Roman"/>
          <w:sz w:val="24"/>
          <w:szCs w:val="24"/>
          <w:lang w:eastAsia="cs-CZ"/>
        </w:rPr>
        <w:t>že uchránit životy, zdraví a majetek ob</w:t>
      </w:r>
      <w:r>
        <w:rPr>
          <w:rFonts w:ascii="Times New Roman" w:hAnsi="Times New Roman"/>
          <w:sz w:val="24"/>
          <w:szCs w:val="24"/>
          <w:lang w:eastAsia="cs-CZ"/>
        </w:rPr>
        <w:t>č</w:t>
      </w:r>
      <w:r w:rsidRPr="00200392">
        <w:rPr>
          <w:rFonts w:ascii="Times New Roman" w:hAnsi="Times New Roman"/>
          <w:sz w:val="24"/>
          <w:szCs w:val="24"/>
          <w:lang w:eastAsia="cs-CZ"/>
        </w:rPr>
        <w:t>an</w:t>
      </w:r>
      <w:r>
        <w:rPr>
          <w:rFonts w:ascii="Times New Roman" w:hAnsi="Times New Roman"/>
          <w:sz w:val="24"/>
          <w:szCs w:val="24"/>
          <w:lang w:eastAsia="cs-CZ"/>
        </w:rPr>
        <w:t>ů Č</w:t>
      </w:r>
      <w:r w:rsidRPr="00200392">
        <w:rPr>
          <w:rFonts w:ascii="Times New Roman" w:hAnsi="Times New Roman"/>
          <w:sz w:val="24"/>
          <w:szCs w:val="24"/>
          <w:lang w:eastAsia="cs-CZ"/>
        </w:rPr>
        <w:t xml:space="preserve">R a osob zdržujících se na území </w:t>
      </w:r>
      <w:r>
        <w:rPr>
          <w:rFonts w:ascii="Times New Roman" w:hAnsi="Times New Roman"/>
          <w:sz w:val="24"/>
          <w:szCs w:val="24"/>
          <w:lang w:eastAsia="cs-CZ"/>
        </w:rPr>
        <w:t>Č</w:t>
      </w:r>
      <w:r w:rsidRPr="00200392">
        <w:rPr>
          <w:rFonts w:ascii="Times New Roman" w:hAnsi="Times New Roman"/>
          <w:sz w:val="24"/>
          <w:szCs w:val="24"/>
          <w:lang w:eastAsia="cs-CZ"/>
        </w:rPr>
        <w:t>R.</w:t>
      </w:r>
    </w:p>
    <w:p w:rsidR="00D635FE" w:rsidRDefault="00D635FE" w:rsidP="000D7D4C">
      <w:pPr>
        <w:spacing w:after="240" w:line="240" w:lineRule="auto"/>
        <w:jc w:val="both"/>
        <w:rPr>
          <w:rFonts w:ascii="Times New Roman" w:hAnsi="Times New Roman"/>
          <w:sz w:val="24"/>
          <w:szCs w:val="24"/>
        </w:rPr>
      </w:pPr>
    </w:p>
    <w:p w:rsidR="00D635FE" w:rsidRPr="005641A8"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Příjemce dotace</w:t>
      </w:r>
    </w:p>
    <w:p w:rsidR="00D635FE" w:rsidRDefault="00D635FE" w:rsidP="000D7D4C">
      <w:pPr>
        <w:spacing w:after="240" w:line="240" w:lineRule="auto"/>
        <w:jc w:val="both"/>
        <w:rPr>
          <w:rFonts w:ascii="Times New Roman" w:hAnsi="Times New Roman"/>
          <w:sz w:val="24"/>
          <w:szCs w:val="24"/>
        </w:rPr>
      </w:pPr>
      <w:r>
        <w:rPr>
          <w:rFonts w:ascii="Times New Roman" w:hAnsi="Times New Roman"/>
          <w:sz w:val="24"/>
          <w:szCs w:val="24"/>
        </w:rPr>
        <w:t xml:space="preserve">Příjemcem dotace bude Ministerstvo vnitra-generální ředitelství Hasičského záchranného sboru České republiky (dále jen „MV-GŘ HZS ČR“) </w:t>
      </w:r>
    </w:p>
    <w:p w:rsidR="00D635FE" w:rsidRPr="000D7D4C" w:rsidRDefault="007332B8" w:rsidP="000D7D4C">
      <w:pPr>
        <w:spacing w:after="240" w:line="240" w:lineRule="auto"/>
        <w:jc w:val="both"/>
        <w:rPr>
          <w:rFonts w:ascii="Times New Roman" w:hAnsi="Times New Roman"/>
          <w:sz w:val="24"/>
          <w:szCs w:val="24"/>
        </w:rPr>
      </w:pPr>
      <w:r w:rsidRPr="000D7D4C">
        <w:rPr>
          <w:rFonts w:ascii="Times New Roman" w:hAnsi="Times New Roman"/>
          <w:sz w:val="24"/>
          <w:szCs w:val="24"/>
        </w:rPr>
        <w:t xml:space="preserve">Pořízené výstupy projektu budou svěřeny do užívání takto (stav po </w:t>
      </w:r>
      <w:proofErr w:type="gramStart"/>
      <w:r w:rsidRPr="000D7D4C">
        <w:rPr>
          <w:rFonts w:ascii="Times New Roman" w:hAnsi="Times New Roman"/>
          <w:sz w:val="24"/>
          <w:szCs w:val="24"/>
        </w:rPr>
        <w:t>1.1.2014</w:t>
      </w:r>
      <w:proofErr w:type="gramEnd"/>
      <w:r w:rsidRPr="000D7D4C">
        <w:rPr>
          <w:rFonts w:ascii="Times New Roman" w:hAnsi="Times New Roman"/>
          <w:sz w:val="24"/>
          <w:szCs w:val="24"/>
        </w:rPr>
        <w:t>):</w:t>
      </w:r>
    </w:p>
    <w:p w:rsidR="00D635FE" w:rsidRPr="000D7D4C" w:rsidRDefault="007332B8" w:rsidP="005641A8">
      <w:pPr>
        <w:numPr>
          <w:ilvl w:val="0"/>
          <w:numId w:val="22"/>
        </w:numPr>
        <w:spacing w:after="120" w:line="240" w:lineRule="auto"/>
        <w:ind w:hanging="357"/>
        <w:jc w:val="both"/>
        <w:rPr>
          <w:rFonts w:ascii="Times New Roman" w:hAnsi="Times New Roman"/>
          <w:sz w:val="24"/>
          <w:szCs w:val="24"/>
        </w:rPr>
      </w:pPr>
      <w:r w:rsidRPr="000D7D4C">
        <w:rPr>
          <w:rFonts w:ascii="Times New Roman" w:hAnsi="Times New Roman"/>
          <w:sz w:val="24"/>
          <w:szCs w:val="24"/>
        </w:rPr>
        <w:t>Technika pro řízení zásahu:</w:t>
      </w:r>
    </w:p>
    <w:p w:rsidR="00D635FE" w:rsidRPr="000D7D4C" w:rsidRDefault="007332B8" w:rsidP="005641A8">
      <w:pPr>
        <w:numPr>
          <w:ilvl w:val="1"/>
          <w:numId w:val="22"/>
        </w:numPr>
        <w:spacing w:after="120" w:line="240" w:lineRule="auto"/>
        <w:ind w:hanging="357"/>
        <w:jc w:val="both"/>
        <w:rPr>
          <w:rFonts w:ascii="Times New Roman" w:hAnsi="Times New Roman"/>
          <w:sz w:val="24"/>
          <w:szCs w:val="24"/>
        </w:rPr>
      </w:pPr>
      <w:r w:rsidRPr="000D7D4C">
        <w:rPr>
          <w:rFonts w:ascii="Times New Roman" w:hAnsi="Times New Roman"/>
          <w:sz w:val="24"/>
          <w:szCs w:val="24"/>
        </w:rPr>
        <w:t>HZS krajů (organizační složky státu v</w:t>
      </w:r>
      <w:r w:rsidR="00D635FE" w:rsidRPr="000D7D4C">
        <w:rPr>
          <w:rFonts w:ascii="Times New Roman" w:hAnsi="Times New Roman"/>
          <w:sz w:val="24"/>
          <w:szCs w:val="24"/>
        </w:rPr>
        <w:t> </w:t>
      </w:r>
      <w:r w:rsidRPr="000D7D4C">
        <w:rPr>
          <w:rFonts w:ascii="Times New Roman" w:hAnsi="Times New Roman"/>
          <w:sz w:val="24"/>
          <w:szCs w:val="24"/>
        </w:rPr>
        <w:t xml:space="preserve">podřízenosti MV-GŘ HZS ČR). </w:t>
      </w:r>
    </w:p>
    <w:p w:rsidR="00D635FE" w:rsidRPr="000D7D4C" w:rsidRDefault="007332B8" w:rsidP="005641A8">
      <w:pPr>
        <w:numPr>
          <w:ilvl w:val="0"/>
          <w:numId w:val="22"/>
        </w:numPr>
        <w:spacing w:after="120" w:line="240" w:lineRule="auto"/>
        <w:ind w:hanging="357"/>
        <w:jc w:val="both"/>
        <w:rPr>
          <w:rFonts w:ascii="Times New Roman" w:hAnsi="Times New Roman"/>
          <w:sz w:val="24"/>
          <w:szCs w:val="24"/>
        </w:rPr>
      </w:pPr>
      <w:r w:rsidRPr="000D7D4C">
        <w:rPr>
          <w:rFonts w:ascii="Times New Roman" w:hAnsi="Times New Roman"/>
          <w:sz w:val="24"/>
          <w:szCs w:val="24"/>
        </w:rPr>
        <w:t>Technika pro záchranné práce:</w:t>
      </w:r>
    </w:p>
    <w:p w:rsidR="00AB4D13" w:rsidRPr="000D7D4C" w:rsidRDefault="007332B8" w:rsidP="005641A8">
      <w:pPr>
        <w:numPr>
          <w:ilvl w:val="0"/>
          <w:numId w:val="23"/>
        </w:numPr>
        <w:spacing w:after="120" w:line="240" w:lineRule="auto"/>
        <w:ind w:hanging="357"/>
        <w:jc w:val="both"/>
        <w:rPr>
          <w:rFonts w:ascii="Times New Roman" w:hAnsi="Times New Roman"/>
          <w:sz w:val="24"/>
          <w:szCs w:val="24"/>
        </w:rPr>
      </w:pPr>
      <w:r w:rsidRPr="000D7D4C">
        <w:rPr>
          <w:rFonts w:ascii="Times New Roman" w:hAnsi="Times New Roman"/>
          <w:sz w:val="24"/>
          <w:szCs w:val="24"/>
        </w:rPr>
        <w:t>HZS krajů (organizační složky státu v</w:t>
      </w:r>
      <w:r w:rsidR="00D635FE" w:rsidRPr="000D7D4C">
        <w:rPr>
          <w:rFonts w:ascii="Times New Roman" w:hAnsi="Times New Roman"/>
          <w:sz w:val="24"/>
          <w:szCs w:val="24"/>
        </w:rPr>
        <w:t> </w:t>
      </w:r>
      <w:r w:rsidRPr="000D7D4C">
        <w:rPr>
          <w:rFonts w:ascii="Times New Roman" w:hAnsi="Times New Roman"/>
          <w:sz w:val="24"/>
          <w:szCs w:val="24"/>
        </w:rPr>
        <w:t>podřízenosti MV-GŘ HZS ČR).</w:t>
      </w:r>
    </w:p>
    <w:p w:rsidR="00D635FE" w:rsidRPr="000D7D4C" w:rsidRDefault="007332B8" w:rsidP="005641A8">
      <w:pPr>
        <w:numPr>
          <w:ilvl w:val="0"/>
          <w:numId w:val="22"/>
        </w:numPr>
        <w:spacing w:after="120" w:line="240" w:lineRule="auto"/>
        <w:ind w:hanging="357"/>
        <w:jc w:val="both"/>
        <w:rPr>
          <w:rFonts w:ascii="Times New Roman" w:hAnsi="Times New Roman"/>
          <w:sz w:val="24"/>
          <w:szCs w:val="24"/>
        </w:rPr>
      </w:pPr>
      <w:r w:rsidRPr="000D7D4C">
        <w:rPr>
          <w:rFonts w:ascii="Times New Roman" w:hAnsi="Times New Roman"/>
          <w:sz w:val="24"/>
          <w:szCs w:val="24"/>
        </w:rPr>
        <w:t>Prostředky pro nouzové přežití obyvatelstva:</w:t>
      </w:r>
    </w:p>
    <w:p w:rsidR="00AB4D13" w:rsidRPr="000D7D4C" w:rsidRDefault="007332B8" w:rsidP="005641A8">
      <w:pPr>
        <w:numPr>
          <w:ilvl w:val="0"/>
          <w:numId w:val="23"/>
        </w:numPr>
        <w:spacing w:after="120" w:line="240" w:lineRule="auto"/>
        <w:ind w:hanging="357"/>
        <w:jc w:val="both"/>
        <w:rPr>
          <w:rFonts w:ascii="Times New Roman" w:hAnsi="Times New Roman"/>
          <w:sz w:val="24"/>
          <w:szCs w:val="24"/>
        </w:rPr>
      </w:pPr>
      <w:r w:rsidRPr="000D7D4C">
        <w:rPr>
          <w:rFonts w:ascii="Times New Roman" w:hAnsi="Times New Roman"/>
          <w:sz w:val="24"/>
          <w:szCs w:val="24"/>
        </w:rPr>
        <w:t xml:space="preserve">Záchranný útvar Hasičského záchranného sboru ČR (dále jen „ZÚ HZS ČR“ </w:t>
      </w:r>
      <w:r w:rsidR="00D635FE" w:rsidRPr="000D7D4C">
        <w:rPr>
          <w:rFonts w:ascii="Times New Roman" w:hAnsi="Times New Roman"/>
          <w:sz w:val="24"/>
          <w:szCs w:val="24"/>
        </w:rPr>
        <w:t>–</w:t>
      </w:r>
      <w:r w:rsidRPr="000D7D4C">
        <w:rPr>
          <w:rFonts w:ascii="Times New Roman" w:hAnsi="Times New Roman"/>
          <w:sz w:val="24"/>
          <w:szCs w:val="24"/>
        </w:rPr>
        <w:t xml:space="preserve"> organizační složka státu v</w:t>
      </w:r>
      <w:r w:rsidR="00D635FE" w:rsidRPr="000D7D4C">
        <w:rPr>
          <w:rFonts w:ascii="Times New Roman" w:hAnsi="Times New Roman"/>
          <w:sz w:val="24"/>
          <w:szCs w:val="24"/>
        </w:rPr>
        <w:t> </w:t>
      </w:r>
      <w:r w:rsidRPr="000D7D4C">
        <w:rPr>
          <w:rFonts w:ascii="Times New Roman" w:hAnsi="Times New Roman"/>
          <w:sz w:val="24"/>
          <w:szCs w:val="24"/>
        </w:rPr>
        <w:t>podřízenosti MV-GŘ HZS ČR).</w:t>
      </w:r>
    </w:p>
    <w:p w:rsidR="00D635FE" w:rsidRPr="000D7D4C" w:rsidRDefault="007332B8" w:rsidP="005641A8">
      <w:pPr>
        <w:numPr>
          <w:ilvl w:val="0"/>
          <w:numId w:val="22"/>
        </w:numPr>
        <w:spacing w:after="120" w:line="240" w:lineRule="auto"/>
        <w:ind w:hanging="357"/>
        <w:jc w:val="both"/>
        <w:rPr>
          <w:rFonts w:ascii="Times New Roman" w:hAnsi="Times New Roman"/>
          <w:sz w:val="24"/>
          <w:szCs w:val="24"/>
        </w:rPr>
      </w:pPr>
      <w:r w:rsidRPr="000D7D4C">
        <w:rPr>
          <w:rFonts w:ascii="Times New Roman" w:hAnsi="Times New Roman"/>
          <w:sz w:val="24"/>
          <w:szCs w:val="24"/>
        </w:rPr>
        <w:t>Technika pro likvidační práce:</w:t>
      </w:r>
    </w:p>
    <w:p w:rsidR="00AB4D13" w:rsidRPr="000D7D4C" w:rsidRDefault="007332B8" w:rsidP="005641A8">
      <w:pPr>
        <w:numPr>
          <w:ilvl w:val="0"/>
          <w:numId w:val="23"/>
        </w:numPr>
        <w:spacing w:after="120" w:line="240" w:lineRule="auto"/>
        <w:ind w:hanging="357"/>
        <w:jc w:val="both"/>
        <w:rPr>
          <w:rFonts w:ascii="Times New Roman" w:hAnsi="Times New Roman"/>
          <w:sz w:val="24"/>
          <w:szCs w:val="24"/>
        </w:rPr>
      </w:pPr>
      <w:r w:rsidRPr="000D7D4C">
        <w:rPr>
          <w:rFonts w:ascii="Times New Roman" w:hAnsi="Times New Roman"/>
          <w:sz w:val="24"/>
          <w:szCs w:val="24"/>
        </w:rPr>
        <w:t xml:space="preserve">HZS krajů, </w:t>
      </w:r>
    </w:p>
    <w:p w:rsidR="00AB4D13" w:rsidRPr="000D7D4C" w:rsidRDefault="007332B8" w:rsidP="005641A8">
      <w:pPr>
        <w:numPr>
          <w:ilvl w:val="0"/>
          <w:numId w:val="23"/>
        </w:numPr>
        <w:spacing w:after="120" w:line="240" w:lineRule="auto"/>
        <w:ind w:hanging="357"/>
        <w:jc w:val="both"/>
        <w:rPr>
          <w:rFonts w:ascii="Times New Roman" w:hAnsi="Times New Roman"/>
          <w:sz w:val="24"/>
          <w:szCs w:val="24"/>
        </w:rPr>
      </w:pPr>
      <w:r w:rsidRPr="000D7D4C">
        <w:rPr>
          <w:rFonts w:ascii="Times New Roman" w:hAnsi="Times New Roman"/>
          <w:sz w:val="24"/>
          <w:szCs w:val="24"/>
        </w:rPr>
        <w:t>ZÚ HZS ČR.</w:t>
      </w:r>
    </w:p>
    <w:p w:rsidR="00D635FE" w:rsidRDefault="00D635FE" w:rsidP="000D7D4C">
      <w:pPr>
        <w:spacing w:after="240" w:line="240" w:lineRule="auto"/>
        <w:rPr>
          <w:rFonts w:ascii="Times New Roman" w:hAnsi="Times New Roman"/>
          <w:b/>
          <w:sz w:val="24"/>
          <w:szCs w:val="24"/>
          <w:u w:val="single"/>
        </w:rPr>
      </w:pPr>
    </w:p>
    <w:p w:rsidR="00D635FE" w:rsidRPr="005641A8" w:rsidRDefault="00D635FE" w:rsidP="005641A8">
      <w:pPr>
        <w:pStyle w:val="Odstavecseseznamem"/>
        <w:numPr>
          <w:ilvl w:val="0"/>
          <w:numId w:val="24"/>
        </w:numPr>
        <w:spacing w:after="240" w:line="240" w:lineRule="auto"/>
        <w:rPr>
          <w:rFonts w:ascii="Times New Roman" w:hAnsi="Times New Roman"/>
          <w:b/>
          <w:sz w:val="28"/>
          <w:szCs w:val="28"/>
          <w:u w:val="single"/>
        </w:rPr>
      </w:pPr>
      <w:r w:rsidRPr="005641A8">
        <w:rPr>
          <w:rFonts w:ascii="Times New Roman" w:hAnsi="Times New Roman"/>
          <w:b/>
          <w:sz w:val="28"/>
          <w:szCs w:val="28"/>
          <w:u w:val="single"/>
        </w:rPr>
        <w:t>Předpokládané náklady projektu</w:t>
      </w:r>
    </w:p>
    <w:p w:rsidR="005D4F60" w:rsidRDefault="00D635FE" w:rsidP="000D7D4C">
      <w:pPr>
        <w:spacing w:after="240" w:line="240" w:lineRule="auto"/>
        <w:jc w:val="both"/>
        <w:rPr>
          <w:rFonts w:ascii="Times New Roman" w:hAnsi="Times New Roman"/>
          <w:sz w:val="24"/>
          <w:szCs w:val="24"/>
        </w:rPr>
      </w:pPr>
      <w:r w:rsidRPr="00605AFC">
        <w:rPr>
          <w:rFonts w:ascii="Times New Roman" w:hAnsi="Times New Roman"/>
          <w:sz w:val="24"/>
          <w:szCs w:val="24"/>
        </w:rPr>
        <w:t>Navrhovaný projekt je v</w:t>
      </w:r>
      <w:r>
        <w:rPr>
          <w:rFonts w:ascii="Times New Roman" w:hAnsi="Times New Roman"/>
          <w:sz w:val="24"/>
          <w:szCs w:val="24"/>
        </w:rPr>
        <w:t xml:space="preserve"> celkovém </w:t>
      </w:r>
      <w:r w:rsidRPr="00605AFC">
        <w:rPr>
          <w:rFonts w:ascii="Times New Roman" w:hAnsi="Times New Roman"/>
          <w:sz w:val="24"/>
          <w:szCs w:val="24"/>
        </w:rPr>
        <w:t xml:space="preserve">objemu </w:t>
      </w:r>
      <w:r>
        <w:rPr>
          <w:rFonts w:ascii="Times New Roman" w:hAnsi="Times New Roman"/>
          <w:sz w:val="24"/>
          <w:szCs w:val="24"/>
        </w:rPr>
        <w:t xml:space="preserve">1 425 mil. </w:t>
      </w:r>
      <w:r w:rsidRPr="00605AFC">
        <w:rPr>
          <w:rFonts w:ascii="Times New Roman" w:hAnsi="Times New Roman"/>
          <w:sz w:val="24"/>
          <w:szCs w:val="24"/>
        </w:rPr>
        <w:t>Kč</w:t>
      </w:r>
      <w:r>
        <w:rPr>
          <w:rFonts w:ascii="Times New Roman" w:hAnsi="Times New Roman"/>
          <w:sz w:val="24"/>
          <w:szCs w:val="24"/>
        </w:rPr>
        <w:t xml:space="preserve"> (</w:t>
      </w:r>
      <w:r w:rsidRPr="00605AFC">
        <w:rPr>
          <w:rFonts w:ascii="Times New Roman" w:hAnsi="Times New Roman"/>
          <w:sz w:val="24"/>
          <w:szCs w:val="24"/>
        </w:rPr>
        <w:t xml:space="preserve">tzn. </w:t>
      </w:r>
      <w:r>
        <w:rPr>
          <w:rFonts w:ascii="Times New Roman" w:hAnsi="Times New Roman"/>
          <w:sz w:val="24"/>
          <w:szCs w:val="24"/>
        </w:rPr>
        <w:t xml:space="preserve">cca 54,8 mil. </w:t>
      </w:r>
      <w:r w:rsidRPr="00605AFC">
        <w:rPr>
          <w:rFonts w:ascii="Times New Roman" w:hAnsi="Times New Roman"/>
          <w:sz w:val="24"/>
          <w:szCs w:val="24"/>
        </w:rPr>
        <w:t>E</w:t>
      </w:r>
      <w:r>
        <w:rPr>
          <w:rFonts w:ascii="Times New Roman" w:hAnsi="Times New Roman"/>
          <w:sz w:val="24"/>
          <w:szCs w:val="24"/>
        </w:rPr>
        <w:t>UR).</w:t>
      </w:r>
      <w:r w:rsidR="009953A8">
        <w:rPr>
          <w:rFonts w:ascii="Times New Roman" w:hAnsi="Times New Roman"/>
          <w:sz w:val="24"/>
          <w:szCs w:val="24"/>
        </w:rPr>
        <w:t xml:space="preserve"> </w:t>
      </w:r>
      <w:r w:rsidR="005D4F60">
        <w:rPr>
          <w:rFonts w:ascii="Times New Roman" w:hAnsi="Times New Roman"/>
          <w:sz w:val="24"/>
          <w:szCs w:val="24"/>
        </w:rPr>
        <w:t>Struktura nákladů dle jednotlivých částí A. – D. je následující:</w:t>
      </w:r>
    </w:p>
    <w:tbl>
      <w:tblPr>
        <w:tblStyle w:val="Mkatabulky"/>
        <w:tblW w:w="0" w:type="auto"/>
        <w:jc w:val="center"/>
        <w:tblLook w:val="04A0"/>
      </w:tblPr>
      <w:tblGrid>
        <w:gridCol w:w="1101"/>
        <w:gridCol w:w="5040"/>
        <w:gridCol w:w="1622"/>
      </w:tblGrid>
      <w:tr w:rsidR="005D4F60" w:rsidRPr="005D4F60" w:rsidTr="005D4F60">
        <w:trPr>
          <w:jc w:val="center"/>
        </w:trPr>
        <w:tc>
          <w:tcPr>
            <w:tcW w:w="1101" w:type="dxa"/>
          </w:tcPr>
          <w:p w:rsidR="006316C5" w:rsidRDefault="00D02C60">
            <w:pPr>
              <w:spacing w:before="60" w:after="60" w:line="240" w:lineRule="auto"/>
              <w:jc w:val="both"/>
              <w:rPr>
                <w:rFonts w:ascii="Times New Roman" w:hAnsi="Times New Roman"/>
                <w:b/>
                <w:sz w:val="24"/>
                <w:szCs w:val="24"/>
              </w:rPr>
            </w:pPr>
            <w:r w:rsidRPr="00D02C60">
              <w:rPr>
                <w:rFonts w:ascii="Times New Roman" w:hAnsi="Times New Roman"/>
                <w:b/>
                <w:sz w:val="24"/>
                <w:szCs w:val="24"/>
              </w:rPr>
              <w:t xml:space="preserve">Skupina </w:t>
            </w:r>
          </w:p>
        </w:tc>
        <w:tc>
          <w:tcPr>
            <w:tcW w:w="5040" w:type="dxa"/>
          </w:tcPr>
          <w:p w:rsidR="006316C5" w:rsidRDefault="00D02C60">
            <w:pPr>
              <w:spacing w:before="60" w:after="60" w:line="240" w:lineRule="auto"/>
              <w:jc w:val="both"/>
              <w:rPr>
                <w:rFonts w:ascii="Times New Roman" w:hAnsi="Times New Roman"/>
                <w:b/>
                <w:sz w:val="24"/>
                <w:szCs w:val="24"/>
              </w:rPr>
            </w:pPr>
            <w:r w:rsidRPr="00D02C60">
              <w:rPr>
                <w:rFonts w:ascii="Times New Roman" w:hAnsi="Times New Roman"/>
                <w:b/>
                <w:sz w:val="24"/>
                <w:szCs w:val="24"/>
              </w:rPr>
              <w:t>Účel</w:t>
            </w:r>
            <w:r w:rsidR="005D4F60">
              <w:rPr>
                <w:rFonts w:ascii="Times New Roman" w:hAnsi="Times New Roman"/>
                <w:b/>
                <w:sz w:val="24"/>
                <w:szCs w:val="24"/>
              </w:rPr>
              <w:t xml:space="preserve"> použití</w:t>
            </w:r>
          </w:p>
        </w:tc>
        <w:tc>
          <w:tcPr>
            <w:tcW w:w="1622" w:type="dxa"/>
          </w:tcPr>
          <w:p w:rsidR="006316C5" w:rsidRDefault="00D02C60">
            <w:pPr>
              <w:spacing w:before="60" w:after="60" w:line="240" w:lineRule="auto"/>
              <w:jc w:val="both"/>
              <w:rPr>
                <w:rFonts w:ascii="Times New Roman" w:hAnsi="Times New Roman"/>
                <w:b/>
                <w:sz w:val="24"/>
                <w:szCs w:val="24"/>
              </w:rPr>
            </w:pPr>
            <w:r w:rsidRPr="00D02C60">
              <w:rPr>
                <w:rFonts w:ascii="Times New Roman" w:hAnsi="Times New Roman"/>
                <w:b/>
                <w:sz w:val="24"/>
                <w:szCs w:val="24"/>
              </w:rPr>
              <w:t>Náklady v Kč</w:t>
            </w:r>
          </w:p>
        </w:tc>
      </w:tr>
      <w:tr w:rsidR="005D4F60" w:rsidRPr="005D4F60" w:rsidTr="005D4F60">
        <w:trPr>
          <w:jc w:val="center"/>
        </w:trPr>
        <w:tc>
          <w:tcPr>
            <w:tcW w:w="1101"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A.</w:t>
            </w:r>
          </w:p>
        </w:tc>
        <w:tc>
          <w:tcPr>
            <w:tcW w:w="5040"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Technika pro řízení zásahu</w:t>
            </w:r>
          </w:p>
        </w:tc>
        <w:tc>
          <w:tcPr>
            <w:tcW w:w="1622" w:type="dxa"/>
          </w:tcPr>
          <w:p w:rsidR="006316C5" w:rsidRDefault="00D02C60">
            <w:pPr>
              <w:spacing w:before="60" w:after="60" w:line="240" w:lineRule="auto"/>
              <w:jc w:val="right"/>
              <w:rPr>
                <w:rFonts w:ascii="Times New Roman" w:hAnsi="Times New Roman"/>
                <w:color w:val="000000"/>
                <w:sz w:val="24"/>
                <w:szCs w:val="24"/>
              </w:rPr>
            </w:pPr>
            <w:r w:rsidRPr="00D02C60">
              <w:rPr>
                <w:rFonts w:ascii="Times New Roman" w:hAnsi="Times New Roman"/>
                <w:color w:val="000000"/>
                <w:sz w:val="24"/>
                <w:szCs w:val="24"/>
              </w:rPr>
              <w:t>39 700 000</w:t>
            </w:r>
          </w:p>
        </w:tc>
      </w:tr>
      <w:tr w:rsidR="005D4F60" w:rsidRPr="005D4F60" w:rsidTr="005D4F60">
        <w:trPr>
          <w:jc w:val="center"/>
        </w:trPr>
        <w:tc>
          <w:tcPr>
            <w:tcW w:w="1101"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B.</w:t>
            </w:r>
          </w:p>
        </w:tc>
        <w:tc>
          <w:tcPr>
            <w:tcW w:w="5040"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Technika pro záchranné práce</w:t>
            </w:r>
          </w:p>
        </w:tc>
        <w:tc>
          <w:tcPr>
            <w:tcW w:w="1622" w:type="dxa"/>
          </w:tcPr>
          <w:p w:rsidR="006316C5" w:rsidRDefault="00D02C60">
            <w:pPr>
              <w:spacing w:before="60" w:after="60" w:line="240" w:lineRule="auto"/>
              <w:jc w:val="right"/>
              <w:rPr>
                <w:rFonts w:ascii="Times New Roman" w:hAnsi="Times New Roman"/>
                <w:color w:val="000000"/>
                <w:sz w:val="24"/>
                <w:szCs w:val="24"/>
              </w:rPr>
            </w:pPr>
            <w:r w:rsidRPr="00D02C60">
              <w:rPr>
                <w:rFonts w:ascii="Times New Roman" w:hAnsi="Times New Roman"/>
                <w:color w:val="000000"/>
                <w:sz w:val="24"/>
                <w:szCs w:val="24"/>
              </w:rPr>
              <w:t>841 510 000</w:t>
            </w:r>
          </w:p>
        </w:tc>
      </w:tr>
      <w:tr w:rsidR="005D4F60" w:rsidRPr="005D4F60" w:rsidTr="005D4F60">
        <w:trPr>
          <w:jc w:val="center"/>
        </w:trPr>
        <w:tc>
          <w:tcPr>
            <w:tcW w:w="1101" w:type="dxa"/>
          </w:tcPr>
          <w:p w:rsidR="006316C5" w:rsidRPr="00342F36" w:rsidRDefault="00342F36" w:rsidP="00342F36">
            <w:pPr>
              <w:spacing w:before="60" w:after="60" w:line="240" w:lineRule="auto"/>
              <w:jc w:val="both"/>
              <w:rPr>
                <w:rFonts w:ascii="Times New Roman" w:hAnsi="Times New Roman"/>
                <w:sz w:val="24"/>
                <w:szCs w:val="24"/>
              </w:rPr>
            </w:pPr>
            <w:r>
              <w:rPr>
                <w:rFonts w:ascii="Times New Roman" w:hAnsi="Times New Roman"/>
                <w:sz w:val="24"/>
                <w:szCs w:val="24"/>
              </w:rPr>
              <w:t>C.</w:t>
            </w:r>
          </w:p>
        </w:tc>
        <w:tc>
          <w:tcPr>
            <w:tcW w:w="5040"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Prostředky pro nouzové přežití obyvatelstva</w:t>
            </w:r>
          </w:p>
        </w:tc>
        <w:tc>
          <w:tcPr>
            <w:tcW w:w="1622" w:type="dxa"/>
          </w:tcPr>
          <w:p w:rsidR="006316C5" w:rsidRDefault="00D02C60">
            <w:pPr>
              <w:spacing w:before="60" w:after="60" w:line="240" w:lineRule="auto"/>
              <w:jc w:val="right"/>
              <w:rPr>
                <w:rFonts w:ascii="Times New Roman" w:hAnsi="Times New Roman"/>
                <w:color w:val="000000"/>
                <w:sz w:val="24"/>
                <w:szCs w:val="24"/>
              </w:rPr>
            </w:pPr>
            <w:r w:rsidRPr="00D02C60">
              <w:rPr>
                <w:rFonts w:ascii="Times New Roman" w:hAnsi="Times New Roman"/>
                <w:color w:val="000000"/>
                <w:sz w:val="24"/>
                <w:szCs w:val="24"/>
              </w:rPr>
              <w:t xml:space="preserve">161 </w:t>
            </w:r>
            <w:r w:rsidR="00035903">
              <w:rPr>
                <w:rFonts w:ascii="Times New Roman" w:hAnsi="Times New Roman"/>
                <w:color w:val="000000"/>
                <w:sz w:val="24"/>
                <w:szCs w:val="24"/>
              </w:rPr>
              <w:t>197</w:t>
            </w:r>
            <w:r w:rsidRPr="00D02C60">
              <w:rPr>
                <w:rFonts w:ascii="Times New Roman" w:hAnsi="Times New Roman"/>
                <w:color w:val="000000"/>
                <w:sz w:val="24"/>
                <w:szCs w:val="24"/>
              </w:rPr>
              <w:t> 000</w:t>
            </w:r>
          </w:p>
        </w:tc>
      </w:tr>
      <w:tr w:rsidR="005D4F60" w:rsidRPr="005D4F60" w:rsidTr="005D4F60">
        <w:trPr>
          <w:jc w:val="center"/>
        </w:trPr>
        <w:tc>
          <w:tcPr>
            <w:tcW w:w="1101"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D.</w:t>
            </w:r>
          </w:p>
        </w:tc>
        <w:tc>
          <w:tcPr>
            <w:tcW w:w="5040"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Technika pro likvidační práce</w:t>
            </w:r>
          </w:p>
        </w:tc>
        <w:tc>
          <w:tcPr>
            <w:tcW w:w="1622" w:type="dxa"/>
          </w:tcPr>
          <w:p w:rsidR="006316C5" w:rsidRDefault="00D02C60">
            <w:pPr>
              <w:spacing w:before="60" w:after="60" w:line="240" w:lineRule="auto"/>
              <w:jc w:val="right"/>
              <w:rPr>
                <w:rFonts w:ascii="Times New Roman" w:hAnsi="Times New Roman"/>
                <w:color w:val="000000"/>
                <w:sz w:val="24"/>
                <w:szCs w:val="24"/>
              </w:rPr>
            </w:pPr>
            <w:r w:rsidRPr="00D02C60">
              <w:rPr>
                <w:rFonts w:ascii="Times New Roman" w:hAnsi="Times New Roman"/>
                <w:color w:val="000000"/>
                <w:sz w:val="24"/>
                <w:szCs w:val="24"/>
              </w:rPr>
              <w:t>381 889 000</w:t>
            </w:r>
          </w:p>
        </w:tc>
      </w:tr>
      <w:tr w:rsidR="005D4F60" w:rsidRPr="005D4F60" w:rsidTr="005D4F60">
        <w:trPr>
          <w:jc w:val="center"/>
        </w:trPr>
        <w:tc>
          <w:tcPr>
            <w:tcW w:w="1101"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040" w:type="dxa"/>
          </w:tcPr>
          <w:p w:rsidR="006316C5" w:rsidRDefault="00AB4D13">
            <w:pPr>
              <w:spacing w:before="60" w:after="60" w:line="240" w:lineRule="auto"/>
              <w:jc w:val="both"/>
              <w:rPr>
                <w:rFonts w:ascii="Times New Roman" w:hAnsi="Times New Roman"/>
                <w:sz w:val="24"/>
                <w:szCs w:val="24"/>
              </w:rPr>
            </w:pPr>
            <w:r>
              <w:rPr>
                <w:rFonts w:ascii="Times New Roman" w:hAnsi="Times New Roman"/>
                <w:sz w:val="24"/>
                <w:szCs w:val="24"/>
              </w:rPr>
              <w:t>Povinná publicita</w:t>
            </w:r>
          </w:p>
        </w:tc>
        <w:tc>
          <w:tcPr>
            <w:tcW w:w="1622" w:type="dxa"/>
          </w:tcPr>
          <w:p w:rsidR="006316C5" w:rsidRDefault="00EF673D">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7</w:t>
            </w:r>
            <w:r w:rsidR="00035903">
              <w:rPr>
                <w:rFonts w:ascii="Times New Roman" w:hAnsi="Times New Roman"/>
                <w:color w:val="000000"/>
                <w:sz w:val="24"/>
                <w:szCs w:val="24"/>
              </w:rPr>
              <w:t>04</w:t>
            </w:r>
            <w:r w:rsidR="00D02C60" w:rsidRPr="00D02C60">
              <w:rPr>
                <w:rFonts w:ascii="Times New Roman" w:hAnsi="Times New Roman"/>
                <w:color w:val="000000"/>
                <w:sz w:val="24"/>
                <w:szCs w:val="24"/>
              </w:rPr>
              <w:t xml:space="preserve"> 000</w:t>
            </w:r>
          </w:p>
        </w:tc>
      </w:tr>
      <w:tr w:rsidR="005D4F60" w:rsidRPr="005D4F60" w:rsidTr="005D4F60">
        <w:trPr>
          <w:jc w:val="center"/>
        </w:trPr>
        <w:tc>
          <w:tcPr>
            <w:tcW w:w="1101" w:type="dxa"/>
          </w:tcPr>
          <w:p w:rsidR="006316C5" w:rsidRDefault="00D02C60">
            <w:pPr>
              <w:spacing w:before="60" w:after="60" w:line="240" w:lineRule="auto"/>
              <w:jc w:val="both"/>
              <w:rPr>
                <w:rFonts w:ascii="Times New Roman" w:hAnsi="Times New Roman"/>
                <w:b/>
                <w:sz w:val="24"/>
                <w:szCs w:val="24"/>
              </w:rPr>
            </w:pPr>
            <w:r w:rsidRPr="00D02C60">
              <w:rPr>
                <w:rFonts w:ascii="Times New Roman" w:hAnsi="Times New Roman"/>
                <w:b/>
                <w:sz w:val="24"/>
                <w:szCs w:val="24"/>
              </w:rPr>
              <w:t>-</w:t>
            </w:r>
          </w:p>
        </w:tc>
        <w:tc>
          <w:tcPr>
            <w:tcW w:w="5040" w:type="dxa"/>
          </w:tcPr>
          <w:p w:rsidR="006316C5" w:rsidRDefault="00D02C60">
            <w:pPr>
              <w:spacing w:before="60" w:after="60" w:line="240" w:lineRule="auto"/>
              <w:jc w:val="both"/>
              <w:rPr>
                <w:rFonts w:ascii="Times New Roman" w:hAnsi="Times New Roman"/>
                <w:b/>
                <w:sz w:val="24"/>
                <w:szCs w:val="24"/>
              </w:rPr>
            </w:pPr>
            <w:r w:rsidRPr="00D02C60">
              <w:rPr>
                <w:rFonts w:ascii="Times New Roman" w:hAnsi="Times New Roman"/>
                <w:b/>
                <w:sz w:val="24"/>
                <w:szCs w:val="24"/>
              </w:rPr>
              <w:t>Celkem</w:t>
            </w:r>
          </w:p>
        </w:tc>
        <w:tc>
          <w:tcPr>
            <w:tcW w:w="1622" w:type="dxa"/>
          </w:tcPr>
          <w:p w:rsidR="006316C5" w:rsidRDefault="00D02C60">
            <w:pPr>
              <w:spacing w:before="60" w:after="60" w:line="240" w:lineRule="auto"/>
              <w:jc w:val="right"/>
              <w:rPr>
                <w:rFonts w:ascii="Times New Roman" w:hAnsi="Times New Roman"/>
                <w:b/>
                <w:color w:val="000000"/>
                <w:sz w:val="24"/>
                <w:szCs w:val="24"/>
              </w:rPr>
            </w:pPr>
            <w:r w:rsidRPr="00D02C60">
              <w:rPr>
                <w:rFonts w:ascii="Times New Roman" w:hAnsi="Times New Roman"/>
                <w:b/>
                <w:color w:val="000000"/>
                <w:sz w:val="24"/>
                <w:szCs w:val="24"/>
              </w:rPr>
              <w:t>1 425</w:t>
            </w:r>
            <w:r w:rsidR="005D4F60">
              <w:rPr>
                <w:rFonts w:ascii="Times New Roman" w:hAnsi="Times New Roman"/>
                <w:b/>
                <w:color w:val="000000"/>
                <w:sz w:val="24"/>
                <w:szCs w:val="24"/>
              </w:rPr>
              <w:t> </w:t>
            </w:r>
            <w:r w:rsidRPr="00D02C60">
              <w:rPr>
                <w:rFonts w:ascii="Times New Roman" w:hAnsi="Times New Roman"/>
                <w:b/>
                <w:color w:val="000000"/>
                <w:sz w:val="24"/>
                <w:szCs w:val="24"/>
              </w:rPr>
              <w:t>000</w:t>
            </w:r>
            <w:r w:rsidR="005D4F60">
              <w:rPr>
                <w:rFonts w:ascii="Times New Roman" w:hAnsi="Times New Roman"/>
                <w:b/>
                <w:color w:val="000000"/>
                <w:sz w:val="24"/>
                <w:szCs w:val="24"/>
              </w:rPr>
              <w:t xml:space="preserve"> 000</w:t>
            </w:r>
          </w:p>
        </w:tc>
      </w:tr>
    </w:tbl>
    <w:p w:rsidR="005D4F60" w:rsidRDefault="005D4F60" w:rsidP="000D7D4C">
      <w:pPr>
        <w:spacing w:after="240" w:line="240" w:lineRule="auto"/>
        <w:jc w:val="both"/>
        <w:rPr>
          <w:rFonts w:ascii="Times New Roman" w:hAnsi="Times New Roman"/>
          <w:sz w:val="24"/>
          <w:szCs w:val="24"/>
        </w:rPr>
      </w:pPr>
    </w:p>
    <w:p w:rsidR="00D635FE" w:rsidRDefault="005D4F60" w:rsidP="000D7D4C">
      <w:pPr>
        <w:spacing w:after="240" w:line="240" w:lineRule="auto"/>
        <w:jc w:val="both"/>
        <w:rPr>
          <w:rFonts w:ascii="Times New Roman" w:hAnsi="Times New Roman"/>
          <w:sz w:val="24"/>
          <w:szCs w:val="24"/>
        </w:rPr>
      </w:pPr>
      <w:r>
        <w:rPr>
          <w:rFonts w:ascii="Times New Roman" w:hAnsi="Times New Roman"/>
          <w:sz w:val="24"/>
          <w:szCs w:val="24"/>
        </w:rPr>
        <w:t>Z toho:</w:t>
      </w:r>
    </w:p>
    <w:p w:rsidR="005D4F60" w:rsidRDefault="00035903" w:rsidP="00743F1F">
      <w:pPr>
        <w:pStyle w:val="Odstavecseseznamem"/>
        <w:numPr>
          <w:ilvl w:val="0"/>
          <w:numId w:val="16"/>
        </w:numPr>
        <w:tabs>
          <w:tab w:val="left" w:pos="1140"/>
        </w:tabs>
        <w:spacing w:after="120" w:line="240" w:lineRule="auto"/>
        <w:ind w:left="777" w:hanging="357"/>
        <w:contextualSpacing w:val="0"/>
        <w:jc w:val="both"/>
        <w:rPr>
          <w:rFonts w:ascii="Times New Roman" w:hAnsi="Times New Roman"/>
          <w:sz w:val="24"/>
          <w:szCs w:val="24"/>
        </w:rPr>
      </w:pPr>
      <w:r>
        <w:rPr>
          <w:rFonts w:ascii="Times New Roman" w:hAnsi="Times New Roman"/>
          <w:sz w:val="24"/>
          <w:szCs w:val="24"/>
        </w:rPr>
        <w:t xml:space="preserve">cca </w:t>
      </w:r>
      <w:r w:rsidR="005D4F60">
        <w:rPr>
          <w:rFonts w:ascii="Times New Roman" w:hAnsi="Times New Roman"/>
          <w:sz w:val="24"/>
          <w:szCs w:val="24"/>
        </w:rPr>
        <w:t xml:space="preserve">1 263 mil. Kč na </w:t>
      </w:r>
      <w:r w:rsidR="005D4F60" w:rsidRPr="00C7540F">
        <w:rPr>
          <w:rFonts w:ascii="Times New Roman" w:hAnsi="Times New Roman"/>
          <w:sz w:val="24"/>
          <w:szCs w:val="24"/>
        </w:rPr>
        <w:t>zdokonalení systému řešení záchranných a likvidačních prací a ochran</w:t>
      </w:r>
      <w:r w:rsidR="005D4F60">
        <w:rPr>
          <w:rFonts w:ascii="Times New Roman" w:hAnsi="Times New Roman"/>
          <w:sz w:val="24"/>
          <w:szCs w:val="24"/>
        </w:rPr>
        <w:t>y</w:t>
      </w:r>
      <w:r w:rsidR="005D4F60" w:rsidRPr="00C7540F">
        <w:rPr>
          <w:rFonts w:ascii="Times New Roman" w:hAnsi="Times New Roman"/>
          <w:sz w:val="24"/>
          <w:szCs w:val="24"/>
        </w:rPr>
        <w:t xml:space="preserve"> obyvatelstva v rámci prováděných povodňových prací vzniklých v důsledku rozsáhlých povodní na území České republiky</w:t>
      </w:r>
      <w:r w:rsidR="005D4F60">
        <w:rPr>
          <w:rFonts w:ascii="Times New Roman" w:hAnsi="Times New Roman"/>
          <w:sz w:val="24"/>
          <w:szCs w:val="24"/>
        </w:rPr>
        <w:t>,</w:t>
      </w:r>
    </w:p>
    <w:p w:rsidR="00EF673D" w:rsidRDefault="00035903" w:rsidP="00743F1F">
      <w:pPr>
        <w:pStyle w:val="Odstavecseseznamem"/>
        <w:numPr>
          <w:ilvl w:val="0"/>
          <w:numId w:val="16"/>
        </w:numPr>
        <w:tabs>
          <w:tab w:val="left" w:pos="1140"/>
        </w:tabs>
        <w:spacing w:after="120" w:line="240" w:lineRule="auto"/>
        <w:ind w:left="777" w:hanging="357"/>
        <w:contextualSpacing w:val="0"/>
        <w:jc w:val="both"/>
        <w:rPr>
          <w:rFonts w:ascii="Times New Roman" w:hAnsi="Times New Roman"/>
          <w:sz w:val="24"/>
          <w:szCs w:val="24"/>
        </w:rPr>
      </w:pPr>
      <w:r>
        <w:rPr>
          <w:rFonts w:ascii="Times New Roman" w:hAnsi="Times New Roman"/>
          <w:sz w:val="24"/>
          <w:szCs w:val="24"/>
        </w:rPr>
        <w:t xml:space="preserve">cca </w:t>
      </w:r>
      <w:r w:rsidR="00AB4D13">
        <w:rPr>
          <w:rFonts w:ascii="Times New Roman" w:hAnsi="Times New Roman"/>
          <w:sz w:val="24"/>
          <w:szCs w:val="24"/>
        </w:rPr>
        <w:t>161 mil. Kč na zvýšení kvality vybavení a dislokaci zařízení HZS ČR určených k řešení následků povodní ve vztahu k bezpečnosti občanů a</w:t>
      </w:r>
      <w:r w:rsidR="005D4F60">
        <w:rPr>
          <w:rFonts w:ascii="Times New Roman" w:hAnsi="Times New Roman"/>
          <w:sz w:val="24"/>
          <w:szCs w:val="24"/>
        </w:rPr>
        <w:t xml:space="preserve"> </w:t>
      </w:r>
      <w:r w:rsidR="00AB4D13">
        <w:rPr>
          <w:rFonts w:ascii="Times New Roman" w:hAnsi="Times New Roman"/>
          <w:sz w:val="24"/>
          <w:szCs w:val="24"/>
        </w:rPr>
        <w:t>optimalizac</w:t>
      </w:r>
      <w:r w:rsidR="005D4F60">
        <w:rPr>
          <w:rFonts w:ascii="Times New Roman" w:hAnsi="Times New Roman"/>
          <w:sz w:val="24"/>
          <w:szCs w:val="24"/>
        </w:rPr>
        <w:t>i</w:t>
      </w:r>
      <w:r w:rsidR="00AB4D13">
        <w:rPr>
          <w:rFonts w:ascii="Times New Roman" w:hAnsi="Times New Roman"/>
          <w:sz w:val="24"/>
          <w:szCs w:val="24"/>
        </w:rPr>
        <w:t xml:space="preserve"> rozmístění sil a prostředků pro speciální záchranné a likvidační práce a humanitární pomoc na území ČR umožňující jejich rychlejší nasazení.</w:t>
      </w:r>
    </w:p>
    <w:p w:rsidR="00AB4D13" w:rsidRDefault="00AB4D13" w:rsidP="000D7D4C">
      <w:pPr>
        <w:spacing w:after="240" w:line="240" w:lineRule="auto"/>
        <w:ind w:left="420"/>
        <w:jc w:val="both"/>
        <w:rPr>
          <w:rFonts w:ascii="Times New Roman" w:hAnsi="Times New Roman"/>
          <w:sz w:val="24"/>
          <w:szCs w:val="24"/>
          <w:u w:val="single"/>
        </w:rPr>
      </w:pPr>
    </w:p>
    <w:p w:rsidR="00D635FE" w:rsidRPr="005641A8" w:rsidRDefault="00D635FE" w:rsidP="005641A8">
      <w:pPr>
        <w:pStyle w:val="Odstavecseseznamem"/>
        <w:numPr>
          <w:ilvl w:val="0"/>
          <w:numId w:val="24"/>
        </w:numPr>
        <w:spacing w:after="240" w:line="240" w:lineRule="auto"/>
        <w:rPr>
          <w:rFonts w:ascii="Times New Roman" w:hAnsi="Times New Roman"/>
          <w:b/>
          <w:sz w:val="28"/>
          <w:szCs w:val="28"/>
          <w:u w:val="single"/>
        </w:rPr>
      </w:pPr>
      <w:r w:rsidRPr="005641A8">
        <w:rPr>
          <w:rFonts w:ascii="Times New Roman" w:hAnsi="Times New Roman"/>
          <w:b/>
          <w:sz w:val="28"/>
          <w:szCs w:val="28"/>
          <w:u w:val="single"/>
        </w:rPr>
        <w:t>Časový harmonogram projektu:</w:t>
      </w:r>
    </w:p>
    <w:p w:rsidR="00AB4D13" w:rsidRDefault="00D635FE" w:rsidP="000D7D4C">
      <w:pPr>
        <w:spacing w:after="240" w:line="240" w:lineRule="auto"/>
        <w:jc w:val="both"/>
        <w:rPr>
          <w:rFonts w:ascii="Times New Roman" w:hAnsi="Times New Roman"/>
          <w:sz w:val="24"/>
          <w:szCs w:val="24"/>
        </w:rPr>
      </w:pPr>
      <w:r w:rsidRPr="00EE4CE5">
        <w:rPr>
          <w:rFonts w:ascii="Times New Roman" w:hAnsi="Times New Roman"/>
          <w:sz w:val="24"/>
          <w:szCs w:val="24"/>
        </w:rPr>
        <w:t xml:space="preserve">2013 </w:t>
      </w:r>
      <w:r>
        <w:rPr>
          <w:rFonts w:ascii="Times New Roman" w:hAnsi="Times New Roman"/>
          <w:sz w:val="24"/>
          <w:szCs w:val="24"/>
        </w:rPr>
        <w:t>–</w:t>
      </w:r>
      <w:r w:rsidRPr="00EE4CE5">
        <w:rPr>
          <w:rFonts w:ascii="Times New Roman" w:hAnsi="Times New Roman"/>
          <w:sz w:val="24"/>
          <w:szCs w:val="24"/>
        </w:rPr>
        <w:t xml:space="preserve"> přípravné práce, </w:t>
      </w:r>
      <w:r w:rsidR="009E289F">
        <w:rPr>
          <w:rFonts w:ascii="Times New Roman" w:hAnsi="Times New Roman"/>
          <w:sz w:val="24"/>
          <w:szCs w:val="24"/>
        </w:rPr>
        <w:t xml:space="preserve">schválení projektu na národní úrovni, předložení </w:t>
      </w:r>
      <w:r>
        <w:rPr>
          <w:rFonts w:ascii="Times New Roman" w:hAnsi="Times New Roman"/>
          <w:sz w:val="24"/>
          <w:szCs w:val="24"/>
        </w:rPr>
        <w:t xml:space="preserve">projektu </w:t>
      </w:r>
      <w:r w:rsidRPr="00EE4CE5">
        <w:rPr>
          <w:rFonts w:ascii="Times New Roman" w:hAnsi="Times New Roman"/>
          <w:sz w:val="24"/>
          <w:szCs w:val="24"/>
        </w:rPr>
        <w:t>Evropsk</w:t>
      </w:r>
      <w:r>
        <w:rPr>
          <w:rFonts w:ascii="Times New Roman" w:hAnsi="Times New Roman"/>
          <w:sz w:val="24"/>
          <w:szCs w:val="24"/>
        </w:rPr>
        <w:t>é</w:t>
      </w:r>
      <w:r w:rsidRPr="00EE4CE5">
        <w:rPr>
          <w:rFonts w:ascii="Times New Roman" w:hAnsi="Times New Roman"/>
          <w:sz w:val="24"/>
          <w:szCs w:val="24"/>
        </w:rPr>
        <w:t xml:space="preserve"> komis</w:t>
      </w:r>
      <w:r w:rsidR="009E289F">
        <w:rPr>
          <w:rFonts w:ascii="Times New Roman" w:hAnsi="Times New Roman"/>
          <w:sz w:val="24"/>
          <w:szCs w:val="24"/>
        </w:rPr>
        <w:t>i;</w:t>
      </w:r>
    </w:p>
    <w:p w:rsidR="00AB4D13" w:rsidRDefault="00D635FE" w:rsidP="000D7D4C">
      <w:pPr>
        <w:spacing w:after="240" w:line="240" w:lineRule="auto"/>
        <w:jc w:val="both"/>
        <w:rPr>
          <w:rFonts w:ascii="Times New Roman" w:hAnsi="Times New Roman"/>
          <w:sz w:val="24"/>
          <w:szCs w:val="24"/>
        </w:rPr>
      </w:pPr>
      <w:r w:rsidRPr="00EE4CE5">
        <w:rPr>
          <w:rFonts w:ascii="Times New Roman" w:hAnsi="Times New Roman"/>
          <w:sz w:val="24"/>
          <w:szCs w:val="24"/>
        </w:rPr>
        <w:t xml:space="preserve">2014 </w:t>
      </w:r>
      <w:r>
        <w:rPr>
          <w:rFonts w:ascii="Times New Roman" w:hAnsi="Times New Roman"/>
          <w:sz w:val="24"/>
          <w:szCs w:val="24"/>
        </w:rPr>
        <w:t>–</w:t>
      </w:r>
      <w:r w:rsidRPr="00EE4CE5">
        <w:rPr>
          <w:rFonts w:ascii="Times New Roman" w:hAnsi="Times New Roman"/>
          <w:sz w:val="24"/>
          <w:szCs w:val="24"/>
        </w:rPr>
        <w:t xml:space="preserve"> 2015 </w:t>
      </w:r>
      <w:r>
        <w:rPr>
          <w:rFonts w:ascii="Times New Roman" w:hAnsi="Times New Roman"/>
          <w:sz w:val="24"/>
          <w:szCs w:val="24"/>
        </w:rPr>
        <w:t xml:space="preserve">schválení projektu, </w:t>
      </w:r>
      <w:r w:rsidRPr="00EE4CE5">
        <w:rPr>
          <w:rFonts w:ascii="Times New Roman" w:hAnsi="Times New Roman"/>
          <w:sz w:val="24"/>
          <w:szCs w:val="24"/>
        </w:rPr>
        <w:t>realizační fáze</w:t>
      </w:r>
      <w:r>
        <w:rPr>
          <w:rFonts w:ascii="Times New Roman" w:hAnsi="Times New Roman"/>
          <w:sz w:val="24"/>
          <w:szCs w:val="24"/>
        </w:rPr>
        <w:t xml:space="preserve"> (2014 – realizace veřejných zakázek, výroba a nákup techniky, příprava a zahájení realizace stavební části, 2015 – pokračování výroby a nákupu techniky a realizace stavební části).</w:t>
      </w:r>
    </w:p>
    <w:p w:rsidR="00D635FE" w:rsidRDefault="00D635FE" w:rsidP="000D7D4C">
      <w:pPr>
        <w:spacing w:after="240" w:line="240" w:lineRule="auto"/>
        <w:jc w:val="both"/>
        <w:rPr>
          <w:rFonts w:ascii="Times New Roman" w:hAnsi="Times New Roman"/>
          <w:sz w:val="24"/>
          <w:szCs w:val="24"/>
        </w:rPr>
      </w:pPr>
    </w:p>
    <w:p w:rsidR="00D635FE" w:rsidRPr="005641A8"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Indikátory projektu</w:t>
      </w:r>
    </w:p>
    <w:p w:rsidR="00D635FE" w:rsidRDefault="00F35C7A" w:rsidP="000D7D4C">
      <w:pPr>
        <w:spacing w:after="240" w:line="240" w:lineRule="auto"/>
        <w:jc w:val="both"/>
        <w:rPr>
          <w:rFonts w:ascii="Times New Roman" w:hAnsi="Times New Roman"/>
          <w:sz w:val="24"/>
          <w:szCs w:val="24"/>
        </w:rPr>
      </w:pPr>
      <w:r>
        <w:rPr>
          <w:rFonts w:ascii="Times New Roman" w:hAnsi="Times New Roman"/>
          <w:sz w:val="24"/>
          <w:szCs w:val="24"/>
        </w:rPr>
        <w:t>Možné i</w:t>
      </w:r>
      <w:r w:rsidR="00D635FE">
        <w:rPr>
          <w:rFonts w:ascii="Times New Roman" w:hAnsi="Times New Roman"/>
          <w:sz w:val="24"/>
          <w:szCs w:val="24"/>
        </w:rPr>
        <w:t>ndikátor</w:t>
      </w:r>
      <w:r>
        <w:rPr>
          <w:rFonts w:ascii="Times New Roman" w:hAnsi="Times New Roman"/>
          <w:sz w:val="24"/>
          <w:szCs w:val="24"/>
        </w:rPr>
        <w:t>y</w:t>
      </w:r>
      <w:r w:rsidR="00D635FE">
        <w:rPr>
          <w:rFonts w:ascii="Times New Roman" w:hAnsi="Times New Roman"/>
          <w:sz w:val="24"/>
          <w:szCs w:val="24"/>
        </w:rPr>
        <w:t xml:space="preserve"> výstupu</w:t>
      </w:r>
    </w:p>
    <w:tbl>
      <w:tblPr>
        <w:tblStyle w:val="Mkatabulky"/>
        <w:tblW w:w="0" w:type="auto"/>
        <w:tblLook w:val="01E0"/>
      </w:tblPr>
      <w:tblGrid>
        <w:gridCol w:w="1284"/>
        <w:gridCol w:w="2652"/>
        <w:gridCol w:w="1280"/>
        <w:gridCol w:w="1243"/>
        <w:gridCol w:w="1363"/>
        <w:gridCol w:w="1466"/>
      </w:tblGrid>
      <w:tr w:rsidR="00D635FE" w:rsidRPr="00D635FE" w:rsidTr="000D7D4C">
        <w:tc>
          <w:tcPr>
            <w:tcW w:w="1284" w:type="dxa"/>
          </w:tcPr>
          <w:p w:rsidR="00D635FE" w:rsidRPr="00D635FE" w:rsidRDefault="007332B8" w:rsidP="000D7D4C">
            <w:pPr>
              <w:spacing w:after="0" w:line="240" w:lineRule="auto"/>
              <w:jc w:val="both"/>
              <w:rPr>
                <w:rFonts w:ascii="Times New Roman" w:eastAsia="Calibri" w:hAnsi="Times New Roman"/>
                <w:b/>
                <w:sz w:val="24"/>
                <w:szCs w:val="24"/>
              </w:rPr>
            </w:pPr>
            <w:r w:rsidRPr="007332B8">
              <w:rPr>
                <w:rFonts w:ascii="Times New Roman" w:hAnsi="Times New Roman"/>
                <w:b/>
                <w:sz w:val="24"/>
                <w:szCs w:val="24"/>
              </w:rPr>
              <w:t>Kód národního číselníku</w:t>
            </w:r>
          </w:p>
        </w:tc>
        <w:tc>
          <w:tcPr>
            <w:tcW w:w="2652" w:type="dxa"/>
          </w:tcPr>
          <w:p w:rsidR="00AB4D13" w:rsidRDefault="007332B8" w:rsidP="000D7D4C">
            <w:pPr>
              <w:spacing w:after="0" w:line="240" w:lineRule="auto"/>
              <w:rPr>
                <w:rFonts w:ascii="Times New Roman" w:eastAsia="Calibri" w:hAnsi="Times New Roman"/>
                <w:b/>
                <w:sz w:val="24"/>
                <w:szCs w:val="24"/>
              </w:rPr>
            </w:pPr>
            <w:r w:rsidRPr="007332B8">
              <w:rPr>
                <w:rFonts w:ascii="Times New Roman" w:hAnsi="Times New Roman"/>
                <w:b/>
                <w:sz w:val="24"/>
                <w:szCs w:val="24"/>
              </w:rPr>
              <w:t>Indikátor</w:t>
            </w:r>
          </w:p>
        </w:tc>
        <w:tc>
          <w:tcPr>
            <w:tcW w:w="1280" w:type="dxa"/>
          </w:tcPr>
          <w:p w:rsidR="00D635FE" w:rsidRPr="00D635FE" w:rsidRDefault="007332B8" w:rsidP="000D7D4C">
            <w:pPr>
              <w:spacing w:after="0" w:line="240" w:lineRule="auto"/>
              <w:jc w:val="both"/>
              <w:rPr>
                <w:rFonts w:ascii="Times New Roman" w:eastAsia="Calibri" w:hAnsi="Times New Roman"/>
                <w:b/>
                <w:sz w:val="24"/>
                <w:szCs w:val="24"/>
              </w:rPr>
            </w:pPr>
            <w:r w:rsidRPr="007332B8">
              <w:rPr>
                <w:rFonts w:ascii="Times New Roman" w:hAnsi="Times New Roman"/>
                <w:b/>
                <w:sz w:val="24"/>
                <w:szCs w:val="24"/>
              </w:rPr>
              <w:t>Měrná jednotka</w:t>
            </w:r>
          </w:p>
        </w:tc>
        <w:tc>
          <w:tcPr>
            <w:tcW w:w="1243" w:type="dxa"/>
          </w:tcPr>
          <w:p w:rsidR="00D635FE" w:rsidRPr="00D635FE" w:rsidRDefault="007332B8" w:rsidP="000D7D4C">
            <w:pPr>
              <w:spacing w:after="0" w:line="240" w:lineRule="auto"/>
              <w:jc w:val="both"/>
              <w:rPr>
                <w:rFonts w:ascii="Times New Roman" w:eastAsia="Calibri" w:hAnsi="Times New Roman"/>
                <w:b/>
                <w:sz w:val="24"/>
                <w:szCs w:val="24"/>
              </w:rPr>
            </w:pPr>
            <w:r w:rsidRPr="007332B8">
              <w:rPr>
                <w:rFonts w:ascii="Times New Roman" w:hAnsi="Times New Roman"/>
                <w:b/>
                <w:sz w:val="24"/>
                <w:szCs w:val="24"/>
              </w:rPr>
              <w:t>Zdroj</w:t>
            </w:r>
          </w:p>
        </w:tc>
        <w:tc>
          <w:tcPr>
            <w:tcW w:w="1363" w:type="dxa"/>
          </w:tcPr>
          <w:p w:rsidR="00D635FE" w:rsidRPr="00D635FE" w:rsidRDefault="007332B8" w:rsidP="000D7D4C">
            <w:pPr>
              <w:spacing w:after="0" w:line="240" w:lineRule="auto"/>
              <w:jc w:val="both"/>
              <w:rPr>
                <w:rFonts w:ascii="Times New Roman" w:eastAsia="Calibri" w:hAnsi="Times New Roman"/>
                <w:b/>
                <w:sz w:val="24"/>
                <w:szCs w:val="24"/>
              </w:rPr>
            </w:pPr>
            <w:r w:rsidRPr="007332B8">
              <w:rPr>
                <w:rFonts w:ascii="Times New Roman" w:hAnsi="Times New Roman"/>
                <w:b/>
                <w:sz w:val="24"/>
                <w:szCs w:val="24"/>
              </w:rPr>
              <w:t>Hodnota 2005</w:t>
            </w:r>
          </w:p>
        </w:tc>
        <w:tc>
          <w:tcPr>
            <w:tcW w:w="1466" w:type="dxa"/>
          </w:tcPr>
          <w:p w:rsidR="00D635FE" w:rsidRPr="00D635FE" w:rsidRDefault="007332B8" w:rsidP="000D7D4C">
            <w:pPr>
              <w:spacing w:after="0" w:line="240" w:lineRule="auto"/>
              <w:jc w:val="both"/>
              <w:rPr>
                <w:rFonts w:ascii="Times New Roman" w:eastAsia="Calibri" w:hAnsi="Times New Roman"/>
                <w:b/>
                <w:sz w:val="24"/>
                <w:szCs w:val="24"/>
              </w:rPr>
            </w:pPr>
            <w:r w:rsidRPr="007332B8">
              <w:rPr>
                <w:rFonts w:ascii="Times New Roman" w:hAnsi="Times New Roman"/>
                <w:b/>
                <w:sz w:val="24"/>
                <w:szCs w:val="24"/>
              </w:rPr>
              <w:t>Indikativní cíl 2015</w:t>
            </w:r>
          </w:p>
        </w:tc>
      </w:tr>
      <w:tr w:rsidR="00D635FE" w:rsidRPr="000D7D4C" w:rsidTr="000D7D4C">
        <w:tc>
          <w:tcPr>
            <w:tcW w:w="1284" w:type="dxa"/>
          </w:tcPr>
          <w:p w:rsidR="00D635FE" w:rsidRPr="000D7D4C" w:rsidRDefault="00D635FE" w:rsidP="000D7D4C">
            <w:pPr>
              <w:spacing w:after="0" w:line="240" w:lineRule="auto"/>
              <w:jc w:val="both"/>
              <w:rPr>
                <w:rFonts w:ascii="Times New Roman" w:eastAsia="Calibri" w:hAnsi="Times New Roman"/>
                <w:sz w:val="24"/>
                <w:szCs w:val="24"/>
              </w:rPr>
            </w:pPr>
            <w:r w:rsidRPr="000D7D4C">
              <w:rPr>
                <w:rFonts w:ascii="Times New Roman" w:eastAsia="Calibri" w:hAnsi="Times New Roman"/>
                <w:sz w:val="24"/>
                <w:szCs w:val="24"/>
              </w:rPr>
              <w:t>260412</w:t>
            </w:r>
          </w:p>
        </w:tc>
        <w:tc>
          <w:tcPr>
            <w:tcW w:w="2652" w:type="dxa"/>
          </w:tcPr>
          <w:p w:rsidR="00AB4D13" w:rsidRPr="000D7D4C" w:rsidRDefault="007332B8" w:rsidP="000D7D4C">
            <w:pPr>
              <w:spacing w:after="0" w:line="240" w:lineRule="auto"/>
              <w:rPr>
                <w:rFonts w:ascii="Times New Roman" w:eastAsia="Calibri" w:hAnsi="Times New Roman"/>
                <w:sz w:val="24"/>
                <w:szCs w:val="24"/>
              </w:rPr>
            </w:pPr>
            <w:r w:rsidRPr="000D7D4C">
              <w:rPr>
                <w:rFonts w:ascii="Times New Roman" w:hAnsi="Times New Roman"/>
                <w:sz w:val="24"/>
                <w:szCs w:val="24"/>
                <w:lang w:eastAsia="cs-CZ"/>
              </w:rPr>
              <w:t>Počet technologických zařízení k</w:t>
            </w:r>
            <w:r w:rsidR="00D635FE" w:rsidRPr="000D7D4C">
              <w:rPr>
                <w:rFonts w:ascii="Times New Roman" w:hAnsi="Times New Roman"/>
                <w:sz w:val="24"/>
                <w:szCs w:val="24"/>
                <w:lang w:eastAsia="cs-CZ"/>
              </w:rPr>
              <w:t> </w:t>
            </w:r>
            <w:r w:rsidRPr="000D7D4C">
              <w:rPr>
                <w:rFonts w:ascii="Times New Roman" w:hAnsi="Times New Roman"/>
                <w:sz w:val="24"/>
                <w:szCs w:val="24"/>
                <w:lang w:eastAsia="cs-CZ"/>
              </w:rPr>
              <w:t>eliminaci hrozeb či následků bezpečnostních rizik</w:t>
            </w:r>
          </w:p>
        </w:tc>
        <w:tc>
          <w:tcPr>
            <w:tcW w:w="1280" w:type="dxa"/>
          </w:tcPr>
          <w:p w:rsidR="00D635FE" w:rsidRPr="000D7D4C" w:rsidRDefault="00D635FE" w:rsidP="000D7D4C">
            <w:pPr>
              <w:spacing w:after="0" w:line="240" w:lineRule="auto"/>
              <w:jc w:val="both"/>
              <w:rPr>
                <w:rFonts w:ascii="Times New Roman" w:eastAsia="Calibri" w:hAnsi="Times New Roman"/>
                <w:sz w:val="24"/>
                <w:szCs w:val="24"/>
              </w:rPr>
            </w:pPr>
            <w:r w:rsidRPr="000D7D4C">
              <w:rPr>
                <w:rFonts w:ascii="Times New Roman" w:eastAsia="Calibri" w:hAnsi="Times New Roman"/>
                <w:sz w:val="24"/>
                <w:szCs w:val="24"/>
              </w:rPr>
              <w:t>Počet</w:t>
            </w:r>
          </w:p>
        </w:tc>
        <w:tc>
          <w:tcPr>
            <w:tcW w:w="1243" w:type="dxa"/>
          </w:tcPr>
          <w:p w:rsidR="00D635FE" w:rsidRPr="000D7D4C" w:rsidRDefault="00D635FE" w:rsidP="000D7D4C">
            <w:pPr>
              <w:spacing w:after="0" w:line="240" w:lineRule="auto"/>
              <w:jc w:val="both"/>
              <w:rPr>
                <w:rFonts w:ascii="Times New Roman" w:eastAsia="Calibri" w:hAnsi="Times New Roman"/>
                <w:sz w:val="24"/>
                <w:szCs w:val="24"/>
              </w:rPr>
            </w:pPr>
            <w:r w:rsidRPr="000D7D4C">
              <w:rPr>
                <w:rFonts w:ascii="Times New Roman" w:eastAsia="Calibri" w:hAnsi="Times New Roman"/>
                <w:sz w:val="24"/>
                <w:szCs w:val="24"/>
              </w:rPr>
              <w:t>ŘO IOP</w:t>
            </w:r>
          </w:p>
        </w:tc>
        <w:tc>
          <w:tcPr>
            <w:tcW w:w="1363" w:type="dxa"/>
          </w:tcPr>
          <w:p w:rsidR="00D635FE" w:rsidRPr="000D7D4C" w:rsidRDefault="00D635FE" w:rsidP="000D7D4C">
            <w:pPr>
              <w:spacing w:after="0" w:line="240" w:lineRule="auto"/>
              <w:jc w:val="both"/>
              <w:rPr>
                <w:rFonts w:ascii="Times New Roman" w:eastAsia="Calibri" w:hAnsi="Times New Roman"/>
                <w:sz w:val="24"/>
                <w:szCs w:val="24"/>
              </w:rPr>
            </w:pPr>
            <w:r w:rsidRPr="000D7D4C">
              <w:rPr>
                <w:rFonts w:ascii="Times New Roman" w:eastAsia="Calibri" w:hAnsi="Times New Roman"/>
                <w:sz w:val="24"/>
                <w:szCs w:val="24"/>
                <w:lang w:eastAsia="cs-CZ"/>
              </w:rPr>
              <w:t>0</w:t>
            </w:r>
          </w:p>
        </w:tc>
        <w:tc>
          <w:tcPr>
            <w:tcW w:w="1466" w:type="dxa"/>
          </w:tcPr>
          <w:p w:rsidR="00D635FE" w:rsidRPr="000D7D4C" w:rsidRDefault="00D635FE" w:rsidP="000D7D4C">
            <w:pPr>
              <w:spacing w:after="0" w:line="240" w:lineRule="auto"/>
              <w:jc w:val="both"/>
              <w:rPr>
                <w:rFonts w:ascii="Times New Roman" w:eastAsia="Calibri" w:hAnsi="Times New Roman"/>
                <w:sz w:val="24"/>
                <w:szCs w:val="24"/>
              </w:rPr>
            </w:pPr>
            <w:r w:rsidRPr="000D7D4C">
              <w:rPr>
                <w:rFonts w:ascii="Times New Roman" w:eastAsia="Calibri" w:hAnsi="Times New Roman"/>
                <w:sz w:val="24"/>
                <w:szCs w:val="24"/>
                <w:lang w:eastAsia="cs-CZ"/>
              </w:rPr>
              <w:t>2180</w:t>
            </w:r>
          </w:p>
        </w:tc>
      </w:tr>
      <w:tr w:rsidR="00F35C7A" w:rsidRPr="000D7D4C" w:rsidTr="000D7D4C">
        <w:tc>
          <w:tcPr>
            <w:tcW w:w="1284" w:type="dxa"/>
          </w:tcPr>
          <w:p w:rsidR="00F35C7A" w:rsidRPr="000D7D4C" w:rsidRDefault="00F35C7A" w:rsidP="000D7D4C">
            <w:pPr>
              <w:spacing w:after="0" w:line="240" w:lineRule="auto"/>
              <w:jc w:val="both"/>
              <w:rPr>
                <w:rFonts w:ascii="Times New Roman" w:hAnsi="Times New Roman"/>
                <w:sz w:val="24"/>
                <w:szCs w:val="24"/>
              </w:rPr>
            </w:pPr>
            <w:r>
              <w:rPr>
                <w:rFonts w:ascii="Times New Roman" w:hAnsi="Times New Roman"/>
                <w:sz w:val="24"/>
                <w:szCs w:val="24"/>
              </w:rPr>
              <w:t>260408</w:t>
            </w:r>
          </w:p>
        </w:tc>
        <w:tc>
          <w:tcPr>
            <w:tcW w:w="2652" w:type="dxa"/>
          </w:tcPr>
          <w:p w:rsidR="00F35C7A" w:rsidRPr="000D7D4C" w:rsidRDefault="00F35C7A" w:rsidP="000D7D4C">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Počet nově vybudovaných logistických základen </w:t>
            </w:r>
          </w:p>
        </w:tc>
        <w:tc>
          <w:tcPr>
            <w:tcW w:w="1280" w:type="dxa"/>
          </w:tcPr>
          <w:p w:rsidR="00F35C7A" w:rsidRPr="000D7D4C" w:rsidRDefault="00F35C7A" w:rsidP="000D7D4C">
            <w:pPr>
              <w:spacing w:after="0" w:line="240" w:lineRule="auto"/>
              <w:jc w:val="both"/>
              <w:rPr>
                <w:rFonts w:ascii="Times New Roman" w:hAnsi="Times New Roman"/>
                <w:sz w:val="24"/>
                <w:szCs w:val="24"/>
              </w:rPr>
            </w:pPr>
            <w:r>
              <w:rPr>
                <w:rFonts w:ascii="Times New Roman" w:hAnsi="Times New Roman"/>
                <w:sz w:val="24"/>
                <w:szCs w:val="24"/>
              </w:rPr>
              <w:t>Počet</w:t>
            </w:r>
          </w:p>
        </w:tc>
        <w:tc>
          <w:tcPr>
            <w:tcW w:w="1243" w:type="dxa"/>
          </w:tcPr>
          <w:p w:rsidR="00F35C7A" w:rsidRPr="000D7D4C" w:rsidRDefault="00F35C7A" w:rsidP="000D7D4C">
            <w:pPr>
              <w:spacing w:after="0" w:line="240" w:lineRule="auto"/>
              <w:jc w:val="both"/>
              <w:rPr>
                <w:rFonts w:ascii="Times New Roman" w:hAnsi="Times New Roman"/>
                <w:sz w:val="24"/>
                <w:szCs w:val="24"/>
              </w:rPr>
            </w:pPr>
            <w:r w:rsidRPr="000D7D4C">
              <w:rPr>
                <w:rFonts w:ascii="Times New Roman" w:eastAsia="Calibri" w:hAnsi="Times New Roman"/>
                <w:sz w:val="24"/>
                <w:szCs w:val="24"/>
              </w:rPr>
              <w:t>ŘO IOP</w:t>
            </w:r>
          </w:p>
        </w:tc>
        <w:tc>
          <w:tcPr>
            <w:tcW w:w="1363" w:type="dxa"/>
          </w:tcPr>
          <w:p w:rsidR="00F35C7A" w:rsidRPr="000D7D4C" w:rsidRDefault="00F35C7A" w:rsidP="000D7D4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0</w:t>
            </w:r>
          </w:p>
        </w:tc>
        <w:tc>
          <w:tcPr>
            <w:tcW w:w="1466" w:type="dxa"/>
          </w:tcPr>
          <w:p w:rsidR="00F35C7A" w:rsidRPr="000D7D4C" w:rsidRDefault="00F35C7A" w:rsidP="000D7D4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2</w:t>
            </w:r>
          </w:p>
        </w:tc>
      </w:tr>
    </w:tbl>
    <w:p w:rsidR="000D7D4C" w:rsidRDefault="000D7D4C" w:rsidP="005641A8">
      <w:pPr>
        <w:spacing w:after="0" w:line="240" w:lineRule="auto"/>
        <w:jc w:val="both"/>
        <w:rPr>
          <w:rFonts w:ascii="Times New Roman" w:hAnsi="Times New Roman"/>
          <w:sz w:val="24"/>
          <w:szCs w:val="24"/>
        </w:rPr>
      </w:pPr>
    </w:p>
    <w:p w:rsidR="00D635FE" w:rsidRDefault="009E289F" w:rsidP="000D7D4C">
      <w:pPr>
        <w:spacing w:after="240" w:line="240" w:lineRule="auto"/>
        <w:jc w:val="both"/>
        <w:rPr>
          <w:rFonts w:ascii="Times New Roman" w:hAnsi="Times New Roman"/>
          <w:sz w:val="24"/>
          <w:szCs w:val="24"/>
        </w:rPr>
      </w:pPr>
      <w:r>
        <w:rPr>
          <w:rFonts w:ascii="Times New Roman" w:hAnsi="Times New Roman"/>
          <w:sz w:val="24"/>
          <w:szCs w:val="24"/>
        </w:rPr>
        <w:t>O</w:t>
      </w:r>
      <w:r w:rsidR="00D635FE">
        <w:rPr>
          <w:rFonts w:ascii="Times New Roman" w:hAnsi="Times New Roman"/>
          <w:sz w:val="24"/>
          <w:szCs w:val="24"/>
        </w:rPr>
        <w:t>čekávaný příspěvek předkládaného projektového záměru k cílové hodnotě indikátoru</w:t>
      </w:r>
      <w:r w:rsidR="00F35C7A">
        <w:rPr>
          <w:rFonts w:ascii="Times New Roman" w:hAnsi="Times New Roman"/>
          <w:sz w:val="24"/>
          <w:szCs w:val="24"/>
        </w:rPr>
        <w:t xml:space="preserve"> 260412</w:t>
      </w:r>
      <w:r w:rsidR="00D635FE">
        <w:rPr>
          <w:rFonts w:ascii="Times New Roman" w:hAnsi="Times New Roman"/>
          <w:sz w:val="24"/>
          <w:szCs w:val="24"/>
        </w:rPr>
        <w:t xml:space="preserve"> je </w:t>
      </w:r>
      <w:r w:rsidR="00F35C7A">
        <w:rPr>
          <w:rFonts w:ascii="Times New Roman" w:hAnsi="Times New Roman"/>
          <w:sz w:val="24"/>
          <w:szCs w:val="24"/>
        </w:rPr>
        <w:t xml:space="preserve">365 </w:t>
      </w:r>
      <w:proofErr w:type="spellStart"/>
      <w:r w:rsidR="00D635FE">
        <w:rPr>
          <w:rFonts w:ascii="Times New Roman" w:hAnsi="Times New Roman"/>
          <w:sz w:val="24"/>
          <w:szCs w:val="24"/>
        </w:rPr>
        <w:t>ks</w:t>
      </w:r>
      <w:r w:rsidR="00F35C7A">
        <w:rPr>
          <w:rFonts w:ascii="Times New Roman" w:hAnsi="Times New Roman"/>
          <w:sz w:val="24"/>
          <w:szCs w:val="24"/>
        </w:rPr>
        <w:t>a</w:t>
      </w:r>
      <w:proofErr w:type="spellEnd"/>
      <w:r w:rsidR="00F35C7A">
        <w:rPr>
          <w:rFonts w:ascii="Times New Roman" w:hAnsi="Times New Roman"/>
          <w:sz w:val="24"/>
          <w:szCs w:val="24"/>
        </w:rPr>
        <w:t xml:space="preserve"> 260408 je 1</w:t>
      </w:r>
      <w:r w:rsidR="00D635FE">
        <w:rPr>
          <w:rFonts w:ascii="Times New Roman" w:hAnsi="Times New Roman"/>
          <w:sz w:val="24"/>
          <w:szCs w:val="24"/>
        </w:rPr>
        <w:t>.</w:t>
      </w:r>
    </w:p>
    <w:p w:rsidR="00D635FE" w:rsidRDefault="00D635FE" w:rsidP="000D7D4C">
      <w:pPr>
        <w:spacing w:after="240" w:line="240" w:lineRule="auto"/>
        <w:jc w:val="both"/>
        <w:rPr>
          <w:rFonts w:ascii="Times New Roman" w:hAnsi="Times New Roman"/>
          <w:sz w:val="24"/>
          <w:szCs w:val="24"/>
        </w:rPr>
      </w:pPr>
    </w:p>
    <w:p w:rsidR="00D635FE" w:rsidRPr="005641A8" w:rsidRDefault="00D635FE" w:rsidP="005641A8">
      <w:pPr>
        <w:pStyle w:val="Odstavecseseznamem"/>
        <w:numPr>
          <w:ilvl w:val="0"/>
          <w:numId w:val="24"/>
        </w:numPr>
        <w:spacing w:after="240" w:line="240" w:lineRule="auto"/>
        <w:jc w:val="both"/>
        <w:rPr>
          <w:rFonts w:ascii="Times New Roman" w:hAnsi="Times New Roman"/>
          <w:b/>
          <w:sz w:val="28"/>
          <w:szCs w:val="28"/>
          <w:u w:val="single"/>
        </w:rPr>
      </w:pPr>
      <w:r w:rsidRPr="005641A8">
        <w:rPr>
          <w:rFonts w:ascii="Times New Roman" w:hAnsi="Times New Roman"/>
          <w:b/>
          <w:sz w:val="28"/>
          <w:szCs w:val="28"/>
          <w:u w:val="single"/>
        </w:rPr>
        <w:t>Vliv projektu na životní prostředí</w:t>
      </w:r>
    </w:p>
    <w:p w:rsidR="00D635FE" w:rsidRPr="00BE7FA7" w:rsidRDefault="00D635FE" w:rsidP="000D7D4C">
      <w:pPr>
        <w:pStyle w:val="Zhlav"/>
        <w:tabs>
          <w:tab w:val="center" w:pos="851"/>
        </w:tabs>
        <w:spacing w:after="240" w:line="240" w:lineRule="auto"/>
        <w:jc w:val="both"/>
        <w:rPr>
          <w:rFonts w:ascii="Times New Roman" w:hAnsi="Times New Roman"/>
          <w:sz w:val="24"/>
          <w:szCs w:val="24"/>
        </w:rPr>
      </w:pPr>
      <w:r>
        <w:rPr>
          <w:rFonts w:ascii="Times New Roman" w:hAnsi="Times New Roman"/>
          <w:sz w:val="24"/>
          <w:szCs w:val="24"/>
        </w:rPr>
        <w:tab/>
      </w:r>
      <w:r w:rsidRPr="00BE7FA7">
        <w:rPr>
          <w:rFonts w:ascii="Times New Roman" w:hAnsi="Times New Roman"/>
          <w:sz w:val="24"/>
          <w:szCs w:val="24"/>
        </w:rPr>
        <w:t xml:space="preserve">Předkládaný projekt je ekologicky neutrální, nebude mít negativní dopad na životní prostředí. Pokud je součástí životního prostředí obecně „vodní hospodářství“, patří do uvedené oblasti i ochrana před povodněmi. </w:t>
      </w:r>
    </w:p>
    <w:p w:rsidR="00D635FE" w:rsidRDefault="00D635FE" w:rsidP="000D7D4C">
      <w:pPr>
        <w:pStyle w:val="Zhlav"/>
        <w:spacing w:after="240" w:line="240" w:lineRule="auto"/>
        <w:rPr>
          <w:rFonts w:ascii="Times New Roman" w:hAnsi="Times New Roman"/>
          <w:sz w:val="24"/>
          <w:szCs w:val="24"/>
        </w:rPr>
      </w:pPr>
    </w:p>
    <w:p w:rsidR="00D635FE" w:rsidRPr="005641A8" w:rsidRDefault="007332B8" w:rsidP="005641A8">
      <w:pPr>
        <w:pStyle w:val="Odstavecseseznamem"/>
        <w:numPr>
          <w:ilvl w:val="0"/>
          <w:numId w:val="24"/>
        </w:numPr>
        <w:spacing w:after="240" w:line="240" w:lineRule="auto"/>
        <w:rPr>
          <w:rFonts w:ascii="Times New Roman" w:hAnsi="Times New Roman"/>
          <w:b/>
          <w:sz w:val="28"/>
          <w:szCs w:val="28"/>
          <w:u w:val="single"/>
        </w:rPr>
      </w:pPr>
      <w:r w:rsidRPr="005641A8">
        <w:rPr>
          <w:rFonts w:ascii="Times New Roman" w:hAnsi="Times New Roman"/>
          <w:b/>
          <w:sz w:val="28"/>
          <w:szCs w:val="28"/>
          <w:u w:val="single"/>
        </w:rPr>
        <w:t>Návaznosti projektu</w:t>
      </w:r>
    </w:p>
    <w:p w:rsidR="00AB4D13" w:rsidRDefault="000D7D4C" w:rsidP="000D7D4C">
      <w:pPr>
        <w:spacing w:after="240" w:line="240" w:lineRule="auto"/>
        <w:jc w:val="both"/>
        <w:rPr>
          <w:rFonts w:ascii="Times New Roman" w:hAnsi="Times New Roman"/>
          <w:sz w:val="24"/>
          <w:szCs w:val="24"/>
        </w:rPr>
      </w:pPr>
      <w:r>
        <w:rPr>
          <w:rFonts w:ascii="Times New Roman" w:hAnsi="Times New Roman"/>
          <w:sz w:val="24"/>
          <w:szCs w:val="24"/>
        </w:rPr>
        <w:t xml:space="preserve">Projekt v </w:t>
      </w:r>
      <w:r w:rsidR="00D635FE">
        <w:rPr>
          <w:rFonts w:ascii="Times New Roman" w:hAnsi="Times New Roman"/>
          <w:sz w:val="24"/>
          <w:szCs w:val="24"/>
        </w:rPr>
        <w:t xml:space="preserve">části C.4. a </w:t>
      </w:r>
      <w:proofErr w:type="gramStart"/>
      <w:r w:rsidR="00D635FE">
        <w:rPr>
          <w:rFonts w:ascii="Times New Roman" w:hAnsi="Times New Roman"/>
          <w:sz w:val="24"/>
          <w:szCs w:val="24"/>
        </w:rPr>
        <w:t>C.5. navazuje</w:t>
      </w:r>
      <w:proofErr w:type="gramEnd"/>
      <w:r w:rsidR="00D635FE">
        <w:rPr>
          <w:rFonts w:ascii="Times New Roman" w:hAnsi="Times New Roman"/>
          <w:sz w:val="24"/>
          <w:szCs w:val="24"/>
        </w:rPr>
        <w:t xml:space="preserve"> na projekt</w:t>
      </w:r>
      <w:r w:rsidR="009E289F">
        <w:rPr>
          <w:rFonts w:ascii="Times New Roman" w:hAnsi="Times New Roman"/>
          <w:sz w:val="24"/>
          <w:szCs w:val="24"/>
        </w:rPr>
        <w:t>, podpořený z </w:t>
      </w:r>
      <w:r w:rsidR="00D635FE">
        <w:rPr>
          <w:rFonts w:ascii="Times New Roman" w:hAnsi="Times New Roman"/>
          <w:sz w:val="24"/>
          <w:szCs w:val="24"/>
        </w:rPr>
        <w:t>IOP</w:t>
      </w:r>
      <w:r w:rsidR="009E289F">
        <w:rPr>
          <w:rFonts w:ascii="Times New Roman" w:hAnsi="Times New Roman"/>
          <w:sz w:val="24"/>
          <w:szCs w:val="24"/>
        </w:rPr>
        <w:t>,</w:t>
      </w:r>
      <w:r w:rsidR="00D635FE">
        <w:rPr>
          <w:rFonts w:ascii="Times New Roman" w:hAnsi="Times New Roman"/>
          <w:sz w:val="24"/>
          <w:szCs w:val="24"/>
        </w:rPr>
        <w:t xml:space="preserve"> oblast</w:t>
      </w:r>
      <w:r w:rsidR="009E289F">
        <w:rPr>
          <w:rFonts w:ascii="Times New Roman" w:hAnsi="Times New Roman"/>
          <w:sz w:val="24"/>
          <w:szCs w:val="24"/>
        </w:rPr>
        <w:t>i</w:t>
      </w:r>
      <w:r w:rsidR="00D635FE">
        <w:rPr>
          <w:rFonts w:ascii="Times New Roman" w:hAnsi="Times New Roman"/>
          <w:sz w:val="24"/>
          <w:szCs w:val="24"/>
        </w:rPr>
        <w:t xml:space="preserve"> intervence 3.4, aktivit</w:t>
      </w:r>
      <w:r w:rsidR="00FA1518">
        <w:rPr>
          <w:rFonts w:ascii="Times New Roman" w:hAnsi="Times New Roman"/>
          <w:sz w:val="24"/>
          <w:szCs w:val="24"/>
        </w:rPr>
        <w:t>y</w:t>
      </w:r>
      <w:r w:rsidR="00D635FE">
        <w:rPr>
          <w:rFonts w:ascii="Times New Roman" w:hAnsi="Times New Roman"/>
          <w:sz w:val="24"/>
          <w:szCs w:val="24"/>
        </w:rPr>
        <w:t xml:space="preserve"> b) Vybudování potřebné infrastruktury pro zajištění efektivity příjmu a poskytování humanitární pomoci (podpora vybudování logistické základny s odpovídajícím technologickým vybavením). V projektu Národní základna humanitární pomoci byly vytvořeny skladovací a manipulační plochy pro efektivní příjem, třídění, manipulaci a expedici humanitární pomoci poskytnuté České republice ze zahraničí, a za účelem organizace záchranářské a materiální pomoci do zahraničí. Předkládaný záměr velkého projektu je komplementární s výstupy projektu Národní základna humanitární pomoci a dále</w:t>
      </w:r>
      <w:r w:rsidR="00FA1518">
        <w:rPr>
          <w:rFonts w:ascii="Times New Roman" w:hAnsi="Times New Roman"/>
          <w:sz w:val="24"/>
          <w:szCs w:val="24"/>
        </w:rPr>
        <w:t xml:space="preserve"> je</w:t>
      </w:r>
      <w:r w:rsidR="00D635FE">
        <w:rPr>
          <w:rFonts w:ascii="Times New Roman" w:hAnsi="Times New Roman"/>
          <w:sz w:val="24"/>
          <w:szCs w:val="24"/>
        </w:rPr>
        <w:t xml:space="preserve"> rozvíjí.</w:t>
      </w:r>
    </w:p>
    <w:p w:rsidR="00AB4D13" w:rsidRDefault="00AB4D13" w:rsidP="000D7D4C">
      <w:pPr>
        <w:spacing w:after="240" w:line="240" w:lineRule="auto"/>
        <w:jc w:val="both"/>
        <w:rPr>
          <w:rFonts w:ascii="Times New Roman" w:hAnsi="Times New Roman"/>
          <w:sz w:val="24"/>
          <w:szCs w:val="24"/>
        </w:rPr>
      </w:pPr>
    </w:p>
    <w:p w:rsidR="00AB4D13" w:rsidRDefault="00D635FE" w:rsidP="000D7D4C">
      <w:pPr>
        <w:spacing w:after="240" w:line="240" w:lineRule="auto"/>
        <w:jc w:val="both"/>
        <w:rPr>
          <w:rFonts w:ascii="Times New Roman" w:hAnsi="Times New Roman"/>
          <w:b/>
          <w:sz w:val="24"/>
          <w:szCs w:val="24"/>
        </w:rPr>
      </w:pPr>
      <w:r>
        <w:rPr>
          <w:rFonts w:ascii="Times New Roman" w:hAnsi="Times New Roman"/>
          <w:sz w:val="24"/>
          <w:szCs w:val="24"/>
        </w:rPr>
        <w:br w:type="page"/>
      </w:r>
      <w:r w:rsidR="007332B8" w:rsidRPr="007332B8">
        <w:rPr>
          <w:rFonts w:ascii="Times New Roman" w:hAnsi="Times New Roman"/>
          <w:b/>
          <w:sz w:val="24"/>
          <w:szCs w:val="24"/>
        </w:rPr>
        <w:lastRenderedPageBreak/>
        <w:t xml:space="preserve">Příloha č. 1 </w:t>
      </w:r>
      <w:r w:rsidRPr="006948E4">
        <w:rPr>
          <w:rFonts w:ascii="Times New Roman" w:hAnsi="Times New Roman"/>
          <w:b/>
          <w:sz w:val="24"/>
          <w:szCs w:val="24"/>
        </w:rPr>
        <w:t>–</w:t>
      </w:r>
      <w:r w:rsidR="007332B8" w:rsidRPr="007332B8">
        <w:rPr>
          <w:rFonts w:ascii="Times New Roman" w:hAnsi="Times New Roman"/>
          <w:b/>
          <w:sz w:val="24"/>
          <w:szCs w:val="24"/>
        </w:rPr>
        <w:t xml:space="preserve"> Údaje o povodních z</w:t>
      </w:r>
      <w:r w:rsidRPr="006948E4">
        <w:rPr>
          <w:rFonts w:ascii="Times New Roman" w:hAnsi="Times New Roman"/>
          <w:b/>
          <w:sz w:val="24"/>
          <w:szCs w:val="24"/>
        </w:rPr>
        <w:t> </w:t>
      </w:r>
      <w:r w:rsidR="007332B8" w:rsidRPr="007332B8">
        <w:rPr>
          <w:rFonts w:ascii="Times New Roman" w:hAnsi="Times New Roman"/>
          <w:b/>
          <w:sz w:val="24"/>
          <w:szCs w:val="24"/>
        </w:rPr>
        <w:t>června 2013</w:t>
      </w:r>
    </w:p>
    <w:p w:rsidR="00AB4D13" w:rsidRDefault="00D635FE">
      <w:pPr>
        <w:spacing w:before="100" w:after="100"/>
        <w:jc w:val="both"/>
        <w:rPr>
          <w:rFonts w:ascii="Times New Roman" w:hAnsi="Times New Roman"/>
          <w:sz w:val="24"/>
          <w:szCs w:val="24"/>
        </w:rPr>
      </w:pPr>
      <w:r>
        <w:rPr>
          <w:rFonts w:ascii="Times New Roman" w:hAnsi="Times New Roman"/>
          <w:sz w:val="24"/>
          <w:szCs w:val="24"/>
        </w:rPr>
        <w:t>Poslední rozsáhlá povodeň, která probíhala v období od 2. června do 27. června 2013, p</w:t>
      </w:r>
      <w:r w:rsidR="00FA1518">
        <w:rPr>
          <w:rFonts w:ascii="Times New Roman" w:hAnsi="Times New Roman"/>
          <w:sz w:val="24"/>
          <w:szCs w:val="24"/>
        </w:rPr>
        <w:t>ředstavuje</w:t>
      </w:r>
      <w:r>
        <w:rPr>
          <w:rFonts w:ascii="Times New Roman" w:hAnsi="Times New Roman"/>
          <w:sz w:val="24"/>
          <w:szCs w:val="24"/>
        </w:rPr>
        <w:t xml:space="preserve"> vedle povodně z roku 1997, a dosud nejničivější povodně v roce 2002 v Čechách, v pořadí třetí nejničivější</w:t>
      </w:r>
      <w:r w:rsidR="00FA1518">
        <w:rPr>
          <w:rFonts w:ascii="Times New Roman" w:hAnsi="Times New Roman"/>
          <w:sz w:val="24"/>
          <w:szCs w:val="24"/>
        </w:rPr>
        <w:t>,</w:t>
      </w:r>
      <w:r>
        <w:rPr>
          <w:rFonts w:ascii="Times New Roman" w:hAnsi="Times New Roman"/>
          <w:sz w:val="24"/>
          <w:szCs w:val="24"/>
        </w:rPr>
        <w:t xml:space="preserve"> viz např. graf počtu usmrcených osob</w:t>
      </w:r>
      <w:r w:rsidR="00FA1518">
        <w:rPr>
          <w:rFonts w:ascii="Times New Roman" w:hAnsi="Times New Roman"/>
          <w:sz w:val="24"/>
          <w:szCs w:val="24"/>
        </w:rPr>
        <w:t>.</w:t>
      </w:r>
    </w:p>
    <w:p w:rsidR="00AB4D13" w:rsidRDefault="00AB4D13">
      <w:pPr>
        <w:spacing w:before="100" w:after="100"/>
        <w:jc w:val="both"/>
        <w:rPr>
          <w:rFonts w:ascii="Times New Roman" w:hAnsi="Times New Roman"/>
          <w:noProof/>
          <w:sz w:val="24"/>
          <w:szCs w:val="24"/>
          <w:lang w:eastAsia="cs-CZ"/>
        </w:rPr>
      </w:pPr>
    </w:p>
    <w:p w:rsidR="00AB4D13" w:rsidRDefault="008E6542">
      <w:pPr>
        <w:spacing w:before="100" w:after="100"/>
        <w:jc w:val="both"/>
        <w:rPr>
          <w:rFonts w:ascii="Times New Roman" w:hAnsi="Times New Roman"/>
          <w:sz w:val="24"/>
          <w:szCs w:val="24"/>
        </w:rPr>
      </w:pPr>
      <w:r>
        <w:rPr>
          <w:rFonts w:ascii="Times New Roman" w:hAnsi="Times New Roman"/>
          <w:noProof/>
          <w:sz w:val="24"/>
          <w:szCs w:val="24"/>
          <w:lang w:eastAsia="cs-CZ"/>
        </w:rPr>
        <w:drawing>
          <wp:inline distT="0" distB="0" distL="0" distR="0">
            <wp:extent cx="3619500" cy="34671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3467100"/>
                    </a:xfrm>
                    <a:prstGeom prst="rect">
                      <a:avLst/>
                    </a:prstGeom>
                    <a:noFill/>
                    <a:ln>
                      <a:noFill/>
                    </a:ln>
                  </pic:spPr>
                </pic:pic>
              </a:graphicData>
            </a:graphic>
          </wp:inline>
        </w:drawing>
      </w:r>
    </w:p>
    <w:p w:rsidR="00AB4D13" w:rsidRDefault="00AB4D13">
      <w:pPr>
        <w:spacing w:before="100" w:after="100"/>
        <w:jc w:val="both"/>
        <w:rPr>
          <w:rFonts w:ascii="Times New Roman" w:hAnsi="Times New Roman"/>
          <w:sz w:val="24"/>
          <w:szCs w:val="24"/>
        </w:rPr>
      </w:pPr>
    </w:p>
    <w:p w:rsidR="00AB4D13" w:rsidRDefault="00D635FE">
      <w:pPr>
        <w:spacing w:before="100" w:after="100"/>
        <w:jc w:val="both"/>
        <w:rPr>
          <w:rFonts w:ascii="Times New Roman" w:hAnsi="Times New Roman"/>
          <w:sz w:val="24"/>
          <w:szCs w:val="24"/>
        </w:rPr>
      </w:pPr>
      <w:r>
        <w:rPr>
          <w:rFonts w:ascii="Times New Roman" w:hAnsi="Times New Roman"/>
          <w:sz w:val="24"/>
          <w:szCs w:val="24"/>
        </w:rPr>
        <w:t xml:space="preserve">I když šlo na rozvodněných tocích povětšinou o tzv. </w:t>
      </w:r>
      <w:r w:rsidR="00FA1518">
        <w:rPr>
          <w:rFonts w:ascii="Times New Roman" w:hAnsi="Times New Roman"/>
          <w:sz w:val="24"/>
          <w:szCs w:val="24"/>
        </w:rPr>
        <w:t>padesá</w:t>
      </w:r>
      <w:r>
        <w:rPr>
          <w:rFonts w:ascii="Times New Roman" w:hAnsi="Times New Roman"/>
          <w:sz w:val="24"/>
          <w:szCs w:val="24"/>
        </w:rPr>
        <w:t>tiletou povodeň, zasáhla 671 obcí, způsobila škody za desítky miliard korun na majetku obcí, občanů a státu</w:t>
      </w:r>
      <w:r w:rsidR="00FA1518">
        <w:rPr>
          <w:rFonts w:ascii="Times New Roman" w:hAnsi="Times New Roman"/>
          <w:sz w:val="24"/>
          <w:szCs w:val="24"/>
        </w:rPr>
        <w:t xml:space="preserve"> a</w:t>
      </w:r>
      <w:r>
        <w:rPr>
          <w:rFonts w:ascii="Times New Roman" w:hAnsi="Times New Roman"/>
          <w:sz w:val="24"/>
          <w:szCs w:val="24"/>
        </w:rPr>
        <w:t xml:space="preserve"> způsobila smrt 15 osob. Evakuováno bylo 26 438 osob a zachráněno 618 osob.</w:t>
      </w:r>
    </w:p>
    <w:p w:rsidR="00AB4D13" w:rsidRDefault="00D635FE">
      <w:pPr>
        <w:spacing w:before="100" w:after="100"/>
        <w:jc w:val="both"/>
        <w:rPr>
          <w:rFonts w:ascii="Times New Roman" w:hAnsi="Times New Roman"/>
          <w:sz w:val="24"/>
          <w:szCs w:val="24"/>
        </w:rPr>
      </w:pPr>
      <w:r>
        <w:rPr>
          <w:rFonts w:ascii="Times New Roman" w:hAnsi="Times New Roman"/>
          <w:sz w:val="24"/>
          <w:szCs w:val="24"/>
        </w:rPr>
        <w:t xml:space="preserve">HZS ČR, skládající se z HZS krajů a ZÚ HZS ČR, zasahoval při řešení povodňové situace v červnu 2013 spolu s jednotkami sborů dobrovolných hasičů obcí u 9 611 událostí. Bylo nasazeno celkem cca 28 500 profesionálních </w:t>
      </w:r>
      <w:r w:rsidR="00FA1518">
        <w:rPr>
          <w:rFonts w:ascii="Times New Roman" w:hAnsi="Times New Roman"/>
          <w:sz w:val="24"/>
          <w:szCs w:val="24"/>
        </w:rPr>
        <w:t>a</w:t>
      </w:r>
      <w:r>
        <w:rPr>
          <w:rFonts w:ascii="Times New Roman" w:hAnsi="Times New Roman"/>
          <w:sz w:val="24"/>
          <w:szCs w:val="24"/>
        </w:rPr>
        <w:t> dobrovolných hasičů.</w:t>
      </w:r>
    </w:p>
    <w:p w:rsidR="008E6542" w:rsidRDefault="008E6542">
      <w:pPr>
        <w:jc w:val="both"/>
        <w:rPr>
          <w:rFonts w:ascii="Times New Roman" w:hAnsi="Times New Roman"/>
          <w:sz w:val="24"/>
          <w:szCs w:val="24"/>
        </w:rPr>
      </w:pPr>
    </w:p>
    <w:sectPr w:rsidR="008E6542" w:rsidSect="005B37C1">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9E" w:rsidRDefault="00585C9E" w:rsidP="00A5083E">
      <w:pPr>
        <w:spacing w:after="0" w:line="240" w:lineRule="auto"/>
      </w:pPr>
      <w:r>
        <w:separator/>
      </w:r>
    </w:p>
  </w:endnote>
  <w:endnote w:type="continuationSeparator" w:id="0">
    <w:p w:rsidR="00585C9E" w:rsidRDefault="00585C9E" w:rsidP="00A5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E" w:rsidRPr="000D7D4C" w:rsidRDefault="00CB37CF">
    <w:pPr>
      <w:pStyle w:val="Zpat"/>
      <w:jc w:val="center"/>
      <w:rPr>
        <w:rFonts w:ascii="Times New Roman" w:hAnsi="Times New Roman"/>
        <w:sz w:val="24"/>
        <w:szCs w:val="24"/>
      </w:rPr>
    </w:pPr>
    <w:r w:rsidRPr="000D7D4C">
      <w:rPr>
        <w:rFonts w:ascii="Times New Roman" w:hAnsi="Times New Roman"/>
        <w:sz w:val="24"/>
        <w:szCs w:val="24"/>
      </w:rPr>
      <w:fldChar w:fldCharType="begin"/>
    </w:r>
    <w:r w:rsidR="00376152" w:rsidRPr="000D7D4C">
      <w:rPr>
        <w:rFonts w:ascii="Times New Roman" w:hAnsi="Times New Roman"/>
        <w:sz w:val="24"/>
        <w:szCs w:val="24"/>
      </w:rPr>
      <w:instrText>PAGE   \* MERGEFORMAT</w:instrText>
    </w:r>
    <w:r w:rsidRPr="000D7D4C">
      <w:rPr>
        <w:rFonts w:ascii="Times New Roman" w:hAnsi="Times New Roman"/>
        <w:sz w:val="24"/>
        <w:szCs w:val="24"/>
      </w:rPr>
      <w:fldChar w:fldCharType="separate"/>
    </w:r>
    <w:r w:rsidR="00802A1C">
      <w:rPr>
        <w:rFonts w:ascii="Times New Roman" w:hAnsi="Times New Roman"/>
        <w:noProof/>
        <w:sz w:val="24"/>
        <w:szCs w:val="24"/>
      </w:rPr>
      <w:t>8</w:t>
    </w:r>
    <w:r w:rsidRPr="000D7D4C">
      <w:rPr>
        <w:rFonts w:ascii="Times New Roman" w:hAnsi="Times New Roman"/>
        <w:noProof/>
        <w:sz w:val="24"/>
        <w:szCs w:val="24"/>
      </w:rPr>
      <w:fldChar w:fldCharType="end"/>
    </w:r>
  </w:p>
  <w:p w:rsidR="00D635FE" w:rsidRDefault="00D635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9E" w:rsidRDefault="00585C9E" w:rsidP="00A5083E">
      <w:pPr>
        <w:spacing w:after="0" w:line="240" w:lineRule="auto"/>
      </w:pPr>
      <w:r>
        <w:separator/>
      </w:r>
    </w:p>
  </w:footnote>
  <w:footnote w:type="continuationSeparator" w:id="0">
    <w:p w:rsidR="00585C9E" w:rsidRDefault="00585C9E" w:rsidP="00A5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E" w:rsidRDefault="00945FBB">
    <w:pPr>
      <w:pStyle w:val="Zhlav"/>
    </w:pPr>
    <w:r>
      <w:rPr>
        <w:noProof/>
        <w:lang w:eastAsia="cs-CZ"/>
      </w:rPr>
      <w:drawing>
        <wp:anchor distT="0" distB="0" distL="114300" distR="114300" simplePos="0" relativeHeight="251658240" behindDoc="1" locked="0" layoutInCell="1" allowOverlap="1">
          <wp:simplePos x="0" y="0"/>
          <wp:positionH relativeFrom="column">
            <wp:posOffset>4998085</wp:posOffset>
          </wp:positionH>
          <wp:positionV relativeFrom="paragraph">
            <wp:posOffset>-140335</wp:posOffset>
          </wp:positionV>
          <wp:extent cx="1295400" cy="361950"/>
          <wp:effectExtent l="0" t="0" r="0" b="0"/>
          <wp:wrapTight wrapText="bothSides">
            <wp:wrapPolygon edited="0">
              <wp:start x="0" y="0"/>
              <wp:lineTo x="0" y="20463"/>
              <wp:lineTo x="21282" y="20463"/>
              <wp:lineTo x="21282" y="0"/>
              <wp:lineTo x="0" y="0"/>
            </wp:wrapPolygon>
          </wp:wrapTight>
          <wp:docPr id="1"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361950"/>
                  </a:xfrm>
                  <a:prstGeom prst="rect">
                    <a:avLst/>
                  </a:prstGeom>
                  <a:noFill/>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-532130</wp:posOffset>
          </wp:positionH>
          <wp:positionV relativeFrom="paragraph">
            <wp:posOffset>-259715</wp:posOffset>
          </wp:positionV>
          <wp:extent cx="5309870" cy="542925"/>
          <wp:effectExtent l="0" t="0" r="5080" b="9525"/>
          <wp:wrapTight wrapText="bothSides">
            <wp:wrapPolygon edited="0">
              <wp:start x="0" y="0"/>
              <wp:lineTo x="0" y="21221"/>
              <wp:lineTo x="21543" y="21221"/>
              <wp:lineTo x="21543" y="0"/>
              <wp:lineTo x="0" y="0"/>
            </wp:wrapPolygon>
          </wp:wrapTight>
          <wp:docPr id="2" name="obrázek 1" descr="logo IOP + EU + MM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IOP + EU + MMR -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9870" cy="542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D1D"/>
    <w:multiLevelType w:val="hybridMultilevel"/>
    <w:tmpl w:val="8D489F58"/>
    <w:lvl w:ilvl="0" w:tplc="70A4CCBA">
      <w:numFmt w:val="bullet"/>
      <w:lvlText w:val="-"/>
      <w:lvlJc w:val="left"/>
      <w:pPr>
        <w:ind w:left="1470" w:hanging="360"/>
      </w:pPr>
      <w:rPr>
        <w:rFonts w:ascii="Calibri" w:eastAsia="Times New Roman" w:hAnsi="Calibri" w:hint="default"/>
        <w:b/>
      </w:rPr>
    </w:lvl>
    <w:lvl w:ilvl="1" w:tplc="04050003" w:tentative="1">
      <w:start w:val="1"/>
      <w:numFmt w:val="bullet"/>
      <w:lvlText w:val="o"/>
      <w:lvlJc w:val="left"/>
      <w:pPr>
        <w:ind w:left="2190" w:hanging="360"/>
      </w:pPr>
      <w:rPr>
        <w:rFonts w:ascii="Courier New" w:hAnsi="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
    <w:nsid w:val="04333BEC"/>
    <w:multiLevelType w:val="hybridMultilevel"/>
    <w:tmpl w:val="86829BCE"/>
    <w:lvl w:ilvl="0" w:tplc="04050011">
      <w:start w:val="1"/>
      <w:numFmt w:val="decimal"/>
      <w:lvlText w:val="%1)"/>
      <w:lvlJc w:val="left"/>
      <w:pPr>
        <w:ind w:left="1920" w:hanging="360"/>
      </w:pPr>
      <w:rPr>
        <w:rFonts w:cs="Times New Roman" w:hint="default"/>
      </w:rPr>
    </w:lvl>
    <w:lvl w:ilvl="1" w:tplc="04050019" w:tentative="1">
      <w:start w:val="1"/>
      <w:numFmt w:val="lowerLetter"/>
      <w:lvlText w:val="%2."/>
      <w:lvlJc w:val="left"/>
      <w:pPr>
        <w:ind w:left="2640" w:hanging="360"/>
      </w:pPr>
      <w:rPr>
        <w:rFonts w:cs="Times New Roman"/>
      </w:rPr>
    </w:lvl>
    <w:lvl w:ilvl="2" w:tplc="0405001B" w:tentative="1">
      <w:start w:val="1"/>
      <w:numFmt w:val="lowerRoman"/>
      <w:lvlText w:val="%3."/>
      <w:lvlJc w:val="right"/>
      <w:pPr>
        <w:ind w:left="3360" w:hanging="180"/>
      </w:pPr>
      <w:rPr>
        <w:rFonts w:cs="Times New Roman"/>
      </w:rPr>
    </w:lvl>
    <w:lvl w:ilvl="3" w:tplc="0405000F" w:tentative="1">
      <w:start w:val="1"/>
      <w:numFmt w:val="decimal"/>
      <w:lvlText w:val="%4."/>
      <w:lvlJc w:val="left"/>
      <w:pPr>
        <w:ind w:left="4080" w:hanging="360"/>
      </w:pPr>
      <w:rPr>
        <w:rFonts w:cs="Times New Roman"/>
      </w:rPr>
    </w:lvl>
    <w:lvl w:ilvl="4" w:tplc="04050019" w:tentative="1">
      <w:start w:val="1"/>
      <w:numFmt w:val="lowerLetter"/>
      <w:lvlText w:val="%5."/>
      <w:lvlJc w:val="left"/>
      <w:pPr>
        <w:ind w:left="4800" w:hanging="360"/>
      </w:pPr>
      <w:rPr>
        <w:rFonts w:cs="Times New Roman"/>
      </w:rPr>
    </w:lvl>
    <w:lvl w:ilvl="5" w:tplc="0405001B" w:tentative="1">
      <w:start w:val="1"/>
      <w:numFmt w:val="lowerRoman"/>
      <w:lvlText w:val="%6."/>
      <w:lvlJc w:val="right"/>
      <w:pPr>
        <w:ind w:left="5520" w:hanging="180"/>
      </w:pPr>
      <w:rPr>
        <w:rFonts w:cs="Times New Roman"/>
      </w:rPr>
    </w:lvl>
    <w:lvl w:ilvl="6" w:tplc="0405000F" w:tentative="1">
      <w:start w:val="1"/>
      <w:numFmt w:val="decimal"/>
      <w:lvlText w:val="%7."/>
      <w:lvlJc w:val="left"/>
      <w:pPr>
        <w:ind w:left="6240" w:hanging="360"/>
      </w:pPr>
      <w:rPr>
        <w:rFonts w:cs="Times New Roman"/>
      </w:rPr>
    </w:lvl>
    <w:lvl w:ilvl="7" w:tplc="04050019" w:tentative="1">
      <w:start w:val="1"/>
      <w:numFmt w:val="lowerLetter"/>
      <w:lvlText w:val="%8."/>
      <w:lvlJc w:val="left"/>
      <w:pPr>
        <w:ind w:left="6960" w:hanging="360"/>
      </w:pPr>
      <w:rPr>
        <w:rFonts w:cs="Times New Roman"/>
      </w:rPr>
    </w:lvl>
    <w:lvl w:ilvl="8" w:tplc="0405001B" w:tentative="1">
      <w:start w:val="1"/>
      <w:numFmt w:val="lowerRoman"/>
      <w:lvlText w:val="%9."/>
      <w:lvlJc w:val="right"/>
      <w:pPr>
        <w:ind w:left="7680" w:hanging="180"/>
      </w:pPr>
      <w:rPr>
        <w:rFonts w:cs="Times New Roman"/>
      </w:rPr>
    </w:lvl>
  </w:abstractNum>
  <w:abstractNum w:abstractNumId="2">
    <w:nsid w:val="10B52C80"/>
    <w:multiLevelType w:val="hybridMultilevel"/>
    <w:tmpl w:val="1C0A0A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862CC2"/>
    <w:multiLevelType w:val="hybridMultilevel"/>
    <w:tmpl w:val="75A8166E"/>
    <w:lvl w:ilvl="0" w:tplc="04050001">
      <w:start w:val="1"/>
      <w:numFmt w:val="bullet"/>
      <w:lvlText w:val=""/>
      <w:lvlJc w:val="left"/>
      <w:pPr>
        <w:ind w:left="765" w:hanging="360"/>
      </w:pPr>
      <w:rPr>
        <w:rFonts w:ascii="Symbol" w:hAnsi="Symbol" w:hint="default"/>
      </w:rPr>
    </w:lvl>
    <w:lvl w:ilvl="1" w:tplc="04050005">
      <w:start w:val="1"/>
      <w:numFmt w:val="bullet"/>
      <w:lvlText w:val=""/>
      <w:lvlJc w:val="left"/>
      <w:pPr>
        <w:tabs>
          <w:tab w:val="num" w:pos="1485"/>
        </w:tabs>
        <w:ind w:left="1485" w:hanging="360"/>
      </w:pPr>
      <w:rPr>
        <w:rFonts w:ascii="Wingdings" w:hAnsi="Wingdings"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16794885"/>
    <w:multiLevelType w:val="hybridMultilevel"/>
    <w:tmpl w:val="C7C8E300"/>
    <w:lvl w:ilvl="0" w:tplc="901CEEB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31B1D"/>
    <w:multiLevelType w:val="hybridMultilevel"/>
    <w:tmpl w:val="D820C6E2"/>
    <w:lvl w:ilvl="0" w:tplc="04050005">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nsid w:val="237C7E8F"/>
    <w:multiLevelType w:val="hybridMultilevel"/>
    <w:tmpl w:val="07D6F1D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45B7C"/>
    <w:multiLevelType w:val="hybridMultilevel"/>
    <w:tmpl w:val="C41281E6"/>
    <w:lvl w:ilvl="0" w:tplc="B7FAAB9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9D54FD"/>
    <w:multiLevelType w:val="hybridMultilevel"/>
    <w:tmpl w:val="F67A6FB2"/>
    <w:lvl w:ilvl="0" w:tplc="A4C24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F445EE"/>
    <w:multiLevelType w:val="hybridMultilevel"/>
    <w:tmpl w:val="502E66AE"/>
    <w:lvl w:ilvl="0" w:tplc="04050015">
      <w:start w:val="1"/>
      <w:numFmt w:val="upperLetter"/>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B1E07FC2">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3B2F80"/>
    <w:multiLevelType w:val="hybridMultilevel"/>
    <w:tmpl w:val="B482893E"/>
    <w:lvl w:ilvl="0" w:tplc="71540C6A">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074E92"/>
    <w:multiLevelType w:val="hybridMultilevel"/>
    <w:tmpl w:val="755487F8"/>
    <w:lvl w:ilvl="0" w:tplc="70A4CCBA">
      <w:numFmt w:val="bullet"/>
      <w:lvlText w:val="-"/>
      <w:lvlJc w:val="left"/>
      <w:pPr>
        <w:ind w:left="1080" w:hanging="360"/>
      </w:pPr>
      <w:rPr>
        <w:rFonts w:ascii="Calibri" w:eastAsia="Times New Roman" w:hAnsi="Calibri" w:hint="default"/>
        <w:b/>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B990DEC"/>
    <w:multiLevelType w:val="hybridMultilevel"/>
    <w:tmpl w:val="CA3CFF0E"/>
    <w:lvl w:ilvl="0" w:tplc="5A224E56">
      <w:start w:val="1"/>
      <w:numFmt w:val="upperRoman"/>
      <w:lvlText w:val="%1."/>
      <w:lvlJc w:val="left"/>
      <w:pPr>
        <w:tabs>
          <w:tab w:val="num" w:pos="765"/>
        </w:tabs>
        <w:ind w:left="765" w:hanging="72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13">
    <w:nsid w:val="441110BA"/>
    <w:multiLevelType w:val="hybridMultilevel"/>
    <w:tmpl w:val="648CA976"/>
    <w:lvl w:ilvl="0" w:tplc="04050015">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94E7335"/>
    <w:multiLevelType w:val="hybridMultilevel"/>
    <w:tmpl w:val="FA7AD5B0"/>
    <w:lvl w:ilvl="0" w:tplc="C3CE3D9C">
      <w:numFmt w:val="bullet"/>
      <w:lvlText w:val="-"/>
      <w:lvlJc w:val="left"/>
      <w:pPr>
        <w:ind w:left="1069" w:hanging="360"/>
      </w:pPr>
      <w:rPr>
        <w:rFonts w:ascii="Calibri" w:eastAsia="Times New Roman" w:hAnsi="Calibri"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51171C9D"/>
    <w:multiLevelType w:val="hybridMultilevel"/>
    <w:tmpl w:val="F1A603D2"/>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57FA6532"/>
    <w:multiLevelType w:val="hybridMultilevel"/>
    <w:tmpl w:val="B7361B9C"/>
    <w:lvl w:ilvl="0" w:tplc="274294D2">
      <w:start w:val="1"/>
      <w:numFmt w:val="upp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17">
    <w:nsid w:val="623A202C"/>
    <w:multiLevelType w:val="hybridMultilevel"/>
    <w:tmpl w:val="4588FF1E"/>
    <w:lvl w:ilvl="0" w:tplc="C7F0D1D4">
      <w:numFmt w:val="bullet"/>
      <w:lvlText w:val="-"/>
      <w:lvlJc w:val="left"/>
      <w:pPr>
        <w:ind w:left="1113" w:hanging="360"/>
      </w:pPr>
      <w:rPr>
        <w:rFonts w:ascii="Calibri" w:eastAsia="Times New Roman" w:hAnsi="Calibri" w:hint="default"/>
      </w:rPr>
    </w:lvl>
    <w:lvl w:ilvl="1" w:tplc="04050003" w:tentative="1">
      <w:start w:val="1"/>
      <w:numFmt w:val="bullet"/>
      <w:lvlText w:val="o"/>
      <w:lvlJc w:val="left"/>
      <w:pPr>
        <w:ind w:left="1833" w:hanging="360"/>
      </w:pPr>
      <w:rPr>
        <w:rFonts w:ascii="Courier New" w:hAnsi="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18">
    <w:nsid w:val="6B71139B"/>
    <w:multiLevelType w:val="hybridMultilevel"/>
    <w:tmpl w:val="73AC17A8"/>
    <w:lvl w:ilvl="0" w:tplc="005C3DD8">
      <w:start w:val="1"/>
      <w:numFmt w:val="decimal"/>
      <w:pStyle w:val="Nadpis4"/>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2EC0B76"/>
    <w:multiLevelType w:val="hybridMultilevel"/>
    <w:tmpl w:val="49466D1A"/>
    <w:lvl w:ilvl="0" w:tplc="B7FAAB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0F089A"/>
    <w:multiLevelType w:val="hybridMultilevel"/>
    <w:tmpl w:val="B482893E"/>
    <w:lvl w:ilvl="0" w:tplc="71540C6A">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3B6C9F"/>
    <w:multiLevelType w:val="hybridMultilevel"/>
    <w:tmpl w:val="B7F0F19C"/>
    <w:lvl w:ilvl="0" w:tplc="04050001">
      <w:start w:val="1"/>
      <w:numFmt w:val="bullet"/>
      <w:lvlText w:val=""/>
      <w:lvlJc w:val="left"/>
      <w:pPr>
        <w:ind w:left="720" w:hanging="360"/>
      </w:pPr>
      <w:rPr>
        <w:rFonts w:ascii="Symbol" w:hAnsi="Symbol" w:hint="default"/>
      </w:rPr>
    </w:lvl>
    <w:lvl w:ilvl="1" w:tplc="901CEEB6">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1E18F9"/>
    <w:multiLevelType w:val="hybridMultilevel"/>
    <w:tmpl w:val="A2B44DC8"/>
    <w:lvl w:ilvl="0" w:tplc="F1B2D15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0"/>
  </w:num>
  <w:num w:numId="4">
    <w:abstractNumId w:val="14"/>
  </w:num>
  <w:num w:numId="5">
    <w:abstractNumId w:val="17"/>
  </w:num>
  <w:num w:numId="6">
    <w:abstractNumId w:val="6"/>
  </w:num>
  <w:num w:numId="7">
    <w:abstractNumId w:val="3"/>
  </w:num>
  <w:num w:numId="8">
    <w:abstractNumId w:val="1"/>
  </w:num>
  <w:num w:numId="9">
    <w:abstractNumId w:val="20"/>
  </w:num>
  <w:num w:numId="10">
    <w:abstractNumId w:val="19"/>
  </w:num>
  <w:num w:numId="11">
    <w:abstractNumId w:val="18"/>
  </w:num>
  <w:num w:numId="12">
    <w:abstractNumId w:val="10"/>
  </w:num>
  <w:num w:numId="13">
    <w:abstractNumId w:val="21"/>
  </w:num>
  <w:num w:numId="14">
    <w:abstractNumId w:val="7"/>
  </w:num>
  <w:num w:numId="15">
    <w:abstractNumId w:val="4"/>
  </w:num>
  <w:num w:numId="16">
    <w:abstractNumId w:val="5"/>
  </w:num>
  <w:num w:numId="17">
    <w:abstractNumId w:val="3"/>
  </w:num>
  <w:num w:numId="18">
    <w:abstractNumId w:val="12"/>
  </w:num>
  <w:num w:numId="19">
    <w:abstractNumId w:val="22"/>
  </w:num>
  <w:num w:numId="20">
    <w:abstractNumId w:val="13"/>
  </w:num>
  <w:num w:numId="21">
    <w:abstractNumId w:val="16"/>
  </w:num>
  <w:num w:numId="22">
    <w:abstractNumId w:val="9"/>
  </w:num>
  <w:num w:numId="23">
    <w:abstractNumId w:val="15"/>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deněk Hanuška">
    <w15:presenceInfo w15:providerId="AD" w15:userId="S-1-5-21-2520605084-4201546103-2714285171-16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0606E"/>
    <w:rsid w:val="000019C9"/>
    <w:rsid w:val="00005869"/>
    <w:rsid w:val="00015FF0"/>
    <w:rsid w:val="00024FF2"/>
    <w:rsid w:val="00035903"/>
    <w:rsid w:val="00036B88"/>
    <w:rsid w:val="00052594"/>
    <w:rsid w:val="00092601"/>
    <w:rsid w:val="000A1ED1"/>
    <w:rsid w:val="000B5418"/>
    <w:rsid w:val="000D39E6"/>
    <w:rsid w:val="000D7D4C"/>
    <w:rsid w:val="000E1B83"/>
    <w:rsid w:val="000E756A"/>
    <w:rsid w:val="00111957"/>
    <w:rsid w:val="0012274A"/>
    <w:rsid w:val="001316B8"/>
    <w:rsid w:val="0013363B"/>
    <w:rsid w:val="001626BA"/>
    <w:rsid w:val="001637D2"/>
    <w:rsid w:val="001912DA"/>
    <w:rsid w:val="001A3DCB"/>
    <w:rsid w:val="00200392"/>
    <w:rsid w:val="00217906"/>
    <w:rsid w:val="00223051"/>
    <w:rsid w:val="00233971"/>
    <w:rsid w:val="00235230"/>
    <w:rsid w:val="002576C4"/>
    <w:rsid w:val="00265E29"/>
    <w:rsid w:val="00266AAC"/>
    <w:rsid w:val="002A5641"/>
    <w:rsid w:val="002B0759"/>
    <w:rsid w:val="002B7B20"/>
    <w:rsid w:val="002C4BE8"/>
    <w:rsid w:val="002E6748"/>
    <w:rsid w:val="0031390D"/>
    <w:rsid w:val="003172C9"/>
    <w:rsid w:val="00320E2E"/>
    <w:rsid w:val="00326605"/>
    <w:rsid w:val="00336C43"/>
    <w:rsid w:val="00342F36"/>
    <w:rsid w:val="00343EE9"/>
    <w:rsid w:val="00347BDF"/>
    <w:rsid w:val="0035649B"/>
    <w:rsid w:val="0037104A"/>
    <w:rsid w:val="00376152"/>
    <w:rsid w:val="00396D4E"/>
    <w:rsid w:val="003A2D64"/>
    <w:rsid w:val="003A6953"/>
    <w:rsid w:val="003B3C9E"/>
    <w:rsid w:val="003C26C1"/>
    <w:rsid w:val="003D7091"/>
    <w:rsid w:val="003E70AC"/>
    <w:rsid w:val="003F1669"/>
    <w:rsid w:val="00415AB3"/>
    <w:rsid w:val="004210EB"/>
    <w:rsid w:val="00425079"/>
    <w:rsid w:val="004574ED"/>
    <w:rsid w:val="00467938"/>
    <w:rsid w:val="00470CA1"/>
    <w:rsid w:val="0047773F"/>
    <w:rsid w:val="0048239A"/>
    <w:rsid w:val="00491E19"/>
    <w:rsid w:val="00494231"/>
    <w:rsid w:val="004B298E"/>
    <w:rsid w:val="004B32B2"/>
    <w:rsid w:val="004C36E6"/>
    <w:rsid w:val="004D10D5"/>
    <w:rsid w:val="004E6E16"/>
    <w:rsid w:val="004F15A3"/>
    <w:rsid w:val="00501C35"/>
    <w:rsid w:val="0050606E"/>
    <w:rsid w:val="00511DA2"/>
    <w:rsid w:val="0053092C"/>
    <w:rsid w:val="0053367C"/>
    <w:rsid w:val="005641A8"/>
    <w:rsid w:val="00585C9E"/>
    <w:rsid w:val="005922B0"/>
    <w:rsid w:val="005A21D0"/>
    <w:rsid w:val="005B37C1"/>
    <w:rsid w:val="005B75BA"/>
    <w:rsid w:val="005C7AA2"/>
    <w:rsid w:val="005D3336"/>
    <w:rsid w:val="005D4F60"/>
    <w:rsid w:val="005E4268"/>
    <w:rsid w:val="005F4A55"/>
    <w:rsid w:val="00600EF4"/>
    <w:rsid w:val="0060191F"/>
    <w:rsid w:val="006045B1"/>
    <w:rsid w:val="006045D9"/>
    <w:rsid w:val="00605AFC"/>
    <w:rsid w:val="006316C5"/>
    <w:rsid w:val="0063327A"/>
    <w:rsid w:val="00636377"/>
    <w:rsid w:val="00647EB1"/>
    <w:rsid w:val="00675244"/>
    <w:rsid w:val="00686D77"/>
    <w:rsid w:val="006948E4"/>
    <w:rsid w:val="006A5CC3"/>
    <w:rsid w:val="006A7A4B"/>
    <w:rsid w:val="006E5CA2"/>
    <w:rsid w:val="00704EB4"/>
    <w:rsid w:val="00711228"/>
    <w:rsid w:val="00716E12"/>
    <w:rsid w:val="007218F7"/>
    <w:rsid w:val="00727D81"/>
    <w:rsid w:val="007332B8"/>
    <w:rsid w:val="00743F1F"/>
    <w:rsid w:val="00746C0C"/>
    <w:rsid w:val="00773F65"/>
    <w:rsid w:val="00776A10"/>
    <w:rsid w:val="00782282"/>
    <w:rsid w:val="00787966"/>
    <w:rsid w:val="00792272"/>
    <w:rsid w:val="007A2BC3"/>
    <w:rsid w:val="007A76F8"/>
    <w:rsid w:val="007C7470"/>
    <w:rsid w:val="007D1422"/>
    <w:rsid w:val="007D39C0"/>
    <w:rsid w:val="007E09C4"/>
    <w:rsid w:val="007F0395"/>
    <w:rsid w:val="007F126A"/>
    <w:rsid w:val="00801A02"/>
    <w:rsid w:val="00802A1C"/>
    <w:rsid w:val="00813A44"/>
    <w:rsid w:val="00814C4A"/>
    <w:rsid w:val="00815774"/>
    <w:rsid w:val="00836F43"/>
    <w:rsid w:val="00837009"/>
    <w:rsid w:val="0083720D"/>
    <w:rsid w:val="00840970"/>
    <w:rsid w:val="0085302D"/>
    <w:rsid w:val="00881F58"/>
    <w:rsid w:val="008846DB"/>
    <w:rsid w:val="00885CAD"/>
    <w:rsid w:val="008932F9"/>
    <w:rsid w:val="00896E78"/>
    <w:rsid w:val="008B16BE"/>
    <w:rsid w:val="008E5890"/>
    <w:rsid w:val="008E6542"/>
    <w:rsid w:val="008F4318"/>
    <w:rsid w:val="0090144A"/>
    <w:rsid w:val="009201C9"/>
    <w:rsid w:val="00925A05"/>
    <w:rsid w:val="00945FBB"/>
    <w:rsid w:val="009479A9"/>
    <w:rsid w:val="009556C3"/>
    <w:rsid w:val="009953A8"/>
    <w:rsid w:val="009A2130"/>
    <w:rsid w:val="009B291A"/>
    <w:rsid w:val="009D70EA"/>
    <w:rsid w:val="009E289F"/>
    <w:rsid w:val="00A06B70"/>
    <w:rsid w:val="00A3066D"/>
    <w:rsid w:val="00A3109F"/>
    <w:rsid w:val="00A5083E"/>
    <w:rsid w:val="00A5217A"/>
    <w:rsid w:val="00A7460A"/>
    <w:rsid w:val="00A862AF"/>
    <w:rsid w:val="00AA1399"/>
    <w:rsid w:val="00AA3407"/>
    <w:rsid w:val="00AA5F43"/>
    <w:rsid w:val="00AA70BB"/>
    <w:rsid w:val="00AB0E3E"/>
    <w:rsid w:val="00AB4D13"/>
    <w:rsid w:val="00AB62D4"/>
    <w:rsid w:val="00AC219A"/>
    <w:rsid w:val="00AD5002"/>
    <w:rsid w:val="00AD5D6A"/>
    <w:rsid w:val="00AD6920"/>
    <w:rsid w:val="00AE679D"/>
    <w:rsid w:val="00AF2454"/>
    <w:rsid w:val="00B07858"/>
    <w:rsid w:val="00B16AAA"/>
    <w:rsid w:val="00B33529"/>
    <w:rsid w:val="00B50713"/>
    <w:rsid w:val="00B50F91"/>
    <w:rsid w:val="00B51051"/>
    <w:rsid w:val="00B52045"/>
    <w:rsid w:val="00B57C1A"/>
    <w:rsid w:val="00B60D2E"/>
    <w:rsid w:val="00B673DD"/>
    <w:rsid w:val="00B807DC"/>
    <w:rsid w:val="00B90769"/>
    <w:rsid w:val="00B93ACD"/>
    <w:rsid w:val="00BA20DA"/>
    <w:rsid w:val="00BB178B"/>
    <w:rsid w:val="00BB1F8D"/>
    <w:rsid w:val="00BC5AD5"/>
    <w:rsid w:val="00BC6853"/>
    <w:rsid w:val="00BD1895"/>
    <w:rsid w:val="00BE2D63"/>
    <w:rsid w:val="00BE7FA7"/>
    <w:rsid w:val="00C0105A"/>
    <w:rsid w:val="00C01A25"/>
    <w:rsid w:val="00C04CAF"/>
    <w:rsid w:val="00C20C02"/>
    <w:rsid w:val="00C216BB"/>
    <w:rsid w:val="00C4248C"/>
    <w:rsid w:val="00C54C81"/>
    <w:rsid w:val="00C63A77"/>
    <w:rsid w:val="00C736BA"/>
    <w:rsid w:val="00C73C3C"/>
    <w:rsid w:val="00C7540F"/>
    <w:rsid w:val="00CA73B8"/>
    <w:rsid w:val="00CB37CF"/>
    <w:rsid w:val="00CB78E7"/>
    <w:rsid w:val="00CC6E29"/>
    <w:rsid w:val="00CD440B"/>
    <w:rsid w:val="00CE0876"/>
    <w:rsid w:val="00CE3FA5"/>
    <w:rsid w:val="00CE64D7"/>
    <w:rsid w:val="00D02C60"/>
    <w:rsid w:val="00D3128D"/>
    <w:rsid w:val="00D523D0"/>
    <w:rsid w:val="00D6079B"/>
    <w:rsid w:val="00D635FE"/>
    <w:rsid w:val="00D7386C"/>
    <w:rsid w:val="00D82403"/>
    <w:rsid w:val="00D962A4"/>
    <w:rsid w:val="00D975AC"/>
    <w:rsid w:val="00DA6267"/>
    <w:rsid w:val="00DB1148"/>
    <w:rsid w:val="00DC0C58"/>
    <w:rsid w:val="00DC3C91"/>
    <w:rsid w:val="00DE2966"/>
    <w:rsid w:val="00DE485C"/>
    <w:rsid w:val="00E11E8F"/>
    <w:rsid w:val="00E15777"/>
    <w:rsid w:val="00E23B99"/>
    <w:rsid w:val="00E2601F"/>
    <w:rsid w:val="00E3340B"/>
    <w:rsid w:val="00E47254"/>
    <w:rsid w:val="00E52EFA"/>
    <w:rsid w:val="00E532C3"/>
    <w:rsid w:val="00E72AB8"/>
    <w:rsid w:val="00E75FEC"/>
    <w:rsid w:val="00E95548"/>
    <w:rsid w:val="00E95D77"/>
    <w:rsid w:val="00EC5A57"/>
    <w:rsid w:val="00EE4CE5"/>
    <w:rsid w:val="00EE58BB"/>
    <w:rsid w:val="00EF673D"/>
    <w:rsid w:val="00F0328A"/>
    <w:rsid w:val="00F26583"/>
    <w:rsid w:val="00F35C7A"/>
    <w:rsid w:val="00F67524"/>
    <w:rsid w:val="00F93BA4"/>
    <w:rsid w:val="00FA1518"/>
    <w:rsid w:val="00FD08AB"/>
    <w:rsid w:val="00FE54A5"/>
    <w:rsid w:val="00FE64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2DA"/>
    <w:pPr>
      <w:spacing w:after="200" w:line="276" w:lineRule="auto"/>
    </w:pPr>
    <w:rPr>
      <w:lang w:eastAsia="en-US"/>
    </w:rPr>
  </w:style>
  <w:style w:type="paragraph" w:styleId="Nadpis4">
    <w:name w:val="heading 4"/>
    <w:basedOn w:val="Normln"/>
    <w:next w:val="Normln"/>
    <w:link w:val="Nadpis4Char"/>
    <w:uiPriority w:val="99"/>
    <w:qFormat/>
    <w:rsid w:val="00343EE9"/>
    <w:pPr>
      <w:keepNext/>
      <w:numPr>
        <w:numId w:val="11"/>
      </w:numPr>
      <w:spacing w:after="0" w:line="240" w:lineRule="auto"/>
      <w:ind w:left="284" w:hanging="284"/>
      <w:outlineLvl w:val="3"/>
    </w:pPr>
    <w:rPr>
      <w:rFonts w:ascii="Times New Roman" w:eastAsia="Times New Roman" w:hAnsi="Times New Roman"/>
      <w:b/>
      <w:b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343EE9"/>
    <w:rPr>
      <w:rFonts w:ascii="Times New Roman" w:hAnsi="Times New Roman" w:cs="Times New Roman"/>
      <w:b/>
      <w:bCs/>
      <w:sz w:val="24"/>
      <w:szCs w:val="24"/>
      <w:u w:val="single"/>
      <w:lang w:eastAsia="cs-CZ"/>
    </w:rPr>
  </w:style>
  <w:style w:type="paragraph" w:styleId="Odstavecseseznamem">
    <w:name w:val="List Paragraph"/>
    <w:basedOn w:val="Normln"/>
    <w:uiPriority w:val="99"/>
    <w:qFormat/>
    <w:rsid w:val="0050606E"/>
    <w:pPr>
      <w:ind w:left="720"/>
      <w:contextualSpacing/>
    </w:pPr>
  </w:style>
  <w:style w:type="paragraph" w:styleId="Textbubliny">
    <w:name w:val="Balloon Text"/>
    <w:basedOn w:val="Normln"/>
    <w:link w:val="TextbublinyChar"/>
    <w:uiPriority w:val="99"/>
    <w:semiHidden/>
    <w:rsid w:val="008932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32F9"/>
    <w:rPr>
      <w:rFonts w:ascii="Tahoma" w:hAnsi="Tahoma" w:cs="Tahoma"/>
      <w:sz w:val="16"/>
      <w:szCs w:val="16"/>
    </w:rPr>
  </w:style>
  <w:style w:type="paragraph" w:styleId="Nzev">
    <w:name w:val="Title"/>
    <w:basedOn w:val="Normln"/>
    <w:next w:val="Normln"/>
    <w:link w:val="NzevChar"/>
    <w:uiPriority w:val="99"/>
    <w:qFormat/>
    <w:rsid w:val="005C7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5C7AA2"/>
    <w:rPr>
      <w:rFonts w:ascii="Cambria" w:hAnsi="Cambria" w:cs="Times New Roman"/>
      <w:color w:val="17365D"/>
      <w:spacing w:val="5"/>
      <w:kern w:val="28"/>
      <w:sz w:val="52"/>
      <w:szCs w:val="52"/>
    </w:rPr>
  </w:style>
  <w:style w:type="paragraph" w:styleId="Normlnweb">
    <w:name w:val="Normal (Web)"/>
    <w:basedOn w:val="Normln"/>
    <w:uiPriority w:val="99"/>
    <w:semiHidden/>
    <w:rsid w:val="0083720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0E1B83"/>
    <w:pPr>
      <w:tabs>
        <w:tab w:val="center" w:pos="4536"/>
        <w:tab w:val="right" w:pos="9072"/>
      </w:tabs>
    </w:pPr>
  </w:style>
  <w:style w:type="character" w:customStyle="1" w:styleId="ZhlavChar">
    <w:name w:val="Záhlaví Char"/>
    <w:basedOn w:val="Standardnpsmoodstavce"/>
    <w:link w:val="Zhlav"/>
    <w:uiPriority w:val="99"/>
    <w:locked/>
    <w:rsid w:val="000E1B83"/>
    <w:rPr>
      <w:rFonts w:ascii="Calibri" w:hAnsi="Calibri" w:cs="Times New Roman"/>
    </w:rPr>
  </w:style>
  <w:style w:type="paragraph" w:customStyle="1" w:styleId="Text">
    <w:name w:val="Text"/>
    <w:basedOn w:val="Normln"/>
    <w:uiPriority w:val="99"/>
    <w:rsid w:val="000E1B83"/>
    <w:pPr>
      <w:spacing w:after="240"/>
    </w:pPr>
    <w:rPr>
      <w:rFonts w:ascii="Times New Roman" w:eastAsia="Times New Roman" w:hAnsi="Times New Roman" w:cs="Arial"/>
      <w:sz w:val="24"/>
      <w:szCs w:val="24"/>
      <w:lang w:eastAsia="cs-CZ"/>
    </w:rPr>
  </w:style>
  <w:style w:type="paragraph" w:customStyle="1" w:styleId="SPodstavecsodsazenim">
    <w:name w:val="SP_odstavec_s_odsazenim"/>
    <w:basedOn w:val="Normln"/>
    <w:uiPriority w:val="99"/>
    <w:rsid w:val="000E1B83"/>
    <w:pPr>
      <w:spacing w:before="60" w:after="120" w:line="240" w:lineRule="auto"/>
      <w:ind w:firstLine="709"/>
      <w:jc w:val="both"/>
    </w:pPr>
    <w:rPr>
      <w:rFonts w:ascii="Arial" w:eastAsia="Times New Roman" w:hAnsi="Arial" w:cs="Arial"/>
      <w:sz w:val="24"/>
      <w:lang w:eastAsia="cs-CZ"/>
    </w:rPr>
  </w:style>
  <w:style w:type="paragraph" w:styleId="Zkladntext3">
    <w:name w:val="Body Text 3"/>
    <w:basedOn w:val="Normln"/>
    <w:link w:val="Zkladntext3Char"/>
    <w:uiPriority w:val="99"/>
    <w:rsid w:val="00235230"/>
    <w:pPr>
      <w:tabs>
        <w:tab w:val="left" w:pos="480"/>
      </w:tabs>
      <w:spacing w:after="0" w:line="240" w:lineRule="auto"/>
      <w:jc w:val="both"/>
    </w:pPr>
    <w:rPr>
      <w:rFonts w:ascii="Times New Roman" w:eastAsia="Times New Roman" w:hAnsi="Times New Roman"/>
      <w:bCs/>
      <w:sz w:val="24"/>
      <w:szCs w:val="20"/>
      <w:lang w:eastAsia="cs-CZ"/>
    </w:rPr>
  </w:style>
  <w:style w:type="character" w:customStyle="1" w:styleId="Zkladntext3Char">
    <w:name w:val="Základní text 3 Char"/>
    <w:basedOn w:val="Standardnpsmoodstavce"/>
    <w:link w:val="Zkladntext3"/>
    <w:uiPriority w:val="99"/>
    <w:locked/>
    <w:rsid w:val="00235230"/>
    <w:rPr>
      <w:rFonts w:ascii="Times New Roman" w:hAnsi="Times New Roman" w:cs="Times New Roman"/>
      <w:bCs/>
      <w:sz w:val="20"/>
      <w:szCs w:val="20"/>
      <w:lang w:eastAsia="cs-CZ"/>
    </w:rPr>
  </w:style>
  <w:style w:type="paragraph" w:styleId="Zpat">
    <w:name w:val="footer"/>
    <w:basedOn w:val="Normln"/>
    <w:link w:val="ZpatChar"/>
    <w:uiPriority w:val="99"/>
    <w:rsid w:val="00A508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5083E"/>
    <w:rPr>
      <w:rFonts w:cs="Times New Roman"/>
    </w:rPr>
  </w:style>
  <w:style w:type="paragraph" w:styleId="Titulek">
    <w:name w:val="caption"/>
    <w:basedOn w:val="Normln"/>
    <w:next w:val="Normln"/>
    <w:uiPriority w:val="99"/>
    <w:qFormat/>
    <w:rsid w:val="002A5641"/>
    <w:pPr>
      <w:spacing w:line="240" w:lineRule="auto"/>
    </w:pPr>
    <w:rPr>
      <w:b/>
      <w:bCs/>
      <w:color w:val="4F81BD"/>
      <w:sz w:val="18"/>
      <w:szCs w:val="18"/>
    </w:rPr>
  </w:style>
  <w:style w:type="character" w:styleId="Hypertextovodkaz">
    <w:name w:val="Hyperlink"/>
    <w:basedOn w:val="Standardnpsmoodstavce"/>
    <w:uiPriority w:val="99"/>
    <w:semiHidden/>
    <w:rsid w:val="00AC219A"/>
    <w:rPr>
      <w:rFonts w:cs="Times New Roman"/>
      <w:color w:val="0563C1"/>
      <w:u w:val="single"/>
    </w:rPr>
  </w:style>
  <w:style w:type="character" w:styleId="Sledovanodkaz">
    <w:name w:val="FollowedHyperlink"/>
    <w:basedOn w:val="Standardnpsmoodstavce"/>
    <w:uiPriority w:val="99"/>
    <w:semiHidden/>
    <w:rsid w:val="00AC219A"/>
    <w:rPr>
      <w:rFonts w:cs="Times New Roman"/>
      <w:color w:val="954F72"/>
      <w:u w:val="single"/>
    </w:rPr>
  </w:style>
  <w:style w:type="paragraph" w:customStyle="1" w:styleId="xl63">
    <w:name w:val="xl63"/>
    <w:basedOn w:val="Normln"/>
    <w:uiPriority w:val="99"/>
    <w:rsid w:val="00AC219A"/>
    <w:pPr>
      <w:pBdr>
        <w:top w:val="single" w:sz="8"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uiPriority w:val="99"/>
    <w:rsid w:val="00AC219A"/>
    <w:pPr>
      <w:pBdr>
        <w:top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uiPriority w:val="99"/>
    <w:rsid w:val="00AC219A"/>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uiPriority w:val="99"/>
    <w:rsid w:val="00AC219A"/>
    <w:pPr>
      <w:pBdr>
        <w:top w:val="single" w:sz="4" w:space="0" w:color="auto"/>
        <w:left w:val="single" w:sz="4" w:space="0" w:color="auto"/>
        <w:bottom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uiPriority w:val="99"/>
    <w:rsid w:val="00AC219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uiPriority w:val="99"/>
    <w:rsid w:val="00AC2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3">
    <w:name w:val="xl73"/>
    <w:basedOn w:val="Normln"/>
    <w:uiPriority w:val="99"/>
    <w:rsid w:val="00AC219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uiPriority w:val="99"/>
    <w:rsid w:val="00AC219A"/>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uiPriority w:val="99"/>
    <w:rsid w:val="00AC219A"/>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uiPriority w:val="99"/>
    <w:rsid w:val="00AC21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2">
    <w:name w:val="xl82"/>
    <w:basedOn w:val="Normln"/>
    <w:uiPriority w:val="99"/>
    <w:rsid w:val="00AC21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ln"/>
    <w:uiPriority w:val="99"/>
    <w:rsid w:val="00AC21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4">
    <w:name w:val="xl8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uiPriority w:val="99"/>
    <w:rsid w:val="00AC219A"/>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9">
    <w:name w:val="xl89"/>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ln"/>
    <w:uiPriority w:val="99"/>
    <w:rsid w:val="00AC219A"/>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i/>
      <w:iCs/>
      <w:sz w:val="24"/>
      <w:szCs w:val="24"/>
      <w:lang w:eastAsia="cs-CZ"/>
    </w:rPr>
  </w:style>
  <w:style w:type="paragraph" w:customStyle="1" w:styleId="xl93">
    <w:name w:val="xl93"/>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4">
    <w:name w:val="xl9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5">
    <w:name w:val="xl9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6">
    <w:name w:val="xl96"/>
    <w:basedOn w:val="Normln"/>
    <w:uiPriority w:val="99"/>
    <w:rsid w:val="00AC219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ln"/>
    <w:uiPriority w:val="99"/>
    <w:rsid w:val="00AC219A"/>
    <w:pPr>
      <w:pBdr>
        <w:top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9">
    <w:name w:val="xl99"/>
    <w:basedOn w:val="Normln"/>
    <w:uiPriority w:val="99"/>
    <w:rsid w:val="00AC219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0">
    <w:name w:val="xl100"/>
    <w:basedOn w:val="Normln"/>
    <w:uiPriority w:val="99"/>
    <w:rsid w:val="00AC219A"/>
    <w:pPr>
      <w:pBdr>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2">
    <w:name w:val="xl102"/>
    <w:basedOn w:val="Normln"/>
    <w:uiPriority w:val="99"/>
    <w:rsid w:val="00AC219A"/>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i/>
      <w:iCs/>
      <w:color w:val="FF0000"/>
      <w:sz w:val="24"/>
      <w:szCs w:val="24"/>
      <w:lang w:eastAsia="cs-CZ"/>
    </w:rPr>
  </w:style>
  <w:style w:type="paragraph" w:customStyle="1" w:styleId="xl103">
    <w:name w:val="xl103"/>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4">
    <w:name w:val="xl104"/>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5">
    <w:name w:val="xl105"/>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6">
    <w:name w:val="xl106"/>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ln"/>
    <w:uiPriority w:val="99"/>
    <w:rsid w:val="00AC219A"/>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ln"/>
    <w:uiPriority w:val="99"/>
    <w:rsid w:val="00AC219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9">
    <w:name w:val="xl109"/>
    <w:basedOn w:val="Normln"/>
    <w:uiPriority w:val="99"/>
    <w:rsid w:val="00AC219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0">
    <w:name w:val="xl110"/>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1">
    <w:name w:val="xl111"/>
    <w:basedOn w:val="Normln"/>
    <w:uiPriority w:val="99"/>
    <w:rsid w:val="00AC219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2">
    <w:name w:val="xl112"/>
    <w:basedOn w:val="Normln"/>
    <w:uiPriority w:val="99"/>
    <w:rsid w:val="00AC2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3">
    <w:name w:val="xl113"/>
    <w:basedOn w:val="Normln"/>
    <w:uiPriority w:val="99"/>
    <w:rsid w:val="00AC219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4">
    <w:name w:val="xl114"/>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5">
    <w:name w:val="xl115"/>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6">
    <w:name w:val="xl116"/>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7">
    <w:name w:val="xl117"/>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uiPriority w:val="99"/>
    <w:rsid w:val="00AC219A"/>
    <w:pPr>
      <w:spacing w:before="100" w:beforeAutospacing="1" w:after="100" w:afterAutospacing="1" w:line="240" w:lineRule="auto"/>
    </w:pPr>
    <w:rPr>
      <w:rFonts w:ascii="Times New Roman" w:eastAsia="Times New Roman" w:hAnsi="Times New Roman"/>
      <w:b/>
      <w:bCs/>
      <w:sz w:val="28"/>
      <w:szCs w:val="28"/>
      <w:lang w:eastAsia="cs-CZ"/>
    </w:rPr>
  </w:style>
  <w:style w:type="paragraph" w:customStyle="1" w:styleId="msolistparagraph0">
    <w:name w:val="msolistparagraph"/>
    <w:basedOn w:val="Normln"/>
    <w:uiPriority w:val="99"/>
    <w:rsid w:val="00BE2D63"/>
    <w:pPr>
      <w:ind w:left="720"/>
      <w:contextualSpacing/>
    </w:pPr>
    <w:rPr>
      <w:rFonts w:eastAsia="Times New Roman"/>
    </w:rPr>
  </w:style>
  <w:style w:type="table" w:styleId="Mkatabulky">
    <w:name w:val="Table Grid"/>
    <w:basedOn w:val="Normlntabulka"/>
    <w:uiPriority w:val="99"/>
    <w:locked/>
    <w:rsid w:val="00EE58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E289F"/>
    <w:rPr>
      <w:sz w:val="16"/>
      <w:szCs w:val="16"/>
    </w:rPr>
  </w:style>
  <w:style w:type="paragraph" w:styleId="Textkomente">
    <w:name w:val="annotation text"/>
    <w:basedOn w:val="Normln"/>
    <w:link w:val="TextkomenteChar"/>
    <w:uiPriority w:val="99"/>
    <w:semiHidden/>
    <w:unhideWhenUsed/>
    <w:rsid w:val="009E289F"/>
    <w:pPr>
      <w:spacing w:line="240" w:lineRule="auto"/>
    </w:pPr>
    <w:rPr>
      <w:sz w:val="20"/>
      <w:szCs w:val="20"/>
    </w:rPr>
  </w:style>
  <w:style w:type="character" w:customStyle="1" w:styleId="TextkomenteChar">
    <w:name w:val="Text komentáře Char"/>
    <w:basedOn w:val="Standardnpsmoodstavce"/>
    <w:link w:val="Textkomente"/>
    <w:uiPriority w:val="99"/>
    <w:semiHidden/>
    <w:rsid w:val="009E289F"/>
    <w:rPr>
      <w:sz w:val="20"/>
      <w:szCs w:val="20"/>
      <w:lang w:eastAsia="en-US"/>
    </w:rPr>
  </w:style>
  <w:style w:type="paragraph" w:styleId="Pedmtkomente">
    <w:name w:val="annotation subject"/>
    <w:basedOn w:val="Textkomente"/>
    <w:next w:val="Textkomente"/>
    <w:link w:val="PedmtkomenteChar"/>
    <w:uiPriority w:val="99"/>
    <w:semiHidden/>
    <w:unhideWhenUsed/>
    <w:rsid w:val="009E289F"/>
    <w:rPr>
      <w:b/>
      <w:bCs/>
    </w:rPr>
  </w:style>
  <w:style w:type="character" w:customStyle="1" w:styleId="PedmtkomenteChar">
    <w:name w:val="Předmět komentáře Char"/>
    <w:basedOn w:val="TextkomenteChar"/>
    <w:link w:val="Pedmtkomente"/>
    <w:uiPriority w:val="99"/>
    <w:semiHidden/>
    <w:rsid w:val="009E289F"/>
    <w:rPr>
      <w:b/>
      <w:bCs/>
    </w:rPr>
  </w:style>
</w:styles>
</file>

<file path=word/webSettings.xml><?xml version="1.0" encoding="utf-8"?>
<w:webSettings xmlns:r="http://schemas.openxmlformats.org/officeDocument/2006/relationships" xmlns:w="http://schemas.openxmlformats.org/wordprocessingml/2006/main">
  <w:divs>
    <w:div w:id="132986197">
      <w:bodyDiv w:val="1"/>
      <w:marLeft w:val="0"/>
      <w:marRight w:val="0"/>
      <w:marTop w:val="0"/>
      <w:marBottom w:val="0"/>
      <w:divBdr>
        <w:top w:val="none" w:sz="0" w:space="0" w:color="auto"/>
        <w:left w:val="none" w:sz="0" w:space="0" w:color="auto"/>
        <w:bottom w:val="none" w:sz="0" w:space="0" w:color="auto"/>
        <w:right w:val="none" w:sz="0" w:space="0" w:color="auto"/>
      </w:divBdr>
    </w:div>
    <w:div w:id="256528131">
      <w:bodyDiv w:val="1"/>
      <w:marLeft w:val="0"/>
      <w:marRight w:val="0"/>
      <w:marTop w:val="0"/>
      <w:marBottom w:val="0"/>
      <w:divBdr>
        <w:top w:val="none" w:sz="0" w:space="0" w:color="auto"/>
        <w:left w:val="none" w:sz="0" w:space="0" w:color="auto"/>
        <w:bottom w:val="none" w:sz="0" w:space="0" w:color="auto"/>
        <w:right w:val="none" w:sz="0" w:space="0" w:color="auto"/>
      </w:divBdr>
    </w:div>
    <w:div w:id="785468681">
      <w:bodyDiv w:val="1"/>
      <w:marLeft w:val="0"/>
      <w:marRight w:val="0"/>
      <w:marTop w:val="0"/>
      <w:marBottom w:val="0"/>
      <w:divBdr>
        <w:top w:val="none" w:sz="0" w:space="0" w:color="auto"/>
        <w:left w:val="none" w:sz="0" w:space="0" w:color="auto"/>
        <w:bottom w:val="none" w:sz="0" w:space="0" w:color="auto"/>
        <w:right w:val="none" w:sz="0" w:space="0" w:color="auto"/>
      </w:divBdr>
    </w:div>
    <w:div w:id="1839225121">
      <w:marLeft w:val="0"/>
      <w:marRight w:val="0"/>
      <w:marTop w:val="0"/>
      <w:marBottom w:val="0"/>
      <w:divBdr>
        <w:top w:val="none" w:sz="0" w:space="0" w:color="auto"/>
        <w:left w:val="none" w:sz="0" w:space="0" w:color="auto"/>
        <w:bottom w:val="none" w:sz="0" w:space="0" w:color="auto"/>
        <w:right w:val="none" w:sz="0" w:space="0" w:color="auto"/>
      </w:divBdr>
    </w:div>
    <w:div w:id="1839225122">
      <w:marLeft w:val="0"/>
      <w:marRight w:val="0"/>
      <w:marTop w:val="0"/>
      <w:marBottom w:val="0"/>
      <w:divBdr>
        <w:top w:val="none" w:sz="0" w:space="0" w:color="auto"/>
        <w:left w:val="none" w:sz="0" w:space="0" w:color="auto"/>
        <w:bottom w:val="none" w:sz="0" w:space="0" w:color="auto"/>
        <w:right w:val="none" w:sz="0" w:space="0" w:color="auto"/>
      </w:divBdr>
    </w:div>
    <w:div w:id="1839225123">
      <w:marLeft w:val="0"/>
      <w:marRight w:val="0"/>
      <w:marTop w:val="0"/>
      <w:marBottom w:val="0"/>
      <w:divBdr>
        <w:top w:val="none" w:sz="0" w:space="0" w:color="auto"/>
        <w:left w:val="none" w:sz="0" w:space="0" w:color="auto"/>
        <w:bottom w:val="none" w:sz="0" w:space="0" w:color="auto"/>
        <w:right w:val="none" w:sz="0" w:space="0" w:color="auto"/>
      </w:divBdr>
    </w:div>
    <w:div w:id="1839225124">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1839225126">
      <w:marLeft w:val="0"/>
      <w:marRight w:val="0"/>
      <w:marTop w:val="0"/>
      <w:marBottom w:val="0"/>
      <w:divBdr>
        <w:top w:val="none" w:sz="0" w:space="0" w:color="auto"/>
        <w:left w:val="none" w:sz="0" w:space="0" w:color="auto"/>
        <w:bottom w:val="none" w:sz="0" w:space="0" w:color="auto"/>
        <w:right w:val="none" w:sz="0" w:space="0" w:color="auto"/>
      </w:divBdr>
    </w:div>
    <w:div w:id="1839225127">
      <w:marLeft w:val="0"/>
      <w:marRight w:val="0"/>
      <w:marTop w:val="0"/>
      <w:marBottom w:val="0"/>
      <w:divBdr>
        <w:top w:val="none" w:sz="0" w:space="0" w:color="auto"/>
        <w:left w:val="none" w:sz="0" w:space="0" w:color="auto"/>
        <w:bottom w:val="none" w:sz="0" w:space="0" w:color="auto"/>
        <w:right w:val="none" w:sz="0" w:space="0" w:color="auto"/>
      </w:divBdr>
    </w:div>
    <w:div w:id="1839225128">
      <w:marLeft w:val="0"/>
      <w:marRight w:val="0"/>
      <w:marTop w:val="0"/>
      <w:marBottom w:val="0"/>
      <w:divBdr>
        <w:top w:val="none" w:sz="0" w:space="0" w:color="auto"/>
        <w:left w:val="none" w:sz="0" w:space="0" w:color="auto"/>
        <w:bottom w:val="none" w:sz="0" w:space="0" w:color="auto"/>
        <w:right w:val="none" w:sz="0" w:space="0" w:color="auto"/>
      </w:divBdr>
    </w:div>
    <w:div w:id="1839225129">
      <w:marLeft w:val="0"/>
      <w:marRight w:val="0"/>
      <w:marTop w:val="0"/>
      <w:marBottom w:val="0"/>
      <w:divBdr>
        <w:top w:val="none" w:sz="0" w:space="0" w:color="auto"/>
        <w:left w:val="none" w:sz="0" w:space="0" w:color="auto"/>
        <w:bottom w:val="none" w:sz="0" w:space="0" w:color="auto"/>
        <w:right w:val="none" w:sz="0" w:space="0" w:color="auto"/>
      </w:divBdr>
    </w:div>
    <w:div w:id="19360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1D3DD-6D03-4433-834D-B5D5EBC8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3261</Words>
  <Characters>20111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Záměr velkého projektu pro Integrovaný operační program pro období 2007 – 2013 „Připravenost Hasičského záchranného sboru České republiky k řešení následků povodní“</vt:lpstr>
    </vt:vector>
  </TitlesOfParts>
  <Company>KPEF PP ČR</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Záměr velkého projektu pro Integrovaný operační program pro období 2007 – 2013 „Připravenost Hasičského záchranného sboru České republiky k řešení následků povodní“</dc:title>
  <dc:subject/>
  <dc:creator>hf306463</dc:creator>
  <cp:keywords/>
  <dc:description/>
  <cp:lastModifiedBy>Vilímová</cp:lastModifiedBy>
  <cp:revision>5</cp:revision>
  <cp:lastPrinted>2013-08-29T08:16:00Z</cp:lastPrinted>
  <dcterms:created xsi:type="dcterms:W3CDTF">2013-09-12T13:07:00Z</dcterms:created>
  <dcterms:modified xsi:type="dcterms:W3CDTF">2013-09-25T07:33:00Z</dcterms:modified>
</cp:coreProperties>
</file>