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55" w:rsidRDefault="009E4855" w:rsidP="0076117D">
      <w:pPr>
        <w:spacing w:after="120"/>
        <w:jc w:val="center"/>
        <w:rPr>
          <w:rFonts w:cs="Arial"/>
          <w:b/>
          <w:sz w:val="36"/>
          <w:szCs w:val="36"/>
        </w:rPr>
      </w:pPr>
    </w:p>
    <w:p w:rsidR="0076117D" w:rsidRPr="00EA4DBF" w:rsidRDefault="0076117D" w:rsidP="009808DE">
      <w:pPr>
        <w:spacing w:after="120" w:line="360" w:lineRule="exact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2E10EF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FC1B2E" w:rsidP="009808DE">
      <w:pPr>
        <w:spacing w:after="480" w:line="360" w:lineRule="exact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9534D6C" wp14:editId="6BCE042B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062A81">
        <w:rPr>
          <w:rFonts w:cs="Arial"/>
          <w:sz w:val="21"/>
          <w:szCs w:val="21"/>
        </w:rPr>
        <w:t>11. 3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2846C1" w:rsidRPr="009808DE" w:rsidRDefault="007349EF" w:rsidP="009E4855">
      <w:pPr>
        <w:ind w:left="2832" w:hanging="2832"/>
        <w:rPr>
          <w:rFonts w:cs="Arial"/>
          <w:b/>
          <w:sz w:val="22"/>
        </w:rPr>
      </w:pPr>
      <w:r w:rsidRPr="00205966">
        <w:rPr>
          <w:rFonts w:cs="Arial"/>
          <w:sz w:val="21"/>
          <w:szCs w:val="21"/>
        </w:rPr>
        <w:t>Místo konání:</w:t>
      </w:r>
      <w:r w:rsidR="002846C1">
        <w:rPr>
          <w:rFonts w:cs="Arial"/>
          <w:sz w:val="21"/>
          <w:szCs w:val="21"/>
        </w:rPr>
        <w:tab/>
      </w:r>
      <w:proofErr w:type="spellStart"/>
      <w:r w:rsidR="002846C1" w:rsidRPr="009808DE">
        <w:rPr>
          <w:rFonts w:cs="Arial"/>
          <w:b/>
          <w:sz w:val="22"/>
        </w:rPr>
        <w:t>Congress</w:t>
      </w:r>
      <w:proofErr w:type="spellEnd"/>
      <w:r w:rsidR="002846C1" w:rsidRPr="009808DE">
        <w:rPr>
          <w:rFonts w:cs="Arial"/>
          <w:b/>
          <w:sz w:val="22"/>
        </w:rPr>
        <w:t xml:space="preserve"> Centre Parkhotel Plzeň,</w:t>
      </w:r>
      <w:r w:rsidR="009E4855" w:rsidRPr="009808DE">
        <w:rPr>
          <w:rFonts w:cs="Arial"/>
          <w:b/>
          <w:sz w:val="22"/>
        </w:rPr>
        <w:t xml:space="preserve"> </w:t>
      </w:r>
      <w:r w:rsidR="009E4855" w:rsidRPr="009808DE">
        <w:rPr>
          <w:rFonts w:cs="Arial"/>
          <w:b/>
          <w:sz w:val="22"/>
        </w:rPr>
        <w:t xml:space="preserve">konferenční sál </w:t>
      </w:r>
      <w:proofErr w:type="spellStart"/>
      <w:r w:rsidR="009E4855" w:rsidRPr="009808DE">
        <w:rPr>
          <w:rFonts w:cs="Arial"/>
          <w:b/>
          <w:sz w:val="22"/>
        </w:rPr>
        <w:t>Conferenza</w:t>
      </w:r>
      <w:proofErr w:type="spellEnd"/>
      <w:r w:rsidR="009E4855" w:rsidRPr="009808DE">
        <w:rPr>
          <w:rFonts w:cs="Arial"/>
          <w:b/>
          <w:sz w:val="22"/>
        </w:rPr>
        <w:t xml:space="preserve">, </w:t>
      </w:r>
      <w:r w:rsidR="002846C1" w:rsidRPr="009808DE">
        <w:rPr>
          <w:rFonts w:cs="Arial"/>
          <w:b/>
          <w:sz w:val="22"/>
        </w:rPr>
        <w:t xml:space="preserve">U </w:t>
      </w:r>
      <w:r w:rsidR="009808DE" w:rsidRPr="009808DE">
        <w:rPr>
          <w:b/>
          <w:sz w:val="22"/>
        </w:rPr>
        <w:t> </w:t>
      </w:r>
      <w:r w:rsidR="002846C1" w:rsidRPr="009808DE">
        <w:rPr>
          <w:rFonts w:cs="Arial"/>
          <w:b/>
          <w:sz w:val="22"/>
        </w:rPr>
        <w:t>Borského parku 31, Plzeň,</w:t>
      </w:r>
    </w:p>
    <w:p w:rsidR="002846C1" w:rsidRPr="002846C1" w:rsidRDefault="002846C1" w:rsidP="002846C1">
      <w:pPr>
        <w:ind w:left="2124" w:firstLine="708"/>
        <w:rPr>
          <w:rFonts w:cs="Arial"/>
          <w:b/>
          <w:sz w:val="21"/>
          <w:szCs w:val="21"/>
        </w:rPr>
      </w:pPr>
    </w:p>
    <w:p w:rsidR="007349EF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bookmarkStart w:id="0" w:name="_GoBack"/>
      <w:bookmarkEnd w:id="0"/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062A81">
        <w:rPr>
          <w:rFonts w:cs="Arial"/>
          <w:b/>
          <w:sz w:val="21"/>
          <w:szCs w:val="21"/>
        </w:rPr>
        <w:t>11. 3</w:t>
      </w:r>
      <w:r w:rsidR="008F5503">
        <w:rPr>
          <w:rFonts w:cs="Arial"/>
          <w:b/>
          <w:sz w:val="21"/>
          <w:szCs w:val="21"/>
        </w:rPr>
        <w:t>.</w:t>
      </w:r>
      <w:r w:rsidR="001B3069">
        <w:rPr>
          <w:rFonts w:cs="Arial"/>
          <w:b/>
          <w:sz w:val="21"/>
          <w:szCs w:val="21"/>
        </w:rPr>
        <w:t xml:space="preserve"> 2015</w:t>
      </w:r>
      <w:r w:rsidR="00B5263F">
        <w:rPr>
          <w:rFonts w:cs="Arial"/>
          <w:b/>
          <w:sz w:val="21"/>
          <w:szCs w:val="21"/>
        </w:rPr>
        <w:t>, 9</w:t>
      </w:r>
      <w:r w:rsidRPr="00462092">
        <w:rPr>
          <w:rFonts w:cs="Arial"/>
          <w:b/>
          <w:sz w:val="21"/>
          <w:szCs w:val="21"/>
        </w:rPr>
        <w:t>:</w:t>
      </w:r>
      <w:r>
        <w:rPr>
          <w:rFonts w:cs="Arial"/>
          <w:b/>
          <w:sz w:val="21"/>
          <w:szCs w:val="21"/>
        </w:rPr>
        <w:t>3</w:t>
      </w:r>
      <w:r w:rsidRPr="00462092">
        <w:rPr>
          <w:rFonts w:cs="Arial"/>
          <w:b/>
          <w:sz w:val="21"/>
          <w:szCs w:val="21"/>
        </w:rPr>
        <w:t>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2E10EF" w:rsidRDefault="002E10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2846C1" w:rsidRDefault="002846C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846C1" w:rsidRDefault="002846C1" w:rsidP="009808DE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p w:rsidR="009A5636" w:rsidRPr="008B546D" w:rsidRDefault="002846C1" w:rsidP="009808DE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  <w:r w:rsidRPr="002846C1">
        <w:rPr>
          <w:rFonts w:cs="Arial"/>
          <w:sz w:val="21"/>
          <w:szCs w:val="21"/>
        </w:rPr>
        <w:t>9:30 – 10:00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ab/>
      </w:r>
      <w:r w:rsidRPr="008B546D">
        <w:rPr>
          <w:rFonts w:cs="Arial"/>
          <w:b/>
          <w:sz w:val="21"/>
          <w:szCs w:val="21"/>
        </w:rPr>
        <w:t xml:space="preserve">Úvodní slovo – Mgr. Zdeněk Semorád - náměstek ministryně pro místní </w:t>
      </w:r>
    </w:p>
    <w:p w:rsidR="002846C1" w:rsidRPr="008B546D" w:rsidRDefault="009A5636" w:rsidP="009808DE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  <w:r w:rsidRPr="008B546D">
        <w:rPr>
          <w:rFonts w:cs="Arial"/>
          <w:b/>
          <w:sz w:val="21"/>
          <w:szCs w:val="21"/>
        </w:rPr>
        <w:tab/>
      </w:r>
      <w:r w:rsidR="002846C1" w:rsidRPr="008B546D">
        <w:rPr>
          <w:rFonts w:cs="Arial"/>
          <w:b/>
          <w:sz w:val="21"/>
          <w:szCs w:val="21"/>
        </w:rPr>
        <w:t>rozvoj, sekce evropských programů</w:t>
      </w:r>
    </w:p>
    <w:p w:rsidR="006F79E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9A5636" w:rsidRPr="00B5263F" w:rsidRDefault="009A5636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87EFF" w:rsidRDefault="00714554" w:rsidP="00A87EFF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 wp14:anchorId="63E51AAC" wp14:editId="673D29EC">
            <wp:simplePos x="0" y="0"/>
            <wp:positionH relativeFrom="margin">
              <wp:posOffset>1953260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5636">
        <w:rPr>
          <w:rFonts w:cs="Arial"/>
          <w:sz w:val="21"/>
          <w:szCs w:val="21"/>
        </w:rPr>
        <w:t>10:00</w:t>
      </w:r>
      <w:r w:rsidR="00B5263F" w:rsidRPr="00B5263F">
        <w:rPr>
          <w:rFonts w:cs="Arial"/>
          <w:sz w:val="21"/>
          <w:szCs w:val="21"/>
        </w:rPr>
        <w:t xml:space="preserve"> </w:t>
      </w:r>
      <w:r w:rsidR="00BE643D">
        <w:rPr>
          <w:rFonts w:cs="Arial"/>
          <w:sz w:val="21"/>
          <w:szCs w:val="21"/>
        </w:rPr>
        <w:t>–</w:t>
      </w:r>
      <w:r w:rsidR="00DF1946">
        <w:rPr>
          <w:rFonts w:cs="Arial"/>
          <w:sz w:val="21"/>
          <w:szCs w:val="21"/>
        </w:rPr>
        <w:t>10</w:t>
      </w:r>
      <w:r w:rsidR="009A5636">
        <w:rPr>
          <w:rFonts w:cs="Arial"/>
          <w:sz w:val="21"/>
          <w:szCs w:val="21"/>
        </w:rPr>
        <w:t>:3</w:t>
      </w:r>
      <w:r w:rsidR="00BE643D">
        <w:rPr>
          <w:rFonts w:cs="Arial"/>
          <w:sz w:val="21"/>
          <w:szCs w:val="21"/>
        </w:rPr>
        <w:t>0</w:t>
      </w:r>
      <w:r w:rsidR="00B5263F" w:rsidRPr="00B5263F">
        <w:rPr>
          <w:rFonts w:cs="Arial"/>
          <w:sz w:val="21"/>
          <w:szCs w:val="21"/>
        </w:rPr>
        <w:tab/>
      </w:r>
      <w:r w:rsidR="00A87EFF">
        <w:rPr>
          <w:rFonts w:cs="Arial"/>
          <w:sz w:val="21"/>
          <w:szCs w:val="21"/>
        </w:rPr>
        <w:tab/>
      </w:r>
      <w:r w:rsidR="00A87EFF">
        <w:rPr>
          <w:rFonts w:cs="Arial"/>
          <w:b/>
          <w:sz w:val="21"/>
          <w:szCs w:val="21"/>
        </w:rPr>
        <w:t xml:space="preserve">Představení Integrovaného regionálního operačního programu pro období </w:t>
      </w:r>
      <w:r w:rsidR="00A87EFF" w:rsidRPr="00B5263F">
        <w:rPr>
          <w:rFonts w:cs="Arial"/>
          <w:b/>
          <w:sz w:val="21"/>
          <w:szCs w:val="21"/>
        </w:rPr>
        <w:t>2014-2020</w:t>
      </w:r>
      <w:r w:rsidR="00A87EFF">
        <w:rPr>
          <w:rFonts w:cs="Arial"/>
          <w:b/>
          <w:sz w:val="21"/>
          <w:szCs w:val="21"/>
        </w:rPr>
        <w:t xml:space="preserve"> </w:t>
      </w:r>
      <w:r w:rsidR="00A87EFF" w:rsidRPr="00BF4B07">
        <w:rPr>
          <w:rFonts w:cs="Arial"/>
          <w:sz w:val="21"/>
          <w:szCs w:val="21"/>
        </w:rPr>
        <w:t>(podporované aktivity</w:t>
      </w:r>
      <w:r w:rsidR="00A87EFF">
        <w:rPr>
          <w:rFonts w:cs="Arial"/>
          <w:b/>
          <w:sz w:val="21"/>
          <w:szCs w:val="21"/>
        </w:rPr>
        <w:t xml:space="preserve">, </w:t>
      </w:r>
      <w:r w:rsidR="00A87EFF" w:rsidRPr="00BF4B07">
        <w:rPr>
          <w:rFonts w:cs="Arial"/>
          <w:sz w:val="21"/>
          <w:szCs w:val="21"/>
        </w:rPr>
        <w:t>kritéria přijatelnosti projektů</w:t>
      </w:r>
      <w:r w:rsidR="00A87EFF" w:rsidRPr="00BF4B07">
        <w:rPr>
          <w:rFonts w:cs="Arial"/>
          <w:b/>
          <w:sz w:val="21"/>
          <w:szCs w:val="21"/>
        </w:rPr>
        <w:t xml:space="preserve">, </w:t>
      </w:r>
      <w:r w:rsidR="00A87EFF" w:rsidRPr="007B5D4A">
        <w:rPr>
          <w:rFonts w:cs="Arial"/>
          <w:sz w:val="21"/>
          <w:szCs w:val="21"/>
        </w:rPr>
        <w:t>typy žadatelů a</w:t>
      </w:r>
      <w:r w:rsidR="00A87EFF">
        <w:rPr>
          <w:rFonts w:cs="Arial"/>
          <w:sz w:val="21"/>
          <w:szCs w:val="21"/>
        </w:rPr>
        <w:t> </w:t>
      </w:r>
      <w:r w:rsidR="00A87EFF" w:rsidRPr="007B5D4A">
        <w:rPr>
          <w:rFonts w:cs="Arial"/>
          <w:sz w:val="21"/>
          <w:szCs w:val="21"/>
        </w:rPr>
        <w:t>financování,</w:t>
      </w:r>
      <w:r w:rsidR="00A87EFF">
        <w:rPr>
          <w:rFonts w:cs="Arial"/>
          <w:sz w:val="21"/>
          <w:szCs w:val="21"/>
        </w:rPr>
        <w:t xml:space="preserve"> </w:t>
      </w:r>
      <w:r w:rsidR="00A87EFF" w:rsidRPr="007B5D4A">
        <w:rPr>
          <w:rFonts w:cs="Arial"/>
          <w:sz w:val="21"/>
          <w:szCs w:val="21"/>
        </w:rPr>
        <w:t>harmonogram výzev</w:t>
      </w:r>
      <w:r w:rsidR="00A87EFF">
        <w:rPr>
          <w:rFonts w:cs="Arial"/>
          <w:sz w:val="21"/>
          <w:szCs w:val="21"/>
        </w:rPr>
        <w:t xml:space="preserve">) </w:t>
      </w:r>
      <w:r w:rsidR="00A87EFF">
        <w:rPr>
          <w:rFonts w:cs="Arial"/>
          <w:b/>
          <w:sz w:val="21"/>
          <w:szCs w:val="21"/>
        </w:rPr>
        <w:t xml:space="preserve">– </w:t>
      </w:r>
      <w:r w:rsidR="00A87EFF" w:rsidRPr="003E541D">
        <w:rPr>
          <w:rFonts w:cs="Arial"/>
          <w:b/>
          <w:sz w:val="21"/>
          <w:szCs w:val="21"/>
        </w:rPr>
        <w:t>Ing. Anna Vilímová</w:t>
      </w:r>
      <w:r w:rsidR="00A87EFF">
        <w:rPr>
          <w:rFonts w:cs="Arial"/>
          <w:b/>
          <w:sz w:val="21"/>
          <w:szCs w:val="21"/>
        </w:rPr>
        <w:t xml:space="preserve">, </w:t>
      </w:r>
      <w:r w:rsidR="00A87EFF" w:rsidRPr="006F79EF">
        <w:rPr>
          <w:rFonts w:cs="Arial"/>
          <w:sz w:val="21"/>
          <w:szCs w:val="21"/>
        </w:rPr>
        <w:t>zástupkyně ředitele odboru a vedoucí oddělení metodiky</w:t>
      </w:r>
      <w:r w:rsidR="00A87EFF">
        <w:rPr>
          <w:rFonts w:cs="Arial"/>
          <w:b/>
          <w:sz w:val="21"/>
          <w:szCs w:val="21"/>
        </w:rPr>
        <w:t xml:space="preserve">, </w:t>
      </w:r>
      <w:r w:rsidR="00A87EFF" w:rsidRPr="002A2029">
        <w:rPr>
          <w:rFonts w:cs="Arial"/>
          <w:sz w:val="21"/>
          <w:szCs w:val="21"/>
        </w:rPr>
        <w:t>Řídicí orgán IROP,</w:t>
      </w:r>
      <w:r w:rsidR="00A87EFF">
        <w:rPr>
          <w:rFonts w:cs="Arial"/>
          <w:sz w:val="21"/>
          <w:szCs w:val="21"/>
        </w:rPr>
        <w:t xml:space="preserve"> </w:t>
      </w:r>
      <w:r w:rsidR="00A87EFF" w:rsidRPr="006F79EF">
        <w:rPr>
          <w:rFonts w:cs="Arial"/>
          <w:b/>
          <w:sz w:val="21"/>
          <w:szCs w:val="21"/>
        </w:rPr>
        <w:t>MMR</w:t>
      </w:r>
    </w:p>
    <w:p w:rsidR="005508E3" w:rsidRPr="00055A31" w:rsidRDefault="005508E3" w:rsidP="00A87EFF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F79EF" w:rsidRDefault="00A87EF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</w:t>
      </w:r>
      <w:r>
        <w:rPr>
          <w:rFonts w:cs="Arial"/>
          <w:sz w:val="21"/>
          <w:szCs w:val="21"/>
        </w:rPr>
        <w:tab/>
        <w:t>Témata:</w:t>
      </w:r>
    </w:p>
    <w:p w:rsidR="00A87EFF" w:rsidRDefault="00A87EF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551381" w:rsidRPr="00A87EFF" w:rsidRDefault="00714554" w:rsidP="00A87EFF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10:30 – 11:0</w:t>
      </w:r>
      <w:r w:rsidR="00937920">
        <w:rPr>
          <w:rFonts w:cs="Arial"/>
          <w:sz w:val="21"/>
          <w:szCs w:val="21"/>
        </w:rPr>
        <w:t>0</w:t>
      </w:r>
      <w:r w:rsidR="00A87EFF">
        <w:rPr>
          <w:rFonts w:cs="Arial"/>
          <w:sz w:val="21"/>
          <w:szCs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r w:rsidR="002E0588" w:rsidRPr="009A5636">
        <w:rPr>
          <w:rFonts w:eastAsia="DINPro" w:cs="Arial"/>
          <w:i/>
          <w:color w:val="231F20"/>
          <w:sz w:val="21"/>
        </w:rPr>
        <w:t>Coffeebreak</w:t>
      </w:r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e-Government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6C2CD5" w:rsidRDefault="006C2CD5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813810" w:rsidRDefault="00551381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ab/>
      </w:r>
    </w:p>
    <w:p w:rsidR="009A5636" w:rsidRDefault="009A5636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9A5636" w:rsidRPr="006C2CD5" w:rsidRDefault="009A5636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395E9C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395E9C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B5263F" w:rsidRDefault="00B5263F" w:rsidP="0037244C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87EFF" w:rsidRDefault="002E10EF" w:rsidP="002E10EF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C62D20">
        <w:rPr>
          <w:rFonts w:cs="Arial"/>
          <w:b/>
          <w:sz w:val="21"/>
          <w:szCs w:val="21"/>
        </w:rPr>
        <w:t>Ing</w:t>
      </w:r>
      <w:r w:rsidR="00A2065C">
        <w:rPr>
          <w:rFonts w:cs="Arial"/>
          <w:b/>
          <w:sz w:val="21"/>
          <w:szCs w:val="21"/>
        </w:rPr>
        <w:t xml:space="preserve">. Markéta </w:t>
      </w:r>
      <w:proofErr w:type="spellStart"/>
      <w:r w:rsidR="00A2065C">
        <w:rPr>
          <w:rFonts w:cs="Arial"/>
          <w:b/>
          <w:sz w:val="21"/>
          <w:szCs w:val="21"/>
        </w:rPr>
        <w:t>Dobošová</w:t>
      </w:r>
      <w:proofErr w:type="spellEnd"/>
      <w:r w:rsidR="00875B43">
        <w:rPr>
          <w:rFonts w:cs="Arial"/>
          <w:b/>
          <w:sz w:val="21"/>
          <w:szCs w:val="21"/>
        </w:rPr>
        <w:t xml:space="preserve"> </w:t>
      </w:r>
      <w:r w:rsidR="00A87EFF" w:rsidRPr="00875B43">
        <w:rPr>
          <w:rFonts w:cs="Arial"/>
          <w:sz w:val="21"/>
          <w:szCs w:val="21"/>
        </w:rPr>
        <w:t>–</w:t>
      </w:r>
      <w:r w:rsidR="00A2065C">
        <w:rPr>
          <w:rFonts w:cs="Arial"/>
          <w:i/>
          <w:sz w:val="21"/>
          <w:szCs w:val="21"/>
        </w:rPr>
        <w:t xml:space="preserve"> (ITI</w:t>
      </w:r>
      <w:r w:rsidR="00A87EFF">
        <w:rPr>
          <w:rFonts w:cs="Arial"/>
          <w:i/>
          <w:sz w:val="21"/>
          <w:szCs w:val="21"/>
        </w:rPr>
        <w:t xml:space="preserve">) </w:t>
      </w:r>
      <w:r w:rsidR="00A87EFF" w:rsidRPr="001963BF">
        <w:rPr>
          <w:rFonts w:cs="Arial"/>
          <w:i/>
          <w:sz w:val="21"/>
          <w:szCs w:val="21"/>
        </w:rPr>
        <w:t xml:space="preserve">Magistrát </w:t>
      </w:r>
      <w:r w:rsidR="00B403A8">
        <w:rPr>
          <w:rFonts w:cs="Arial"/>
          <w:i/>
          <w:sz w:val="21"/>
          <w:szCs w:val="21"/>
        </w:rPr>
        <w:t>statutárního města Plzeň</w:t>
      </w:r>
    </w:p>
    <w:p w:rsidR="00B5263F" w:rsidRPr="00B403A8" w:rsidRDefault="007B4D2F" w:rsidP="009F46CA">
      <w:pPr>
        <w:tabs>
          <w:tab w:val="left" w:pos="2000"/>
        </w:tabs>
        <w:spacing w:line="324" w:lineRule="auto"/>
        <w:jc w:val="left"/>
        <w:rPr>
          <w:rFonts w:cs="Arial"/>
          <w:i/>
          <w:sz w:val="21"/>
          <w:szCs w:val="21"/>
        </w:rPr>
      </w:pPr>
      <w:r w:rsidRPr="007B4D2F">
        <w:rPr>
          <w:rFonts w:cs="Arial"/>
          <w:b/>
          <w:sz w:val="21"/>
          <w:szCs w:val="21"/>
        </w:rPr>
        <w:t xml:space="preserve"> </w:t>
      </w:r>
      <w:r w:rsidR="00B5263F" w:rsidRPr="00F46955">
        <w:rPr>
          <w:rFonts w:cs="Arial"/>
          <w:i/>
          <w:sz w:val="21"/>
          <w:szCs w:val="21"/>
        </w:rPr>
        <w:tab/>
      </w: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1003C9" w:rsidRPr="005C553B" w:rsidRDefault="00BF1B73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5C553B" w:rsidSect="000461B1">
      <w:headerReference w:type="default" r:id="rId8"/>
      <w:headerReference w:type="first" r:id="rId9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C7" w:rsidRDefault="00F75DC7">
      <w:pPr>
        <w:spacing w:line="240" w:lineRule="auto"/>
      </w:pPr>
      <w:r>
        <w:separator/>
      </w:r>
    </w:p>
  </w:endnote>
  <w:endnote w:type="continuationSeparator" w:id="0">
    <w:p w:rsidR="00F75DC7" w:rsidRDefault="00F75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C7" w:rsidRDefault="00F75DC7">
      <w:pPr>
        <w:spacing w:line="240" w:lineRule="auto"/>
      </w:pPr>
      <w:r>
        <w:separator/>
      </w:r>
    </w:p>
  </w:footnote>
  <w:footnote w:type="continuationSeparator" w:id="0">
    <w:p w:rsidR="00F75DC7" w:rsidRDefault="00F75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110A3"/>
    <w:rsid w:val="00027675"/>
    <w:rsid w:val="000366A7"/>
    <w:rsid w:val="000461B1"/>
    <w:rsid w:val="00055A31"/>
    <w:rsid w:val="00062A81"/>
    <w:rsid w:val="00081C54"/>
    <w:rsid w:val="00094A3B"/>
    <w:rsid w:val="000A42E8"/>
    <w:rsid w:val="000B09A6"/>
    <w:rsid w:val="000B6738"/>
    <w:rsid w:val="000F7478"/>
    <w:rsid w:val="001003C9"/>
    <w:rsid w:val="00101634"/>
    <w:rsid w:val="001241BE"/>
    <w:rsid w:val="00134789"/>
    <w:rsid w:val="00136645"/>
    <w:rsid w:val="00140AEC"/>
    <w:rsid w:val="001838A4"/>
    <w:rsid w:val="00186283"/>
    <w:rsid w:val="001963BF"/>
    <w:rsid w:val="001B10DC"/>
    <w:rsid w:val="001B3069"/>
    <w:rsid w:val="001E3C77"/>
    <w:rsid w:val="001E55F2"/>
    <w:rsid w:val="00254A19"/>
    <w:rsid w:val="00256920"/>
    <w:rsid w:val="002721D3"/>
    <w:rsid w:val="00281AC5"/>
    <w:rsid w:val="002846C1"/>
    <w:rsid w:val="00290713"/>
    <w:rsid w:val="002A2029"/>
    <w:rsid w:val="002A7480"/>
    <w:rsid w:val="002B385D"/>
    <w:rsid w:val="002C6BF5"/>
    <w:rsid w:val="002E0588"/>
    <w:rsid w:val="002E0A6E"/>
    <w:rsid w:val="002E10EF"/>
    <w:rsid w:val="002E45E1"/>
    <w:rsid w:val="00302CC3"/>
    <w:rsid w:val="00304D4F"/>
    <w:rsid w:val="00306267"/>
    <w:rsid w:val="003443E5"/>
    <w:rsid w:val="00346F1F"/>
    <w:rsid w:val="00365924"/>
    <w:rsid w:val="0037244C"/>
    <w:rsid w:val="00377B1E"/>
    <w:rsid w:val="00381CC4"/>
    <w:rsid w:val="003837DC"/>
    <w:rsid w:val="0038668B"/>
    <w:rsid w:val="00391349"/>
    <w:rsid w:val="00395E9C"/>
    <w:rsid w:val="0039603B"/>
    <w:rsid w:val="003A2EE6"/>
    <w:rsid w:val="003A61B9"/>
    <w:rsid w:val="003E541D"/>
    <w:rsid w:val="003E7218"/>
    <w:rsid w:val="003F3FC9"/>
    <w:rsid w:val="003F704E"/>
    <w:rsid w:val="00406B2D"/>
    <w:rsid w:val="0041509A"/>
    <w:rsid w:val="0043241A"/>
    <w:rsid w:val="00445DED"/>
    <w:rsid w:val="00462092"/>
    <w:rsid w:val="00486C86"/>
    <w:rsid w:val="004B2766"/>
    <w:rsid w:val="004C05E9"/>
    <w:rsid w:val="004C1F0C"/>
    <w:rsid w:val="004D5107"/>
    <w:rsid w:val="004D633B"/>
    <w:rsid w:val="004E2B30"/>
    <w:rsid w:val="00506FD9"/>
    <w:rsid w:val="005354AF"/>
    <w:rsid w:val="005508E3"/>
    <w:rsid w:val="00551381"/>
    <w:rsid w:val="00553253"/>
    <w:rsid w:val="00555DC8"/>
    <w:rsid w:val="0057679B"/>
    <w:rsid w:val="00581E90"/>
    <w:rsid w:val="005856C1"/>
    <w:rsid w:val="005C553B"/>
    <w:rsid w:val="005D258D"/>
    <w:rsid w:val="005D5831"/>
    <w:rsid w:val="005E4B27"/>
    <w:rsid w:val="00600FAE"/>
    <w:rsid w:val="00623A3C"/>
    <w:rsid w:val="00625A2F"/>
    <w:rsid w:val="00663518"/>
    <w:rsid w:val="006662D9"/>
    <w:rsid w:val="00697CBE"/>
    <w:rsid w:val="006C2CD5"/>
    <w:rsid w:val="006F79EF"/>
    <w:rsid w:val="00706006"/>
    <w:rsid w:val="00714554"/>
    <w:rsid w:val="0072651A"/>
    <w:rsid w:val="007333E2"/>
    <w:rsid w:val="007349EF"/>
    <w:rsid w:val="0076117D"/>
    <w:rsid w:val="00783592"/>
    <w:rsid w:val="007851A5"/>
    <w:rsid w:val="007A19B1"/>
    <w:rsid w:val="007B4D2F"/>
    <w:rsid w:val="007B5D4A"/>
    <w:rsid w:val="007B6637"/>
    <w:rsid w:val="007B7E14"/>
    <w:rsid w:val="007D371D"/>
    <w:rsid w:val="007E6BEF"/>
    <w:rsid w:val="007F140D"/>
    <w:rsid w:val="007F2A08"/>
    <w:rsid w:val="007F5303"/>
    <w:rsid w:val="007F6329"/>
    <w:rsid w:val="00813810"/>
    <w:rsid w:val="008241CB"/>
    <w:rsid w:val="008270B0"/>
    <w:rsid w:val="0083791A"/>
    <w:rsid w:val="00857DFF"/>
    <w:rsid w:val="008750C8"/>
    <w:rsid w:val="00875B43"/>
    <w:rsid w:val="0089343B"/>
    <w:rsid w:val="008B1C2E"/>
    <w:rsid w:val="008B4E9A"/>
    <w:rsid w:val="008B546D"/>
    <w:rsid w:val="008B7598"/>
    <w:rsid w:val="008E53E8"/>
    <w:rsid w:val="008F5503"/>
    <w:rsid w:val="00921A80"/>
    <w:rsid w:val="00932668"/>
    <w:rsid w:val="00937920"/>
    <w:rsid w:val="00972BD8"/>
    <w:rsid w:val="009808DE"/>
    <w:rsid w:val="00991C59"/>
    <w:rsid w:val="009A4987"/>
    <w:rsid w:val="009A5636"/>
    <w:rsid w:val="009E0C8E"/>
    <w:rsid w:val="009E1E4B"/>
    <w:rsid w:val="009E4095"/>
    <w:rsid w:val="009E4855"/>
    <w:rsid w:val="009F46CA"/>
    <w:rsid w:val="00A06AE0"/>
    <w:rsid w:val="00A20052"/>
    <w:rsid w:val="00A2065C"/>
    <w:rsid w:val="00A21F81"/>
    <w:rsid w:val="00A24C6F"/>
    <w:rsid w:val="00A4421E"/>
    <w:rsid w:val="00A52A60"/>
    <w:rsid w:val="00A81D72"/>
    <w:rsid w:val="00A87EFF"/>
    <w:rsid w:val="00AB4FD6"/>
    <w:rsid w:val="00AD7A4D"/>
    <w:rsid w:val="00B16798"/>
    <w:rsid w:val="00B403A8"/>
    <w:rsid w:val="00B43838"/>
    <w:rsid w:val="00B5263F"/>
    <w:rsid w:val="00B717CA"/>
    <w:rsid w:val="00B82E02"/>
    <w:rsid w:val="00B8668D"/>
    <w:rsid w:val="00BC1C5B"/>
    <w:rsid w:val="00BE643D"/>
    <w:rsid w:val="00BF1B73"/>
    <w:rsid w:val="00BF4B07"/>
    <w:rsid w:val="00C0407E"/>
    <w:rsid w:val="00C1489E"/>
    <w:rsid w:val="00C33BA0"/>
    <w:rsid w:val="00C42409"/>
    <w:rsid w:val="00C44AA2"/>
    <w:rsid w:val="00C4559F"/>
    <w:rsid w:val="00C62D20"/>
    <w:rsid w:val="00C70BBF"/>
    <w:rsid w:val="00C81EB8"/>
    <w:rsid w:val="00CB34A9"/>
    <w:rsid w:val="00CE45A6"/>
    <w:rsid w:val="00CF3313"/>
    <w:rsid w:val="00CF669D"/>
    <w:rsid w:val="00D263AF"/>
    <w:rsid w:val="00D6138E"/>
    <w:rsid w:val="00D623D0"/>
    <w:rsid w:val="00D62766"/>
    <w:rsid w:val="00DA13FB"/>
    <w:rsid w:val="00DD6114"/>
    <w:rsid w:val="00DE2697"/>
    <w:rsid w:val="00DE6C9C"/>
    <w:rsid w:val="00DF1946"/>
    <w:rsid w:val="00DF7A66"/>
    <w:rsid w:val="00E13714"/>
    <w:rsid w:val="00E15C9F"/>
    <w:rsid w:val="00E67D7D"/>
    <w:rsid w:val="00E739F1"/>
    <w:rsid w:val="00E8437A"/>
    <w:rsid w:val="00EA4DBF"/>
    <w:rsid w:val="00EA6AD2"/>
    <w:rsid w:val="00EB2E51"/>
    <w:rsid w:val="00EC6DB8"/>
    <w:rsid w:val="00EE6683"/>
    <w:rsid w:val="00F11A13"/>
    <w:rsid w:val="00F177BE"/>
    <w:rsid w:val="00F46955"/>
    <w:rsid w:val="00F50C48"/>
    <w:rsid w:val="00F51DD0"/>
    <w:rsid w:val="00F61C40"/>
    <w:rsid w:val="00F75DC7"/>
    <w:rsid w:val="00FC1B2E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10</cp:revision>
  <cp:lastPrinted>2015-01-29T14:51:00Z</cp:lastPrinted>
  <dcterms:created xsi:type="dcterms:W3CDTF">2015-02-23T09:05:00Z</dcterms:created>
  <dcterms:modified xsi:type="dcterms:W3CDTF">2015-03-09T11:22:00Z</dcterms:modified>
</cp:coreProperties>
</file>